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62F1DD5" w14:textId="77777777" w:rsidR="00CB2092" w:rsidRPr="00CD76CC" w:rsidRDefault="007D01BD">
      <w:pPr>
        <w:pStyle w:val="DocTitle"/>
        <w:rPr>
          <w:lang w:val="en-US"/>
        </w:rPr>
      </w:pPr>
      <w:r>
        <w:rPr>
          <w:lang w:val="en-US"/>
        </w:rPr>
        <w:t>c</w:t>
      </w:r>
      <w:r w:rsidR="00B657BA">
        <w:rPr>
          <w:lang w:val="en-US"/>
        </w:rPr>
        <w:t xml:space="preserve">ollaborative Protection Profile </w:t>
      </w:r>
      <w:r w:rsidR="007A5EC4">
        <w:rPr>
          <w:lang w:val="en-US"/>
        </w:rPr>
        <w:t xml:space="preserve">Module </w:t>
      </w:r>
      <w:r w:rsidR="00B657BA">
        <w:rPr>
          <w:lang w:val="en-US"/>
        </w:rPr>
        <w:t xml:space="preserve">for </w:t>
      </w:r>
      <w:r w:rsidR="009A2FD1" w:rsidRPr="009A2FD1">
        <w:rPr>
          <w:lang w:val="en-US"/>
        </w:rPr>
        <w:t xml:space="preserve">Full Drive Encryption </w:t>
      </w:r>
      <w:r w:rsidR="007A5EC4">
        <w:rPr>
          <w:lang w:val="en-US"/>
        </w:rPr>
        <w:t>–</w:t>
      </w:r>
      <w:r w:rsidR="009A2FD1" w:rsidRPr="009A2FD1">
        <w:rPr>
          <w:lang w:val="en-US"/>
        </w:rPr>
        <w:t xml:space="preserve"> En</w:t>
      </w:r>
      <w:r w:rsidR="007A5EC4">
        <w:rPr>
          <w:lang w:val="en-US"/>
        </w:rPr>
        <w:t>terprise Management</w:t>
      </w:r>
    </w:p>
    <w:p w14:paraId="08986D2B" w14:textId="73D2B5DF" w:rsidR="00102D42" w:rsidRDefault="00E25FD3" w:rsidP="00E4599E">
      <w:pPr>
        <w:pStyle w:val="DocTitleCont"/>
        <w:spacing w:before="0"/>
        <w:rPr>
          <w:lang w:val="en-US"/>
        </w:rPr>
      </w:pPr>
      <w:r>
        <w:rPr>
          <w:lang w:val="en-US"/>
        </w:rPr>
        <w:t>April 25, 2017</w:t>
      </w:r>
    </w:p>
    <w:p w14:paraId="5AA0B69A" w14:textId="77777777" w:rsidR="00CB2092" w:rsidRPr="00CD76CC" w:rsidRDefault="00CB2092" w:rsidP="00E4599E">
      <w:pPr>
        <w:pStyle w:val="DocTitleCont"/>
        <w:spacing w:before="0"/>
        <w:rPr>
          <w:lang w:val="en-US"/>
        </w:rPr>
      </w:pPr>
    </w:p>
    <w:p w14:paraId="628A23AF" w14:textId="77777777" w:rsidR="004C6CC0" w:rsidRDefault="004C6CC0">
      <w:pPr>
        <w:spacing w:after="0"/>
        <w:jc w:val="left"/>
        <w:rPr>
          <w:sz w:val="36"/>
          <w:lang w:val="en-US"/>
        </w:rPr>
      </w:pPr>
      <w:r>
        <w:rPr>
          <w:b/>
          <w:lang w:val="en-US"/>
        </w:rPr>
        <w:br w:type="page"/>
      </w:r>
    </w:p>
    <w:p w14:paraId="6887E66F" w14:textId="77777777" w:rsidR="004C6CC0" w:rsidRPr="001067A4" w:rsidRDefault="004C6CC0" w:rsidP="004C6CC0">
      <w:pPr>
        <w:pStyle w:val="Heading0"/>
        <w:numPr>
          <w:ilvl w:val="0"/>
          <w:numId w:val="0"/>
        </w:numPr>
        <w:rPr>
          <w:lang w:val="en-US"/>
        </w:rPr>
      </w:pPr>
      <w:bookmarkStart w:id="0" w:name="_Toc480993553"/>
      <w:r w:rsidRPr="001067A4">
        <w:rPr>
          <w:lang w:val="en-US"/>
        </w:rPr>
        <w:lastRenderedPageBreak/>
        <w:t>Acknowledgements</w:t>
      </w:r>
      <w:bookmarkEnd w:id="0"/>
    </w:p>
    <w:p w14:paraId="40A025D0" w14:textId="77777777" w:rsidR="00B657BA" w:rsidRDefault="00EE670A" w:rsidP="00EE670A">
      <w:pPr>
        <w:rPr>
          <w:lang w:val="en-US"/>
        </w:rPr>
      </w:pPr>
      <w:r w:rsidRPr="00EE670A">
        <w:rPr>
          <w:lang w:val="en-US"/>
        </w:rPr>
        <w:t>This collabo</w:t>
      </w:r>
      <w:r w:rsidR="007A5EC4">
        <w:rPr>
          <w:lang w:val="en-US"/>
        </w:rPr>
        <w:t xml:space="preserve">rative Protection Profile Module (cPP-Module) </w:t>
      </w:r>
      <w:r w:rsidRPr="00EE670A">
        <w:rPr>
          <w:lang w:val="en-US"/>
        </w:rPr>
        <w:t>was developed by the Full Drive Encryption international Technical Community with representatives from industry, Government agencies, Common Criteria Test Laboratories, and members of academia.</w:t>
      </w:r>
    </w:p>
    <w:p w14:paraId="5AD76F35" w14:textId="77777777" w:rsidR="005D5F01" w:rsidRPr="006456C2" w:rsidRDefault="00667082" w:rsidP="00846096">
      <w:pPr>
        <w:pStyle w:val="Heading1"/>
      </w:pPr>
      <w:bookmarkStart w:id="1" w:name="_Ref98746038"/>
      <w:bookmarkStart w:id="2" w:name="_Toc237563385"/>
      <w:bookmarkStart w:id="3" w:name="_Toc480993554"/>
      <w:r w:rsidRPr="006456C2">
        <w:rPr>
          <w:lang w:val="en-US"/>
        </w:rPr>
        <w:lastRenderedPageBreak/>
        <w:t>Preface</w:t>
      </w:r>
      <w:bookmarkEnd w:id="1"/>
      <w:bookmarkEnd w:id="2"/>
      <w:bookmarkEnd w:id="3"/>
    </w:p>
    <w:p w14:paraId="15D22B82" w14:textId="77777777" w:rsidR="00CB2092" w:rsidRPr="006456C2" w:rsidRDefault="00667082">
      <w:pPr>
        <w:pStyle w:val="heading02"/>
        <w:rPr>
          <w:lang w:val="en-US"/>
        </w:rPr>
      </w:pPr>
      <w:bookmarkStart w:id="4" w:name="_Toc237563386"/>
      <w:bookmarkStart w:id="5" w:name="_Toc480993555"/>
      <w:r w:rsidRPr="006456C2">
        <w:rPr>
          <w:lang w:val="en-US"/>
        </w:rPr>
        <w:t>Objectives of Document</w:t>
      </w:r>
      <w:bookmarkEnd w:id="4"/>
      <w:bookmarkEnd w:id="5"/>
    </w:p>
    <w:p w14:paraId="3ADBD93E" w14:textId="77777777" w:rsidR="00CB2092" w:rsidRDefault="00667082" w:rsidP="005E5337">
      <w:pPr>
        <w:pStyle w:val="BodyText"/>
        <w:rPr>
          <w:i/>
          <w:lang w:val="en-US"/>
        </w:rPr>
      </w:pPr>
      <w:r w:rsidRPr="006456C2">
        <w:rPr>
          <w:lang w:val="en-US"/>
        </w:rPr>
        <w:t xml:space="preserve">This document presents the Common Criteria (CC) </w:t>
      </w:r>
      <w:r w:rsidR="00B657BA">
        <w:rPr>
          <w:lang w:val="en-US"/>
        </w:rPr>
        <w:t xml:space="preserve">collaborative </w:t>
      </w:r>
      <w:r w:rsidRPr="006456C2">
        <w:rPr>
          <w:lang w:val="en-US"/>
        </w:rPr>
        <w:t>Protection Profile</w:t>
      </w:r>
      <w:r w:rsidR="007A5EC4">
        <w:rPr>
          <w:lang w:val="en-US"/>
        </w:rPr>
        <w:t xml:space="preserve"> Module</w:t>
      </w:r>
      <w:r w:rsidRPr="006456C2">
        <w:rPr>
          <w:lang w:val="en-US"/>
        </w:rPr>
        <w:t xml:space="preserve"> (</w:t>
      </w:r>
      <w:r w:rsidR="00B657BA">
        <w:rPr>
          <w:lang w:val="en-US"/>
        </w:rPr>
        <w:t>c</w:t>
      </w:r>
      <w:r w:rsidR="0092506C" w:rsidRPr="00667082">
        <w:t>PP</w:t>
      </w:r>
      <w:r w:rsidR="007A5EC4">
        <w:t>-module</w:t>
      </w:r>
      <w:r w:rsidRPr="006456C2">
        <w:rPr>
          <w:lang w:val="en-US"/>
        </w:rPr>
        <w:t xml:space="preserve">) to </w:t>
      </w:r>
      <w:r w:rsidR="00074DE5">
        <w:rPr>
          <w:lang w:val="en-US"/>
        </w:rPr>
        <w:t>express</w:t>
      </w:r>
      <w:r w:rsidRPr="006456C2">
        <w:rPr>
          <w:lang w:val="en-US"/>
        </w:rPr>
        <w:t xml:space="preserve"> the </w:t>
      </w:r>
      <w:r w:rsidR="00074DE5">
        <w:rPr>
          <w:lang w:val="en-US"/>
        </w:rPr>
        <w:t>security functional</w:t>
      </w:r>
      <w:r w:rsidRPr="006456C2">
        <w:rPr>
          <w:lang w:val="en-US"/>
        </w:rPr>
        <w:t xml:space="preserve"> </w:t>
      </w:r>
      <w:r w:rsidR="00074DE5" w:rsidRPr="006456C2">
        <w:rPr>
          <w:lang w:val="en-US"/>
        </w:rPr>
        <w:t>requirements</w:t>
      </w:r>
      <w:r w:rsidR="00A32A83">
        <w:rPr>
          <w:lang w:val="en-US"/>
        </w:rPr>
        <w:t xml:space="preserve"> (SFRs)</w:t>
      </w:r>
      <w:r w:rsidR="00074DE5" w:rsidRPr="006456C2">
        <w:rPr>
          <w:lang w:val="en-US"/>
        </w:rPr>
        <w:t xml:space="preserve"> </w:t>
      </w:r>
      <w:r w:rsidR="00074DE5">
        <w:rPr>
          <w:lang w:val="en-US"/>
        </w:rPr>
        <w:t>and security assurance requirements</w:t>
      </w:r>
      <w:r w:rsidR="00A32A83">
        <w:rPr>
          <w:lang w:val="en-US"/>
        </w:rPr>
        <w:t xml:space="preserve"> (SARs)</w:t>
      </w:r>
      <w:r w:rsidR="00074DE5">
        <w:rPr>
          <w:lang w:val="en-US"/>
        </w:rPr>
        <w:t xml:space="preserve"> </w:t>
      </w:r>
      <w:r w:rsidRPr="006456C2">
        <w:rPr>
          <w:lang w:val="en-US"/>
        </w:rPr>
        <w:t>for</w:t>
      </w:r>
      <w:r w:rsidRPr="001262F3">
        <w:t xml:space="preserve"> a</w:t>
      </w:r>
      <w:r w:rsidR="007A5EC4">
        <w:t>n Enterprise Management capability for</w:t>
      </w:r>
      <w:r w:rsidRPr="001262F3">
        <w:t xml:space="preserve"> </w:t>
      </w:r>
      <w:r w:rsidR="009A2FD1" w:rsidRPr="009A2FD1">
        <w:t>Full Drive Encryption</w:t>
      </w:r>
      <w:r w:rsidR="00074DE5">
        <w:t>. The Evaluation Activities that</w:t>
      </w:r>
      <w:r w:rsidR="008D5CB1">
        <w:t xml:space="preserve"> </w:t>
      </w:r>
      <w:r w:rsidR="00074DE5">
        <w:t xml:space="preserve">specify the actions the evaluator performs to determine </w:t>
      </w:r>
      <w:r w:rsidR="007A5EC4">
        <w:t>whether</w:t>
      </w:r>
      <w:r w:rsidR="00074DE5">
        <w:t xml:space="preserve"> a product</w:t>
      </w:r>
      <w:r>
        <w:rPr>
          <w:lang w:val="en-US"/>
        </w:rPr>
        <w:t xml:space="preserve"> </w:t>
      </w:r>
      <w:r w:rsidR="00074DE5">
        <w:rPr>
          <w:lang w:val="en-US"/>
        </w:rPr>
        <w:t>satisfies the SFRs captured within this cPP</w:t>
      </w:r>
      <w:r w:rsidR="007A5EC4">
        <w:rPr>
          <w:lang w:val="en-US"/>
        </w:rPr>
        <w:t>-module</w:t>
      </w:r>
      <w:r w:rsidR="00074DE5">
        <w:rPr>
          <w:lang w:val="en-US"/>
        </w:rPr>
        <w:t xml:space="preserve"> are described in </w:t>
      </w:r>
      <w:r w:rsidR="00EE670A" w:rsidRPr="008B773D">
        <w:rPr>
          <w:i/>
          <w:lang w:val="en-US"/>
        </w:rPr>
        <w:t xml:space="preserve">Supporting Document (Mandatory Technical Document) Full Drive Encryption: </w:t>
      </w:r>
      <w:r w:rsidR="00EE670A">
        <w:rPr>
          <w:i/>
          <w:lang w:val="en-US"/>
        </w:rPr>
        <w:t>En</w:t>
      </w:r>
      <w:r w:rsidR="007A5EC4">
        <w:rPr>
          <w:i/>
          <w:lang w:val="en-US"/>
        </w:rPr>
        <w:t>terprise Management</w:t>
      </w:r>
      <w:r w:rsidR="00EE670A" w:rsidRPr="008B773D">
        <w:rPr>
          <w:i/>
          <w:lang w:val="en-US"/>
        </w:rPr>
        <w:t xml:space="preserve"> September 201</w:t>
      </w:r>
      <w:r w:rsidR="006B770C">
        <w:rPr>
          <w:i/>
          <w:lang w:val="en-US"/>
        </w:rPr>
        <w:t>5</w:t>
      </w:r>
      <w:r w:rsidR="00EE670A">
        <w:rPr>
          <w:i/>
          <w:lang w:val="en-US"/>
        </w:rPr>
        <w:t>.</w:t>
      </w:r>
    </w:p>
    <w:p w14:paraId="1F29F026" w14:textId="77777777" w:rsidR="005D4A72" w:rsidRDefault="005D4A72" w:rsidP="005D4A72">
      <w:pPr>
        <w:pStyle w:val="BodyText"/>
        <w:rPr>
          <w:lang w:val="en-US"/>
        </w:rPr>
      </w:pPr>
      <w:r>
        <w:rPr>
          <w:lang w:val="en-US"/>
        </w:rPr>
        <w:t>A complete FDE solution requires both an Authorization Acquisition</w:t>
      </w:r>
      <w:r w:rsidR="007A5EC4">
        <w:rPr>
          <w:lang w:val="en-US"/>
        </w:rPr>
        <w:t xml:space="preserve"> (AA)</w:t>
      </w:r>
      <w:r>
        <w:rPr>
          <w:lang w:val="en-US"/>
        </w:rPr>
        <w:t xml:space="preserve"> component and Encryption Engine</w:t>
      </w:r>
      <w:r w:rsidR="007A5EC4">
        <w:rPr>
          <w:lang w:val="en-US"/>
        </w:rPr>
        <w:t xml:space="preserve"> (EE)</w:t>
      </w:r>
      <w:r>
        <w:rPr>
          <w:lang w:val="en-US"/>
        </w:rPr>
        <w:t xml:space="preserve"> component. </w:t>
      </w:r>
      <w:r w:rsidR="007A5EC4">
        <w:rPr>
          <w:lang w:val="en-US"/>
        </w:rPr>
        <w:t>It may not require an Enterprise Management capability, which is why this capability is expressed as a cPP-module that may optionally extend a TOE that conforms to the AA</w:t>
      </w:r>
      <w:r w:rsidR="001C7676">
        <w:rPr>
          <w:lang w:val="en-US"/>
        </w:rPr>
        <w:t xml:space="preserve"> cPP or both the AA and EE</w:t>
      </w:r>
      <w:r w:rsidR="007A5EC4">
        <w:rPr>
          <w:lang w:val="en-US"/>
        </w:rPr>
        <w:t xml:space="preserve"> cPPs.</w:t>
      </w:r>
    </w:p>
    <w:p w14:paraId="26EEA65E" w14:textId="77777777" w:rsidR="00CB2092" w:rsidRPr="006456C2" w:rsidRDefault="00667082">
      <w:pPr>
        <w:pStyle w:val="heading02"/>
        <w:rPr>
          <w:lang w:val="en-US"/>
        </w:rPr>
      </w:pPr>
      <w:bookmarkStart w:id="6" w:name="_Toc237563387"/>
      <w:bookmarkStart w:id="7" w:name="_Toc480993556"/>
      <w:r w:rsidRPr="006456C2">
        <w:rPr>
          <w:lang w:val="en-US"/>
        </w:rPr>
        <w:t>Scope of Document</w:t>
      </w:r>
      <w:bookmarkEnd w:id="6"/>
      <w:bookmarkEnd w:id="7"/>
    </w:p>
    <w:p w14:paraId="2C711F58" w14:textId="77777777" w:rsidR="00CB2092" w:rsidRPr="006456C2" w:rsidRDefault="00667082" w:rsidP="005E5337">
      <w:pPr>
        <w:pStyle w:val="BodyText"/>
        <w:rPr>
          <w:lang w:val="en-US"/>
        </w:rPr>
      </w:pPr>
      <w:r w:rsidRPr="006456C2">
        <w:rPr>
          <w:lang w:val="en-US"/>
        </w:rPr>
        <w:t xml:space="preserve">The scope of the </w:t>
      </w:r>
      <w:r w:rsidR="00074DE5">
        <w:rPr>
          <w:lang w:val="en-US"/>
        </w:rPr>
        <w:t>cPP</w:t>
      </w:r>
      <w:r w:rsidR="007A5EC4">
        <w:rPr>
          <w:lang w:val="en-US"/>
        </w:rPr>
        <w:t>-module</w:t>
      </w:r>
      <w:r w:rsidRPr="006456C2">
        <w:rPr>
          <w:lang w:val="en-US"/>
        </w:rPr>
        <w:t xml:space="preserve"> within the development and evaluation process is described in the Common Criteria for Information Technology Security Evaluation</w:t>
      </w:r>
      <w:r w:rsidR="007A5EC4">
        <w:rPr>
          <w:lang w:val="en-US"/>
        </w:rPr>
        <w:t>, specifically the “CC and CEM addenda-Modular PP” documentation (</w:t>
      </w:r>
      <w:r w:rsidR="007A5EC4">
        <w:t>CCDB-2014-03-001)</w:t>
      </w:r>
      <w:r w:rsidRPr="006456C2">
        <w:rPr>
          <w:lang w:val="en-US"/>
        </w:rPr>
        <w:t xml:space="preserve">. In particular, a </w:t>
      </w:r>
      <w:r w:rsidR="00074DE5">
        <w:rPr>
          <w:lang w:val="en-US"/>
        </w:rPr>
        <w:t>c</w:t>
      </w:r>
      <w:r w:rsidR="00103F11">
        <w:rPr>
          <w:lang w:val="en-US"/>
        </w:rPr>
        <w:t xml:space="preserve">PP </w:t>
      </w:r>
      <w:r w:rsidRPr="006456C2">
        <w:rPr>
          <w:lang w:val="en-US"/>
        </w:rPr>
        <w:t xml:space="preserve">defines the IT security requirements of a </w:t>
      </w:r>
      <w:r w:rsidR="009F5BAB">
        <w:rPr>
          <w:lang w:val="en-US"/>
        </w:rPr>
        <w:t>technology specific</w:t>
      </w:r>
      <w:r w:rsidR="009F5BAB" w:rsidRPr="006456C2">
        <w:rPr>
          <w:lang w:val="en-US"/>
        </w:rPr>
        <w:t xml:space="preserve"> </w:t>
      </w:r>
      <w:r w:rsidRPr="006456C2">
        <w:rPr>
          <w:lang w:val="en-US"/>
        </w:rPr>
        <w:t xml:space="preserve">type of TOE and specifies the functional and assurance security </w:t>
      </w:r>
      <w:r w:rsidR="009F5BAB">
        <w:rPr>
          <w:lang w:val="en-US"/>
        </w:rPr>
        <w:t>requirements</w:t>
      </w:r>
      <w:r w:rsidR="009F5BAB" w:rsidRPr="006456C2">
        <w:rPr>
          <w:lang w:val="en-US"/>
        </w:rPr>
        <w:t xml:space="preserve"> </w:t>
      </w:r>
      <w:r w:rsidRPr="006456C2">
        <w:rPr>
          <w:lang w:val="en-US"/>
        </w:rPr>
        <w:t xml:space="preserve">to be </w:t>
      </w:r>
      <w:r w:rsidR="009F5BAB">
        <w:rPr>
          <w:lang w:val="en-US"/>
        </w:rPr>
        <w:t>met by a compliant</w:t>
      </w:r>
      <w:r w:rsidRPr="006456C2">
        <w:rPr>
          <w:lang w:val="en-US"/>
        </w:rPr>
        <w:t xml:space="preserve"> TOE.</w:t>
      </w:r>
      <w:r w:rsidR="007A5EC4">
        <w:rPr>
          <w:lang w:val="en-US"/>
        </w:rPr>
        <w:t xml:space="preserve"> A cPP-module then extends these requirements by defining a uniquely-identified set of capabilities that can be used to optionally extend the security claims made by a product that conforms to a “base” cPP.</w:t>
      </w:r>
    </w:p>
    <w:p w14:paraId="0ACC397B" w14:textId="77777777" w:rsidR="00CB2092" w:rsidRPr="006456C2" w:rsidRDefault="00667082">
      <w:pPr>
        <w:pStyle w:val="heading02"/>
        <w:rPr>
          <w:lang w:val="en-US"/>
        </w:rPr>
      </w:pPr>
      <w:bookmarkStart w:id="8" w:name="_Toc237563388"/>
      <w:bookmarkStart w:id="9" w:name="_Toc480993557"/>
      <w:r w:rsidRPr="006456C2">
        <w:rPr>
          <w:lang w:val="en-US"/>
        </w:rPr>
        <w:t>Intended Readership</w:t>
      </w:r>
      <w:bookmarkEnd w:id="8"/>
      <w:bookmarkEnd w:id="9"/>
    </w:p>
    <w:p w14:paraId="57C5D43C" w14:textId="77777777" w:rsidR="00CB2092" w:rsidRPr="006456C2" w:rsidRDefault="00667082">
      <w:pPr>
        <w:pStyle w:val="BodyText"/>
        <w:rPr>
          <w:lang w:val="en-US"/>
        </w:rPr>
      </w:pPr>
      <w:r w:rsidRPr="006456C2">
        <w:rPr>
          <w:lang w:val="en-US"/>
        </w:rPr>
        <w:t>The target audience</w:t>
      </w:r>
      <w:r w:rsidR="00F045B0">
        <w:rPr>
          <w:lang w:val="en-US"/>
        </w:rPr>
        <w:t>s</w:t>
      </w:r>
      <w:r w:rsidRPr="006456C2">
        <w:rPr>
          <w:lang w:val="en-US"/>
        </w:rPr>
        <w:t xml:space="preserve"> of this </w:t>
      </w:r>
      <w:r w:rsidR="00074DE5">
        <w:rPr>
          <w:lang w:val="en-US"/>
        </w:rPr>
        <w:t>c</w:t>
      </w:r>
      <w:r w:rsidRPr="006456C2">
        <w:rPr>
          <w:lang w:val="en-US"/>
        </w:rPr>
        <w:t>PP</w:t>
      </w:r>
      <w:r w:rsidR="007A5EC4">
        <w:rPr>
          <w:lang w:val="en-US"/>
        </w:rPr>
        <w:t>-module</w:t>
      </w:r>
      <w:r w:rsidRPr="006456C2">
        <w:rPr>
          <w:lang w:val="en-US"/>
        </w:rPr>
        <w:t xml:space="preserve"> are developers, CC consumers, </w:t>
      </w:r>
      <w:r w:rsidR="00074DE5">
        <w:rPr>
          <w:lang w:val="en-US"/>
        </w:rPr>
        <w:t xml:space="preserve">system integrators, </w:t>
      </w:r>
      <w:r w:rsidRPr="006456C2">
        <w:rPr>
          <w:lang w:val="en-US"/>
        </w:rPr>
        <w:t>evaluators and schemes.</w:t>
      </w:r>
    </w:p>
    <w:p w14:paraId="5B6BF69C" w14:textId="77777777" w:rsidR="00CB2092" w:rsidRDefault="00667082">
      <w:pPr>
        <w:pStyle w:val="heading02"/>
        <w:rPr>
          <w:lang w:val="en-US"/>
        </w:rPr>
      </w:pPr>
      <w:bookmarkStart w:id="10" w:name="_Toc237563389"/>
      <w:bookmarkStart w:id="11" w:name="_Toc480993558"/>
      <w:r w:rsidRPr="006456C2">
        <w:rPr>
          <w:lang w:val="en-US"/>
        </w:rPr>
        <w:t>Related Documents</w:t>
      </w:r>
      <w:bookmarkEnd w:id="10"/>
      <w:bookmarkEnd w:id="11"/>
    </w:p>
    <w:p w14:paraId="57E09F54" w14:textId="77777777" w:rsidR="00513BC1" w:rsidRDefault="000A3475" w:rsidP="00CA6F87">
      <w:pPr>
        <w:pStyle w:val="Heading3"/>
        <w:numPr>
          <w:ilvl w:val="0"/>
          <w:numId w:val="0"/>
        </w:numPr>
        <w:rPr>
          <w:lang w:val="en-US"/>
        </w:rPr>
      </w:pPr>
      <w:bookmarkStart w:id="12" w:name="_Toc480993559"/>
      <w:r w:rsidRPr="000A3475">
        <w:rPr>
          <w:lang w:val="en-US"/>
        </w:rPr>
        <w:t>Protection Profiles</w:t>
      </w:r>
      <w:bookmarkEnd w:id="12"/>
    </w:p>
    <w:p w14:paraId="5F4D3F7E" w14:textId="3AC55EAE" w:rsidR="00CA6F87" w:rsidRDefault="000A3475" w:rsidP="00CA6F87">
      <w:pPr>
        <w:rPr>
          <w:lang w:val="en-US"/>
        </w:rPr>
      </w:pPr>
      <w:r>
        <w:rPr>
          <w:lang w:val="en-US"/>
        </w:rPr>
        <w:t>[FDE – AA]</w:t>
      </w:r>
      <w:r>
        <w:rPr>
          <w:lang w:val="en-US"/>
        </w:rPr>
        <w:tab/>
      </w:r>
      <w:r w:rsidRPr="000A3475">
        <w:rPr>
          <w:lang w:val="en-US"/>
        </w:rPr>
        <w:t>collaborative Protection Profile for Full Drive Encryption – Authorization Acquisition</w:t>
      </w:r>
      <w:r>
        <w:rPr>
          <w:lang w:val="en-US"/>
        </w:rPr>
        <w:t xml:space="preserve">, Version </w:t>
      </w:r>
      <w:r w:rsidR="00F225BB">
        <w:rPr>
          <w:lang w:val="en-US"/>
        </w:rPr>
        <w:t>2</w:t>
      </w:r>
      <w:r w:rsidR="006507B0">
        <w:rPr>
          <w:lang w:val="en-US"/>
        </w:rPr>
        <w:t>.</w:t>
      </w:r>
      <w:r w:rsidR="00F225BB">
        <w:rPr>
          <w:lang w:val="en-US"/>
        </w:rPr>
        <w:t>0</w:t>
      </w:r>
      <w:r>
        <w:rPr>
          <w:lang w:val="en-US"/>
        </w:rPr>
        <w:t xml:space="preserve">, </w:t>
      </w:r>
      <w:r w:rsidR="00F225BB">
        <w:rPr>
          <w:lang w:val="en-US"/>
        </w:rPr>
        <w:t>September 9, 2016</w:t>
      </w:r>
    </w:p>
    <w:p w14:paraId="3189A6C8" w14:textId="4972D640" w:rsidR="007A5EC4" w:rsidRPr="00CA6F87" w:rsidRDefault="007A5EC4" w:rsidP="00CA6F87">
      <w:pPr>
        <w:rPr>
          <w:lang w:val="en-US"/>
        </w:rPr>
      </w:pPr>
      <w:r>
        <w:rPr>
          <w:lang w:val="en-US"/>
        </w:rPr>
        <w:t>[FDE – EE]</w:t>
      </w:r>
      <w:r>
        <w:rPr>
          <w:lang w:val="en-US"/>
        </w:rPr>
        <w:tab/>
      </w:r>
      <w:r w:rsidRPr="000A3475">
        <w:rPr>
          <w:lang w:val="en-US"/>
        </w:rPr>
        <w:t xml:space="preserve">collaborative Protection Profile for Full </w:t>
      </w:r>
      <w:r>
        <w:rPr>
          <w:lang w:val="en-US"/>
        </w:rPr>
        <w:t xml:space="preserve">Drive Encryption – Encryption Engine, Version </w:t>
      </w:r>
      <w:r w:rsidR="00F225BB">
        <w:rPr>
          <w:lang w:val="en-US"/>
        </w:rPr>
        <w:t>2</w:t>
      </w:r>
      <w:r w:rsidR="006507B0">
        <w:rPr>
          <w:lang w:val="en-US"/>
        </w:rPr>
        <w:t>.</w:t>
      </w:r>
      <w:r w:rsidR="00F225BB">
        <w:rPr>
          <w:lang w:val="en-US"/>
        </w:rPr>
        <w:t>0</w:t>
      </w:r>
      <w:r>
        <w:rPr>
          <w:lang w:val="en-US"/>
        </w:rPr>
        <w:t xml:space="preserve">, </w:t>
      </w:r>
      <w:r w:rsidR="00F225BB">
        <w:rPr>
          <w:lang w:val="en-US"/>
        </w:rPr>
        <w:t>September 9, 2016</w:t>
      </w:r>
    </w:p>
    <w:p w14:paraId="08D0109D" w14:textId="77777777" w:rsidR="00CB2092" w:rsidRPr="00CA6F87" w:rsidRDefault="00CA6F87" w:rsidP="00CA6F87">
      <w:pPr>
        <w:pStyle w:val="Heading3"/>
        <w:numPr>
          <w:ilvl w:val="0"/>
          <w:numId w:val="0"/>
        </w:numPr>
        <w:rPr>
          <w:lang w:val="en-US"/>
        </w:rPr>
      </w:pPr>
      <w:bookmarkStart w:id="13" w:name="_Toc480993560"/>
      <w:r>
        <w:rPr>
          <w:lang w:val="en-US"/>
        </w:rPr>
        <w:lastRenderedPageBreak/>
        <w:t>Common Criteria</w:t>
      </w:r>
      <w:r w:rsidR="00667082" w:rsidRPr="006456C2">
        <w:rPr>
          <w:rStyle w:val="FootnoteReference"/>
          <w:lang w:val="en-US"/>
        </w:rPr>
        <w:footnoteReference w:id="2"/>
      </w:r>
      <w:bookmarkEnd w:id="13"/>
    </w:p>
    <w:tbl>
      <w:tblPr>
        <w:tblW w:w="9120" w:type="dxa"/>
        <w:tblInd w:w="8" w:type="dxa"/>
        <w:tblLayout w:type="fixed"/>
        <w:tblCellMar>
          <w:left w:w="0" w:type="dxa"/>
          <w:right w:w="0" w:type="dxa"/>
        </w:tblCellMar>
        <w:tblLook w:val="0000" w:firstRow="0" w:lastRow="0" w:firstColumn="0" w:lastColumn="0" w:noHBand="0" w:noVBand="0"/>
      </w:tblPr>
      <w:tblGrid>
        <w:gridCol w:w="1418"/>
        <w:gridCol w:w="7702"/>
      </w:tblGrid>
      <w:tr w:rsidR="00CB2092" w:rsidRPr="00CD76CC" w14:paraId="1D1BAB19" w14:textId="77777777">
        <w:trPr>
          <w:cantSplit/>
        </w:trPr>
        <w:tc>
          <w:tcPr>
            <w:tcW w:w="1418" w:type="dxa"/>
          </w:tcPr>
          <w:p w14:paraId="311A153A" w14:textId="77777777" w:rsidR="00CB2092" w:rsidRPr="006456C2" w:rsidRDefault="00667082">
            <w:pPr>
              <w:pStyle w:val="Table"/>
              <w:rPr>
                <w:sz w:val="22"/>
                <w:lang w:val="en-US"/>
              </w:rPr>
            </w:pPr>
            <w:bookmarkStart w:id="14" w:name="CC1"/>
            <w:r w:rsidRPr="00667082">
              <w:rPr>
                <w:sz w:val="22"/>
                <w:lang w:val="en-US"/>
              </w:rPr>
              <w:t>[CC1]</w:t>
            </w:r>
            <w:bookmarkEnd w:id="14"/>
          </w:p>
        </w:tc>
        <w:tc>
          <w:tcPr>
            <w:tcW w:w="7702" w:type="dxa"/>
          </w:tcPr>
          <w:p w14:paraId="50AD22C4" w14:textId="77777777" w:rsidR="00CB2092" w:rsidRPr="006456C2" w:rsidRDefault="00667082" w:rsidP="00A70C51">
            <w:pPr>
              <w:pStyle w:val="Table"/>
              <w:rPr>
                <w:sz w:val="22"/>
                <w:lang w:val="en-US"/>
              </w:rPr>
            </w:pPr>
            <w:r w:rsidRPr="00667082">
              <w:rPr>
                <w:lang w:val="en-US"/>
              </w:rPr>
              <w:t xml:space="preserve">Common Criteria for Information Technology Security Evaluation, </w:t>
            </w:r>
            <w:r w:rsidRPr="00667082">
              <w:rPr>
                <w:lang w:val="en-US"/>
              </w:rPr>
              <w:br/>
              <w:t xml:space="preserve">Part 1: Introduction and General Model, </w:t>
            </w:r>
            <w:r w:rsidRPr="00667082">
              <w:rPr>
                <w:lang w:val="en-US"/>
              </w:rPr>
              <w:br/>
              <w:t>CCMB-2012-09-001, Version 3.1 Revision 4, September 2012.</w:t>
            </w:r>
          </w:p>
        </w:tc>
      </w:tr>
      <w:tr w:rsidR="00CB2092" w:rsidRPr="00CD76CC" w14:paraId="4B5943E7" w14:textId="77777777">
        <w:trPr>
          <w:cantSplit/>
        </w:trPr>
        <w:tc>
          <w:tcPr>
            <w:tcW w:w="1418" w:type="dxa"/>
          </w:tcPr>
          <w:p w14:paraId="497F9527" w14:textId="77777777" w:rsidR="00CB2092" w:rsidRPr="006456C2" w:rsidRDefault="00667082">
            <w:pPr>
              <w:pStyle w:val="Table"/>
              <w:rPr>
                <w:sz w:val="22"/>
                <w:lang w:val="en-US"/>
              </w:rPr>
            </w:pPr>
            <w:bookmarkStart w:id="15" w:name="CC2"/>
            <w:r w:rsidRPr="00667082">
              <w:rPr>
                <w:sz w:val="22"/>
                <w:lang w:val="en-US"/>
              </w:rPr>
              <w:t>[CC2]</w:t>
            </w:r>
            <w:bookmarkEnd w:id="15"/>
          </w:p>
        </w:tc>
        <w:tc>
          <w:tcPr>
            <w:tcW w:w="7702" w:type="dxa"/>
          </w:tcPr>
          <w:p w14:paraId="3E89E66A" w14:textId="77777777" w:rsidR="00CB2092" w:rsidRPr="006456C2" w:rsidRDefault="00667082" w:rsidP="00A70C51">
            <w:pPr>
              <w:pStyle w:val="Table"/>
              <w:rPr>
                <w:sz w:val="22"/>
                <w:lang w:val="en-US"/>
              </w:rPr>
            </w:pPr>
            <w:r w:rsidRPr="00667082">
              <w:rPr>
                <w:lang w:val="en-US"/>
              </w:rPr>
              <w:t xml:space="preserve">Common Criteria for Information Technology Security Evaluation, </w:t>
            </w:r>
            <w:r w:rsidRPr="00667082">
              <w:rPr>
                <w:lang w:val="en-US"/>
              </w:rPr>
              <w:br/>
              <w:t xml:space="preserve">Part 2: Security Functional Components, </w:t>
            </w:r>
            <w:r w:rsidRPr="00667082">
              <w:rPr>
                <w:lang w:val="en-US"/>
              </w:rPr>
              <w:br/>
              <w:t>CCMB-2012-09-002, Version 3.1 Revision 4, September 2012.</w:t>
            </w:r>
          </w:p>
        </w:tc>
      </w:tr>
      <w:tr w:rsidR="00CB2092" w:rsidRPr="00CD76CC" w14:paraId="68B945E6" w14:textId="77777777">
        <w:trPr>
          <w:cantSplit/>
        </w:trPr>
        <w:tc>
          <w:tcPr>
            <w:tcW w:w="1418" w:type="dxa"/>
          </w:tcPr>
          <w:p w14:paraId="3A8ED520" w14:textId="77777777" w:rsidR="00CB2092" w:rsidRPr="006456C2" w:rsidRDefault="00667082">
            <w:pPr>
              <w:pStyle w:val="Table"/>
              <w:rPr>
                <w:sz w:val="22"/>
                <w:lang w:val="en-US"/>
              </w:rPr>
            </w:pPr>
            <w:bookmarkStart w:id="16" w:name="CC3"/>
            <w:r w:rsidRPr="00667082">
              <w:rPr>
                <w:sz w:val="22"/>
                <w:lang w:val="en-US"/>
              </w:rPr>
              <w:t>[CC3]</w:t>
            </w:r>
            <w:bookmarkEnd w:id="16"/>
          </w:p>
        </w:tc>
        <w:tc>
          <w:tcPr>
            <w:tcW w:w="7702" w:type="dxa"/>
          </w:tcPr>
          <w:p w14:paraId="14930F29" w14:textId="77777777" w:rsidR="00CB2092" w:rsidRPr="006456C2" w:rsidRDefault="00667082" w:rsidP="00A70C51">
            <w:pPr>
              <w:pStyle w:val="Table"/>
              <w:rPr>
                <w:sz w:val="22"/>
                <w:lang w:val="en-US"/>
              </w:rPr>
            </w:pPr>
            <w:r w:rsidRPr="00667082">
              <w:rPr>
                <w:lang w:val="en-US"/>
              </w:rPr>
              <w:t xml:space="preserve">Common Criteria for Information Technology Security Evaluation, </w:t>
            </w:r>
            <w:r w:rsidRPr="00667082">
              <w:rPr>
                <w:lang w:val="en-US"/>
              </w:rPr>
              <w:br/>
              <w:t xml:space="preserve">Part 3: Security Assurance Components, </w:t>
            </w:r>
            <w:r w:rsidRPr="00667082">
              <w:rPr>
                <w:lang w:val="en-US"/>
              </w:rPr>
              <w:br/>
              <w:t>CCMB-2012-09-003, Version 3.1 Revision 4, September 2012.</w:t>
            </w:r>
          </w:p>
        </w:tc>
      </w:tr>
      <w:tr w:rsidR="00CB2092" w:rsidRPr="00CD76CC" w14:paraId="47380DA7" w14:textId="77777777">
        <w:trPr>
          <w:cantSplit/>
        </w:trPr>
        <w:tc>
          <w:tcPr>
            <w:tcW w:w="1418" w:type="dxa"/>
          </w:tcPr>
          <w:p w14:paraId="26BB76A0" w14:textId="77777777" w:rsidR="00CB2092" w:rsidRPr="006456C2" w:rsidRDefault="00667082">
            <w:pPr>
              <w:pStyle w:val="Table"/>
              <w:rPr>
                <w:sz w:val="22"/>
                <w:lang w:val="en-US"/>
              </w:rPr>
            </w:pPr>
            <w:bookmarkStart w:id="17" w:name="CEM"/>
            <w:r w:rsidRPr="00667082">
              <w:rPr>
                <w:sz w:val="22"/>
                <w:lang w:val="en-US"/>
              </w:rPr>
              <w:t>[CEM]</w:t>
            </w:r>
            <w:bookmarkEnd w:id="17"/>
          </w:p>
        </w:tc>
        <w:tc>
          <w:tcPr>
            <w:tcW w:w="7702" w:type="dxa"/>
          </w:tcPr>
          <w:p w14:paraId="00C2AB73" w14:textId="77777777" w:rsidR="00CB2092" w:rsidRPr="006456C2" w:rsidRDefault="00667082" w:rsidP="00A70C51">
            <w:pPr>
              <w:pStyle w:val="Table"/>
              <w:rPr>
                <w:sz w:val="22"/>
                <w:lang w:val="en-US"/>
              </w:rPr>
            </w:pPr>
            <w:r w:rsidRPr="00667082">
              <w:rPr>
                <w:lang w:val="en-US"/>
              </w:rPr>
              <w:t xml:space="preserve">Common Methodology for Information Technology Security Evaluation, </w:t>
            </w:r>
            <w:r w:rsidRPr="00667082">
              <w:rPr>
                <w:lang w:val="en-US"/>
              </w:rPr>
              <w:br/>
              <w:t xml:space="preserve">Evaluation Methodology, </w:t>
            </w:r>
            <w:r w:rsidRPr="00667082">
              <w:rPr>
                <w:lang w:val="en-US"/>
              </w:rPr>
              <w:br/>
              <w:t>CCMB-2012-09-004, Version 3.1, Revision 4, September 2012.</w:t>
            </w:r>
          </w:p>
        </w:tc>
      </w:tr>
      <w:tr w:rsidR="00BF1044" w:rsidRPr="00CD76CC" w14:paraId="38509576" w14:textId="77777777">
        <w:trPr>
          <w:cantSplit/>
        </w:trPr>
        <w:tc>
          <w:tcPr>
            <w:tcW w:w="1418" w:type="dxa"/>
          </w:tcPr>
          <w:p w14:paraId="4C70A652" w14:textId="77777777" w:rsidR="00BF1044" w:rsidRPr="00667082" w:rsidRDefault="00BF1044">
            <w:pPr>
              <w:pStyle w:val="Table"/>
              <w:rPr>
                <w:sz w:val="22"/>
                <w:lang w:val="en-US"/>
              </w:rPr>
            </w:pPr>
            <w:r>
              <w:rPr>
                <w:sz w:val="22"/>
                <w:lang w:val="en-US"/>
              </w:rPr>
              <w:t>[Add]</w:t>
            </w:r>
          </w:p>
        </w:tc>
        <w:tc>
          <w:tcPr>
            <w:tcW w:w="7702" w:type="dxa"/>
          </w:tcPr>
          <w:p w14:paraId="18A97740" w14:textId="77777777" w:rsidR="00BF1044" w:rsidRPr="00667082" w:rsidRDefault="00BF1044" w:rsidP="00A70C51">
            <w:pPr>
              <w:pStyle w:val="Table"/>
              <w:rPr>
                <w:lang w:val="en-US"/>
              </w:rPr>
            </w:pPr>
            <w:r>
              <w:rPr>
                <w:lang w:val="en-US"/>
              </w:rPr>
              <w:t xml:space="preserve">CC and CEM addenda – Modular PP, </w:t>
            </w:r>
            <w:r>
              <w:t>CCDB-2014-03-001, Version, 1.0, March 2014</w:t>
            </w:r>
          </w:p>
        </w:tc>
      </w:tr>
      <w:tr w:rsidR="00CA6F87" w:rsidRPr="00CD76CC" w14:paraId="7D20F2CF" w14:textId="77777777">
        <w:trPr>
          <w:cantSplit/>
        </w:trPr>
        <w:tc>
          <w:tcPr>
            <w:tcW w:w="1418" w:type="dxa"/>
          </w:tcPr>
          <w:p w14:paraId="0682A716" w14:textId="77777777" w:rsidR="00CA6F87" w:rsidRPr="00667082" w:rsidRDefault="00CA6F87">
            <w:pPr>
              <w:pStyle w:val="Table"/>
              <w:rPr>
                <w:sz w:val="22"/>
                <w:lang w:val="en-US"/>
              </w:rPr>
            </w:pPr>
            <w:r>
              <w:rPr>
                <w:sz w:val="22"/>
                <w:lang w:val="en-US"/>
              </w:rPr>
              <w:t>[SD]</w:t>
            </w:r>
          </w:p>
        </w:tc>
        <w:tc>
          <w:tcPr>
            <w:tcW w:w="7702" w:type="dxa"/>
          </w:tcPr>
          <w:p w14:paraId="5D50BAF3" w14:textId="4B6D0105" w:rsidR="00CA6F87" w:rsidRPr="00667082" w:rsidRDefault="00CA6F87" w:rsidP="00F225BB">
            <w:pPr>
              <w:pStyle w:val="Table"/>
              <w:rPr>
                <w:lang w:val="en-US"/>
              </w:rPr>
            </w:pPr>
            <w:r w:rsidRPr="008B773D">
              <w:rPr>
                <w:lang w:val="en-US"/>
              </w:rPr>
              <w:t>Supporting Document (Mandatory Technical Document)</w:t>
            </w:r>
            <w:r>
              <w:rPr>
                <w:lang w:val="en-US"/>
              </w:rPr>
              <w:t>,</w:t>
            </w:r>
            <w:r w:rsidRPr="008B773D">
              <w:rPr>
                <w:lang w:val="en-US"/>
              </w:rPr>
              <w:t xml:space="preserve"> Full Drive Encryption: </w:t>
            </w:r>
            <w:r w:rsidR="00BF1044">
              <w:rPr>
                <w:lang w:val="en-US"/>
              </w:rPr>
              <w:t>Enterprise Management</w:t>
            </w:r>
            <w:r w:rsidRPr="008B773D">
              <w:rPr>
                <w:lang w:val="en-US"/>
              </w:rPr>
              <w:t xml:space="preserve"> </w:t>
            </w:r>
            <w:r w:rsidR="00F225BB">
              <w:rPr>
                <w:lang w:val="en-US"/>
              </w:rPr>
              <w:t>April 2017</w:t>
            </w:r>
            <w:r w:rsidRPr="008B773D">
              <w:rPr>
                <w:lang w:val="en-US"/>
              </w:rPr>
              <w:t>.</w:t>
            </w:r>
          </w:p>
        </w:tc>
      </w:tr>
    </w:tbl>
    <w:p w14:paraId="740FFD09" w14:textId="77777777" w:rsidR="00E65F70" w:rsidRDefault="00E65F70">
      <w:pPr>
        <w:spacing w:after="0"/>
        <w:jc w:val="left"/>
        <w:rPr>
          <w:b/>
          <w:lang w:val="en-US"/>
        </w:rPr>
      </w:pPr>
      <w:r>
        <w:rPr>
          <w:b/>
          <w:lang w:val="en-US"/>
        </w:rPr>
        <w:br w:type="page"/>
      </w:r>
    </w:p>
    <w:p w14:paraId="246B3CA1" w14:textId="77777777" w:rsidR="00E65F70" w:rsidRPr="006456C2" w:rsidRDefault="00E65F70" w:rsidP="00EE670A">
      <w:pPr>
        <w:pStyle w:val="BodyText"/>
        <w:ind w:left="1440" w:hanging="1440"/>
        <w:rPr>
          <w:b/>
          <w:lang w:val="en-US"/>
        </w:rPr>
      </w:pPr>
    </w:p>
    <w:p w14:paraId="4101B7CB" w14:textId="77777777" w:rsidR="007F5B44" w:rsidRPr="006456C2" w:rsidRDefault="007F5B44" w:rsidP="007F5B44">
      <w:pPr>
        <w:pStyle w:val="heading02"/>
        <w:rPr>
          <w:lang w:val="en-US"/>
        </w:rPr>
      </w:pPr>
      <w:bookmarkStart w:id="18" w:name="_Toc251345380"/>
      <w:bookmarkStart w:id="19" w:name="_Toc480993561"/>
      <w:r>
        <w:rPr>
          <w:lang w:val="en-US"/>
        </w:rPr>
        <w:t>Revision History</w:t>
      </w:r>
      <w:bookmarkEnd w:id="18"/>
      <w:bookmarkEnd w:id="19"/>
    </w:p>
    <w:tbl>
      <w:tblPr>
        <w:tblStyle w:val="TableGrid"/>
        <w:tblW w:w="0" w:type="auto"/>
        <w:tblLook w:val="04A0" w:firstRow="1" w:lastRow="0" w:firstColumn="1" w:lastColumn="0" w:noHBand="0" w:noVBand="1"/>
      </w:tblPr>
      <w:tblGrid>
        <w:gridCol w:w="1430"/>
        <w:gridCol w:w="1985"/>
        <w:gridCol w:w="5604"/>
      </w:tblGrid>
      <w:tr w:rsidR="007F5B44" w14:paraId="3832AF90" w14:textId="77777777" w:rsidTr="003365F4">
        <w:tc>
          <w:tcPr>
            <w:tcW w:w="1430" w:type="dxa"/>
          </w:tcPr>
          <w:p w14:paraId="79F4AF46" w14:textId="77777777" w:rsidR="007F5B44" w:rsidRPr="0047329B" w:rsidRDefault="007F5B44" w:rsidP="00F81DEE">
            <w:pPr>
              <w:pStyle w:val="BodyText"/>
              <w:spacing w:before="60" w:after="60"/>
              <w:rPr>
                <w:b/>
                <w:sz w:val="20"/>
                <w:szCs w:val="20"/>
                <w:lang w:val="en-US"/>
              </w:rPr>
            </w:pPr>
            <w:r w:rsidRPr="0047329B">
              <w:rPr>
                <w:b/>
                <w:sz w:val="20"/>
                <w:szCs w:val="20"/>
                <w:lang w:val="en-US"/>
              </w:rPr>
              <w:t>Version</w:t>
            </w:r>
          </w:p>
        </w:tc>
        <w:tc>
          <w:tcPr>
            <w:tcW w:w="1985" w:type="dxa"/>
          </w:tcPr>
          <w:p w14:paraId="3AF50A0A" w14:textId="77777777" w:rsidR="007F5B44" w:rsidRPr="0047329B" w:rsidRDefault="007F5B44" w:rsidP="00F81DEE">
            <w:pPr>
              <w:pStyle w:val="BodyText"/>
              <w:spacing w:before="60" w:after="60"/>
              <w:rPr>
                <w:b/>
                <w:sz w:val="20"/>
                <w:szCs w:val="20"/>
                <w:lang w:val="en-US"/>
              </w:rPr>
            </w:pPr>
            <w:r w:rsidRPr="0047329B">
              <w:rPr>
                <w:b/>
                <w:sz w:val="20"/>
                <w:szCs w:val="20"/>
                <w:lang w:val="en-US"/>
              </w:rPr>
              <w:t>Date</w:t>
            </w:r>
          </w:p>
        </w:tc>
        <w:tc>
          <w:tcPr>
            <w:tcW w:w="5604" w:type="dxa"/>
          </w:tcPr>
          <w:p w14:paraId="658EF3FA" w14:textId="77777777" w:rsidR="007F5B44" w:rsidRPr="0047329B" w:rsidRDefault="007F5B44" w:rsidP="00F81DEE">
            <w:pPr>
              <w:pStyle w:val="BodyText"/>
              <w:spacing w:before="60" w:after="60"/>
              <w:rPr>
                <w:b/>
                <w:sz w:val="20"/>
                <w:szCs w:val="20"/>
                <w:lang w:val="en-US"/>
              </w:rPr>
            </w:pPr>
            <w:r w:rsidRPr="0047329B">
              <w:rPr>
                <w:b/>
                <w:sz w:val="20"/>
                <w:szCs w:val="20"/>
                <w:lang w:val="en-US"/>
              </w:rPr>
              <w:t>Description</w:t>
            </w:r>
          </w:p>
        </w:tc>
      </w:tr>
      <w:tr w:rsidR="00A27C1C" w14:paraId="5D791385" w14:textId="77777777" w:rsidTr="003365F4">
        <w:tc>
          <w:tcPr>
            <w:tcW w:w="1430" w:type="dxa"/>
            <w:vAlign w:val="center"/>
          </w:tcPr>
          <w:p w14:paraId="0B85F6D1" w14:textId="3843B724" w:rsidR="00A27C1C" w:rsidRPr="0047329B" w:rsidRDefault="00FF5892" w:rsidP="00FF5892">
            <w:pPr>
              <w:pStyle w:val="BodyText"/>
              <w:spacing w:before="60" w:after="60"/>
              <w:jc w:val="left"/>
              <w:rPr>
                <w:sz w:val="20"/>
                <w:szCs w:val="20"/>
                <w:lang w:val="en-US"/>
              </w:rPr>
            </w:pPr>
            <w:r>
              <w:rPr>
                <w:sz w:val="20"/>
                <w:szCs w:val="20"/>
                <w:lang w:val="en-US"/>
              </w:rPr>
              <w:t>2</w:t>
            </w:r>
            <w:r w:rsidR="007E134C">
              <w:rPr>
                <w:sz w:val="20"/>
                <w:szCs w:val="20"/>
                <w:lang w:val="en-US"/>
              </w:rPr>
              <w:t>.</w:t>
            </w:r>
            <w:r>
              <w:rPr>
                <w:sz w:val="20"/>
                <w:szCs w:val="20"/>
                <w:lang w:val="en-US"/>
              </w:rPr>
              <w:t>0</w:t>
            </w:r>
          </w:p>
        </w:tc>
        <w:tc>
          <w:tcPr>
            <w:tcW w:w="1985" w:type="dxa"/>
            <w:vAlign w:val="center"/>
          </w:tcPr>
          <w:p w14:paraId="2D5A58B0" w14:textId="673604A5" w:rsidR="00A27C1C" w:rsidRPr="0047329B" w:rsidRDefault="00E25FD3" w:rsidP="0050093C">
            <w:pPr>
              <w:pStyle w:val="BodyText"/>
              <w:spacing w:before="60" w:after="60"/>
              <w:jc w:val="left"/>
              <w:rPr>
                <w:sz w:val="20"/>
                <w:szCs w:val="20"/>
                <w:lang w:val="en-US"/>
              </w:rPr>
            </w:pPr>
            <w:r>
              <w:rPr>
                <w:sz w:val="20"/>
                <w:szCs w:val="20"/>
                <w:lang w:val="en-US"/>
              </w:rPr>
              <w:t>April 25, 2017</w:t>
            </w:r>
          </w:p>
        </w:tc>
        <w:tc>
          <w:tcPr>
            <w:tcW w:w="5604" w:type="dxa"/>
            <w:vAlign w:val="center"/>
          </w:tcPr>
          <w:tbl>
            <w:tblPr>
              <w:tblW w:w="0" w:type="auto"/>
              <w:tblBorders>
                <w:top w:val="nil"/>
                <w:left w:val="nil"/>
                <w:bottom w:val="nil"/>
                <w:right w:val="nil"/>
              </w:tblBorders>
              <w:tblLook w:val="0000" w:firstRow="0" w:lastRow="0" w:firstColumn="0" w:lastColumn="0" w:noHBand="0" w:noVBand="0"/>
            </w:tblPr>
            <w:tblGrid>
              <w:gridCol w:w="5388"/>
            </w:tblGrid>
            <w:tr w:rsidR="007E134C" w:rsidRPr="007E134C" w14:paraId="40DDD7C4" w14:textId="77777777">
              <w:trPr>
                <w:trHeight w:val="90"/>
              </w:trPr>
              <w:tc>
                <w:tcPr>
                  <w:tcW w:w="0" w:type="auto"/>
                </w:tcPr>
                <w:p w14:paraId="40B37D61" w14:textId="0931BE76" w:rsidR="007E134C" w:rsidRPr="007E134C" w:rsidRDefault="007E134C" w:rsidP="00FF5892">
                  <w:pPr>
                    <w:autoSpaceDE w:val="0"/>
                    <w:autoSpaceDN w:val="0"/>
                    <w:adjustRightInd w:val="0"/>
                    <w:spacing w:after="0"/>
                    <w:jc w:val="left"/>
                    <w:rPr>
                      <w:color w:val="000000"/>
                      <w:sz w:val="20"/>
                      <w:szCs w:val="20"/>
                      <w:lang w:val="en-US"/>
                    </w:rPr>
                  </w:pPr>
                  <w:r w:rsidRPr="007E134C">
                    <w:rPr>
                      <w:color w:val="000000"/>
                      <w:sz w:val="20"/>
                      <w:szCs w:val="20"/>
                      <w:lang w:val="en-US"/>
                    </w:rPr>
                    <w:t xml:space="preserve">Draft published for </w:t>
                  </w:r>
                  <w:r w:rsidR="00FF5892">
                    <w:rPr>
                      <w:color w:val="000000"/>
                      <w:sz w:val="20"/>
                      <w:szCs w:val="20"/>
                      <w:lang w:val="en-US"/>
                    </w:rPr>
                    <w:t>p</w:t>
                  </w:r>
                  <w:r w:rsidR="00FF5892" w:rsidRPr="007E134C">
                    <w:rPr>
                      <w:color w:val="000000"/>
                      <w:sz w:val="20"/>
                      <w:szCs w:val="20"/>
                      <w:lang w:val="en-US"/>
                    </w:rPr>
                    <w:t xml:space="preserve">ublic </w:t>
                  </w:r>
                  <w:r w:rsidRPr="007E134C">
                    <w:rPr>
                      <w:color w:val="000000"/>
                      <w:sz w:val="20"/>
                      <w:szCs w:val="20"/>
                      <w:lang w:val="en-US"/>
                    </w:rPr>
                    <w:t xml:space="preserve">review </w:t>
                  </w:r>
                  <w:r w:rsidR="00FF5892">
                    <w:rPr>
                      <w:color w:val="000000"/>
                      <w:sz w:val="20"/>
                      <w:szCs w:val="20"/>
                      <w:lang w:val="en-US"/>
                    </w:rPr>
                    <w:t>(version set to 2.0 for consistency with AA and EE PPs)</w:t>
                  </w:r>
                </w:p>
              </w:tc>
            </w:tr>
          </w:tbl>
          <w:p w14:paraId="19AB58C4" w14:textId="3E37F941" w:rsidR="00A27C1C" w:rsidRPr="0047329B" w:rsidRDefault="00A27C1C" w:rsidP="0050093C">
            <w:pPr>
              <w:pStyle w:val="BodyText"/>
              <w:spacing w:before="60" w:after="60"/>
              <w:jc w:val="left"/>
              <w:rPr>
                <w:sz w:val="20"/>
                <w:szCs w:val="20"/>
                <w:lang w:val="en-US"/>
              </w:rPr>
            </w:pPr>
          </w:p>
        </w:tc>
      </w:tr>
    </w:tbl>
    <w:p w14:paraId="08EEB7A0" w14:textId="77777777" w:rsidR="00CB2092" w:rsidRPr="006456C2" w:rsidRDefault="00667082" w:rsidP="00F66119">
      <w:pPr>
        <w:pStyle w:val="TableOfContents"/>
        <w:jc w:val="both"/>
        <w:rPr>
          <w:lang w:val="en-US"/>
        </w:rPr>
      </w:pPr>
      <w:r w:rsidRPr="006456C2">
        <w:rPr>
          <w:lang w:val="en-US"/>
        </w:rPr>
        <w:br w:type="page"/>
      </w:r>
    </w:p>
    <w:p w14:paraId="49073497" w14:textId="77777777" w:rsidR="00856F7C" w:rsidRPr="00346931" w:rsidRDefault="00667082">
      <w:pPr>
        <w:pStyle w:val="TOCHeading"/>
        <w:rPr>
          <w:rFonts w:ascii="Times New Roman" w:hAnsi="Times New Roman"/>
          <w:color w:val="auto"/>
        </w:rPr>
      </w:pPr>
      <w:bookmarkStart w:id="20" w:name="_Ref153790799"/>
      <w:bookmarkStart w:id="21" w:name="_Toc348847535"/>
      <w:bookmarkStart w:id="22" w:name="_Toc348861973"/>
      <w:bookmarkStart w:id="23" w:name="_Toc495468789"/>
      <w:bookmarkStart w:id="24" w:name="_Toc517236725"/>
      <w:r w:rsidRPr="00346931">
        <w:rPr>
          <w:rFonts w:ascii="Times New Roman" w:hAnsi="Times New Roman"/>
          <w:color w:val="auto"/>
        </w:rPr>
        <w:lastRenderedPageBreak/>
        <w:t>Contents</w:t>
      </w:r>
    </w:p>
    <w:p w14:paraId="6945DF37" w14:textId="77777777" w:rsidR="00627C4C" w:rsidRDefault="006747B2">
      <w:pPr>
        <w:pStyle w:val="TOC1"/>
        <w:rPr>
          <w:rFonts w:asciiTheme="minorHAnsi" w:eastAsiaTheme="minorEastAsia" w:hAnsiTheme="minorHAnsi" w:cstheme="minorBidi"/>
          <w:sz w:val="22"/>
          <w:szCs w:val="22"/>
          <w:lang w:val="en-US" w:eastAsia="en-US"/>
        </w:rPr>
      </w:pPr>
      <w:r w:rsidRPr="006456C2">
        <w:rPr>
          <w:lang w:val="en-US"/>
        </w:rPr>
        <w:fldChar w:fldCharType="begin"/>
      </w:r>
      <w:r w:rsidR="00667082" w:rsidRPr="00667082">
        <w:rPr>
          <w:lang w:val="en-US"/>
        </w:rPr>
        <w:instrText xml:space="preserve"> TOC \o "1-4" \h \z \t "A1,1,A2,2,A3,3" </w:instrText>
      </w:r>
      <w:r w:rsidRPr="006456C2">
        <w:rPr>
          <w:lang w:val="en-US"/>
        </w:rPr>
        <w:fldChar w:fldCharType="separate"/>
      </w:r>
      <w:hyperlink w:anchor="_Toc480993553" w:history="1">
        <w:r w:rsidR="00627C4C" w:rsidRPr="00800CDE">
          <w:rPr>
            <w:rStyle w:val="Hyperlink"/>
            <w:lang w:val="en-US"/>
          </w:rPr>
          <w:t>Acknowledgements</w:t>
        </w:r>
        <w:r w:rsidR="00627C4C">
          <w:rPr>
            <w:webHidden/>
          </w:rPr>
          <w:tab/>
        </w:r>
        <w:r w:rsidR="00627C4C">
          <w:rPr>
            <w:webHidden/>
          </w:rPr>
          <w:fldChar w:fldCharType="begin"/>
        </w:r>
        <w:r w:rsidR="00627C4C">
          <w:rPr>
            <w:webHidden/>
          </w:rPr>
          <w:instrText xml:space="preserve"> PAGEREF _Toc480993553 \h </w:instrText>
        </w:r>
        <w:r w:rsidR="00627C4C">
          <w:rPr>
            <w:webHidden/>
          </w:rPr>
        </w:r>
        <w:r w:rsidR="00627C4C">
          <w:rPr>
            <w:webHidden/>
          </w:rPr>
          <w:fldChar w:fldCharType="separate"/>
        </w:r>
        <w:r w:rsidR="00627C4C">
          <w:rPr>
            <w:webHidden/>
          </w:rPr>
          <w:t>2</w:t>
        </w:r>
        <w:r w:rsidR="00627C4C">
          <w:rPr>
            <w:webHidden/>
          </w:rPr>
          <w:fldChar w:fldCharType="end"/>
        </w:r>
      </w:hyperlink>
    </w:p>
    <w:p w14:paraId="38912A55" w14:textId="77777777" w:rsidR="00627C4C" w:rsidRDefault="00627C4C">
      <w:pPr>
        <w:pStyle w:val="TOC1"/>
        <w:rPr>
          <w:rFonts w:asciiTheme="minorHAnsi" w:eastAsiaTheme="minorEastAsia" w:hAnsiTheme="minorHAnsi" w:cstheme="minorBidi"/>
          <w:sz w:val="22"/>
          <w:szCs w:val="22"/>
          <w:lang w:val="en-US" w:eastAsia="en-US"/>
        </w:rPr>
      </w:pPr>
      <w:hyperlink w:anchor="_Toc480993554" w:history="1">
        <w:r w:rsidRPr="00800CDE">
          <w:rPr>
            <w:rStyle w:val="Hyperlink"/>
          </w:rPr>
          <w:t>0.</w:t>
        </w:r>
        <w:r>
          <w:rPr>
            <w:rFonts w:asciiTheme="minorHAnsi" w:eastAsiaTheme="minorEastAsia" w:hAnsiTheme="minorHAnsi" w:cstheme="minorBidi"/>
            <w:sz w:val="22"/>
            <w:szCs w:val="22"/>
            <w:lang w:val="en-US" w:eastAsia="en-US"/>
          </w:rPr>
          <w:tab/>
        </w:r>
        <w:r w:rsidRPr="00800CDE">
          <w:rPr>
            <w:rStyle w:val="Hyperlink"/>
            <w:lang w:val="en-US"/>
          </w:rPr>
          <w:t>Preface</w:t>
        </w:r>
        <w:r>
          <w:rPr>
            <w:webHidden/>
          </w:rPr>
          <w:tab/>
        </w:r>
        <w:r>
          <w:rPr>
            <w:webHidden/>
          </w:rPr>
          <w:fldChar w:fldCharType="begin"/>
        </w:r>
        <w:r>
          <w:rPr>
            <w:webHidden/>
          </w:rPr>
          <w:instrText xml:space="preserve"> PAGEREF _Toc480993554 \h </w:instrText>
        </w:r>
        <w:r>
          <w:rPr>
            <w:webHidden/>
          </w:rPr>
        </w:r>
        <w:r>
          <w:rPr>
            <w:webHidden/>
          </w:rPr>
          <w:fldChar w:fldCharType="separate"/>
        </w:r>
        <w:r>
          <w:rPr>
            <w:webHidden/>
          </w:rPr>
          <w:t>3</w:t>
        </w:r>
        <w:r>
          <w:rPr>
            <w:webHidden/>
          </w:rPr>
          <w:fldChar w:fldCharType="end"/>
        </w:r>
      </w:hyperlink>
    </w:p>
    <w:p w14:paraId="3411C131" w14:textId="77777777" w:rsidR="00627C4C" w:rsidRDefault="00627C4C">
      <w:pPr>
        <w:pStyle w:val="TOC2"/>
        <w:rPr>
          <w:rFonts w:asciiTheme="minorHAnsi" w:eastAsiaTheme="minorEastAsia" w:hAnsiTheme="minorHAnsi" w:cstheme="minorBidi"/>
          <w:sz w:val="22"/>
          <w:szCs w:val="22"/>
          <w:lang w:val="en-US" w:eastAsia="en-US"/>
        </w:rPr>
      </w:pPr>
      <w:hyperlink w:anchor="_Toc480993555" w:history="1">
        <w:r w:rsidRPr="00800CDE">
          <w:rPr>
            <w:rStyle w:val="Hyperlink"/>
            <w:lang w:val="en-US"/>
          </w:rPr>
          <w:t>0.1</w:t>
        </w:r>
        <w:r>
          <w:rPr>
            <w:rFonts w:asciiTheme="minorHAnsi" w:eastAsiaTheme="minorEastAsia" w:hAnsiTheme="minorHAnsi" w:cstheme="minorBidi"/>
            <w:sz w:val="22"/>
            <w:szCs w:val="22"/>
            <w:lang w:val="en-US" w:eastAsia="en-US"/>
          </w:rPr>
          <w:tab/>
        </w:r>
        <w:r w:rsidRPr="00800CDE">
          <w:rPr>
            <w:rStyle w:val="Hyperlink"/>
            <w:lang w:val="en-US"/>
          </w:rPr>
          <w:t>Objectives of Document</w:t>
        </w:r>
        <w:r>
          <w:rPr>
            <w:webHidden/>
          </w:rPr>
          <w:tab/>
        </w:r>
        <w:r>
          <w:rPr>
            <w:webHidden/>
          </w:rPr>
          <w:fldChar w:fldCharType="begin"/>
        </w:r>
        <w:r>
          <w:rPr>
            <w:webHidden/>
          </w:rPr>
          <w:instrText xml:space="preserve"> PAGEREF _Toc480993555 \h </w:instrText>
        </w:r>
        <w:r>
          <w:rPr>
            <w:webHidden/>
          </w:rPr>
        </w:r>
        <w:r>
          <w:rPr>
            <w:webHidden/>
          </w:rPr>
          <w:fldChar w:fldCharType="separate"/>
        </w:r>
        <w:r>
          <w:rPr>
            <w:webHidden/>
          </w:rPr>
          <w:t>3</w:t>
        </w:r>
        <w:r>
          <w:rPr>
            <w:webHidden/>
          </w:rPr>
          <w:fldChar w:fldCharType="end"/>
        </w:r>
      </w:hyperlink>
    </w:p>
    <w:p w14:paraId="282D4520" w14:textId="77777777" w:rsidR="00627C4C" w:rsidRDefault="00627C4C">
      <w:pPr>
        <w:pStyle w:val="TOC2"/>
        <w:rPr>
          <w:rFonts w:asciiTheme="minorHAnsi" w:eastAsiaTheme="minorEastAsia" w:hAnsiTheme="minorHAnsi" w:cstheme="minorBidi"/>
          <w:sz w:val="22"/>
          <w:szCs w:val="22"/>
          <w:lang w:val="en-US" w:eastAsia="en-US"/>
        </w:rPr>
      </w:pPr>
      <w:hyperlink w:anchor="_Toc480993556" w:history="1">
        <w:r w:rsidRPr="00800CDE">
          <w:rPr>
            <w:rStyle w:val="Hyperlink"/>
            <w:lang w:val="en-US"/>
          </w:rPr>
          <w:t>0.2</w:t>
        </w:r>
        <w:r>
          <w:rPr>
            <w:rFonts w:asciiTheme="minorHAnsi" w:eastAsiaTheme="minorEastAsia" w:hAnsiTheme="minorHAnsi" w:cstheme="minorBidi"/>
            <w:sz w:val="22"/>
            <w:szCs w:val="22"/>
            <w:lang w:val="en-US" w:eastAsia="en-US"/>
          </w:rPr>
          <w:tab/>
        </w:r>
        <w:r w:rsidRPr="00800CDE">
          <w:rPr>
            <w:rStyle w:val="Hyperlink"/>
            <w:lang w:val="en-US"/>
          </w:rPr>
          <w:t>Scope of Document</w:t>
        </w:r>
        <w:r>
          <w:rPr>
            <w:webHidden/>
          </w:rPr>
          <w:tab/>
        </w:r>
        <w:r>
          <w:rPr>
            <w:webHidden/>
          </w:rPr>
          <w:fldChar w:fldCharType="begin"/>
        </w:r>
        <w:r>
          <w:rPr>
            <w:webHidden/>
          </w:rPr>
          <w:instrText xml:space="preserve"> PAGEREF _Toc480993556 \h </w:instrText>
        </w:r>
        <w:r>
          <w:rPr>
            <w:webHidden/>
          </w:rPr>
        </w:r>
        <w:r>
          <w:rPr>
            <w:webHidden/>
          </w:rPr>
          <w:fldChar w:fldCharType="separate"/>
        </w:r>
        <w:r>
          <w:rPr>
            <w:webHidden/>
          </w:rPr>
          <w:t>3</w:t>
        </w:r>
        <w:r>
          <w:rPr>
            <w:webHidden/>
          </w:rPr>
          <w:fldChar w:fldCharType="end"/>
        </w:r>
      </w:hyperlink>
    </w:p>
    <w:p w14:paraId="6BC1ABAC" w14:textId="77777777" w:rsidR="00627C4C" w:rsidRDefault="00627C4C">
      <w:pPr>
        <w:pStyle w:val="TOC2"/>
        <w:rPr>
          <w:rFonts w:asciiTheme="minorHAnsi" w:eastAsiaTheme="minorEastAsia" w:hAnsiTheme="minorHAnsi" w:cstheme="minorBidi"/>
          <w:sz w:val="22"/>
          <w:szCs w:val="22"/>
          <w:lang w:val="en-US" w:eastAsia="en-US"/>
        </w:rPr>
      </w:pPr>
      <w:hyperlink w:anchor="_Toc480993557" w:history="1">
        <w:r w:rsidRPr="00800CDE">
          <w:rPr>
            <w:rStyle w:val="Hyperlink"/>
            <w:lang w:val="en-US"/>
          </w:rPr>
          <w:t>0.3</w:t>
        </w:r>
        <w:r>
          <w:rPr>
            <w:rFonts w:asciiTheme="minorHAnsi" w:eastAsiaTheme="minorEastAsia" w:hAnsiTheme="minorHAnsi" w:cstheme="minorBidi"/>
            <w:sz w:val="22"/>
            <w:szCs w:val="22"/>
            <w:lang w:val="en-US" w:eastAsia="en-US"/>
          </w:rPr>
          <w:tab/>
        </w:r>
        <w:r w:rsidRPr="00800CDE">
          <w:rPr>
            <w:rStyle w:val="Hyperlink"/>
            <w:lang w:val="en-US"/>
          </w:rPr>
          <w:t>Intended Readership</w:t>
        </w:r>
        <w:r>
          <w:rPr>
            <w:webHidden/>
          </w:rPr>
          <w:tab/>
        </w:r>
        <w:r>
          <w:rPr>
            <w:webHidden/>
          </w:rPr>
          <w:fldChar w:fldCharType="begin"/>
        </w:r>
        <w:r>
          <w:rPr>
            <w:webHidden/>
          </w:rPr>
          <w:instrText xml:space="preserve"> PAGEREF _Toc480993557 \h </w:instrText>
        </w:r>
        <w:r>
          <w:rPr>
            <w:webHidden/>
          </w:rPr>
        </w:r>
        <w:r>
          <w:rPr>
            <w:webHidden/>
          </w:rPr>
          <w:fldChar w:fldCharType="separate"/>
        </w:r>
        <w:r>
          <w:rPr>
            <w:webHidden/>
          </w:rPr>
          <w:t>3</w:t>
        </w:r>
        <w:r>
          <w:rPr>
            <w:webHidden/>
          </w:rPr>
          <w:fldChar w:fldCharType="end"/>
        </w:r>
      </w:hyperlink>
    </w:p>
    <w:p w14:paraId="7FE3D786" w14:textId="77777777" w:rsidR="00627C4C" w:rsidRDefault="00627C4C">
      <w:pPr>
        <w:pStyle w:val="TOC2"/>
        <w:rPr>
          <w:rFonts w:asciiTheme="minorHAnsi" w:eastAsiaTheme="minorEastAsia" w:hAnsiTheme="minorHAnsi" w:cstheme="minorBidi"/>
          <w:sz w:val="22"/>
          <w:szCs w:val="22"/>
          <w:lang w:val="en-US" w:eastAsia="en-US"/>
        </w:rPr>
      </w:pPr>
      <w:hyperlink w:anchor="_Toc480993558" w:history="1">
        <w:r w:rsidRPr="00800CDE">
          <w:rPr>
            <w:rStyle w:val="Hyperlink"/>
            <w:lang w:val="en-US"/>
          </w:rPr>
          <w:t>0.4</w:t>
        </w:r>
        <w:r>
          <w:rPr>
            <w:rFonts w:asciiTheme="minorHAnsi" w:eastAsiaTheme="minorEastAsia" w:hAnsiTheme="minorHAnsi" w:cstheme="minorBidi"/>
            <w:sz w:val="22"/>
            <w:szCs w:val="22"/>
            <w:lang w:val="en-US" w:eastAsia="en-US"/>
          </w:rPr>
          <w:tab/>
        </w:r>
        <w:r w:rsidRPr="00800CDE">
          <w:rPr>
            <w:rStyle w:val="Hyperlink"/>
            <w:lang w:val="en-US"/>
          </w:rPr>
          <w:t>Related Documents</w:t>
        </w:r>
        <w:r>
          <w:rPr>
            <w:webHidden/>
          </w:rPr>
          <w:tab/>
        </w:r>
        <w:r>
          <w:rPr>
            <w:webHidden/>
          </w:rPr>
          <w:fldChar w:fldCharType="begin"/>
        </w:r>
        <w:r>
          <w:rPr>
            <w:webHidden/>
          </w:rPr>
          <w:instrText xml:space="preserve"> PAGEREF _Toc480993558 \h </w:instrText>
        </w:r>
        <w:r>
          <w:rPr>
            <w:webHidden/>
          </w:rPr>
        </w:r>
        <w:r>
          <w:rPr>
            <w:webHidden/>
          </w:rPr>
          <w:fldChar w:fldCharType="separate"/>
        </w:r>
        <w:r>
          <w:rPr>
            <w:webHidden/>
          </w:rPr>
          <w:t>3</w:t>
        </w:r>
        <w:r>
          <w:rPr>
            <w:webHidden/>
          </w:rPr>
          <w:fldChar w:fldCharType="end"/>
        </w:r>
      </w:hyperlink>
    </w:p>
    <w:p w14:paraId="62D01B33" w14:textId="77777777" w:rsidR="00627C4C" w:rsidRDefault="00627C4C">
      <w:pPr>
        <w:pStyle w:val="TOC3"/>
        <w:rPr>
          <w:rFonts w:asciiTheme="minorHAnsi" w:eastAsiaTheme="minorEastAsia" w:hAnsiTheme="minorHAnsi" w:cstheme="minorBidi"/>
          <w:sz w:val="22"/>
          <w:szCs w:val="22"/>
          <w:lang w:val="en-US" w:eastAsia="en-US"/>
        </w:rPr>
      </w:pPr>
      <w:hyperlink w:anchor="_Toc480993559" w:history="1">
        <w:r w:rsidRPr="00800CDE">
          <w:rPr>
            <w:rStyle w:val="Hyperlink"/>
            <w:lang w:val="en-US"/>
          </w:rPr>
          <w:t>Protection Profiles</w:t>
        </w:r>
        <w:r>
          <w:rPr>
            <w:webHidden/>
          </w:rPr>
          <w:tab/>
        </w:r>
        <w:r>
          <w:rPr>
            <w:webHidden/>
          </w:rPr>
          <w:fldChar w:fldCharType="begin"/>
        </w:r>
        <w:r>
          <w:rPr>
            <w:webHidden/>
          </w:rPr>
          <w:instrText xml:space="preserve"> PAGEREF _Toc480993559 \h </w:instrText>
        </w:r>
        <w:r>
          <w:rPr>
            <w:webHidden/>
          </w:rPr>
        </w:r>
        <w:r>
          <w:rPr>
            <w:webHidden/>
          </w:rPr>
          <w:fldChar w:fldCharType="separate"/>
        </w:r>
        <w:r>
          <w:rPr>
            <w:webHidden/>
          </w:rPr>
          <w:t>3</w:t>
        </w:r>
        <w:r>
          <w:rPr>
            <w:webHidden/>
          </w:rPr>
          <w:fldChar w:fldCharType="end"/>
        </w:r>
      </w:hyperlink>
    </w:p>
    <w:p w14:paraId="64B0668A" w14:textId="77777777" w:rsidR="00627C4C" w:rsidRDefault="00627C4C">
      <w:pPr>
        <w:pStyle w:val="TOC3"/>
        <w:rPr>
          <w:rFonts w:asciiTheme="minorHAnsi" w:eastAsiaTheme="minorEastAsia" w:hAnsiTheme="minorHAnsi" w:cstheme="minorBidi"/>
          <w:sz w:val="22"/>
          <w:szCs w:val="22"/>
          <w:lang w:val="en-US" w:eastAsia="en-US"/>
        </w:rPr>
      </w:pPr>
      <w:hyperlink w:anchor="_Toc480993560" w:history="1">
        <w:r w:rsidRPr="00800CDE">
          <w:rPr>
            <w:rStyle w:val="Hyperlink"/>
            <w:lang w:val="en-US"/>
          </w:rPr>
          <w:t>Common Criteria</w:t>
        </w:r>
        <w:r>
          <w:rPr>
            <w:webHidden/>
          </w:rPr>
          <w:tab/>
        </w:r>
        <w:r>
          <w:rPr>
            <w:webHidden/>
          </w:rPr>
          <w:fldChar w:fldCharType="begin"/>
        </w:r>
        <w:r>
          <w:rPr>
            <w:webHidden/>
          </w:rPr>
          <w:instrText xml:space="preserve"> PAGEREF _Toc480993560 \h </w:instrText>
        </w:r>
        <w:r>
          <w:rPr>
            <w:webHidden/>
          </w:rPr>
        </w:r>
        <w:r>
          <w:rPr>
            <w:webHidden/>
          </w:rPr>
          <w:fldChar w:fldCharType="separate"/>
        </w:r>
        <w:r>
          <w:rPr>
            <w:webHidden/>
          </w:rPr>
          <w:t>4</w:t>
        </w:r>
        <w:r>
          <w:rPr>
            <w:webHidden/>
          </w:rPr>
          <w:fldChar w:fldCharType="end"/>
        </w:r>
      </w:hyperlink>
    </w:p>
    <w:p w14:paraId="5E5AB55E" w14:textId="77777777" w:rsidR="00627C4C" w:rsidRDefault="00627C4C">
      <w:pPr>
        <w:pStyle w:val="TOC2"/>
        <w:rPr>
          <w:rFonts w:asciiTheme="minorHAnsi" w:eastAsiaTheme="minorEastAsia" w:hAnsiTheme="minorHAnsi" w:cstheme="minorBidi"/>
          <w:sz w:val="22"/>
          <w:szCs w:val="22"/>
          <w:lang w:val="en-US" w:eastAsia="en-US"/>
        </w:rPr>
      </w:pPr>
      <w:hyperlink w:anchor="_Toc480993561" w:history="1">
        <w:r w:rsidRPr="00800CDE">
          <w:rPr>
            <w:rStyle w:val="Hyperlink"/>
            <w:lang w:val="en-US"/>
          </w:rPr>
          <w:t>0.5</w:t>
        </w:r>
        <w:r>
          <w:rPr>
            <w:rFonts w:asciiTheme="minorHAnsi" w:eastAsiaTheme="minorEastAsia" w:hAnsiTheme="minorHAnsi" w:cstheme="minorBidi"/>
            <w:sz w:val="22"/>
            <w:szCs w:val="22"/>
            <w:lang w:val="en-US" w:eastAsia="en-US"/>
          </w:rPr>
          <w:tab/>
        </w:r>
        <w:r w:rsidRPr="00800CDE">
          <w:rPr>
            <w:rStyle w:val="Hyperlink"/>
            <w:lang w:val="en-US"/>
          </w:rPr>
          <w:t>Revision History</w:t>
        </w:r>
        <w:r>
          <w:rPr>
            <w:webHidden/>
          </w:rPr>
          <w:tab/>
        </w:r>
        <w:r>
          <w:rPr>
            <w:webHidden/>
          </w:rPr>
          <w:fldChar w:fldCharType="begin"/>
        </w:r>
        <w:r>
          <w:rPr>
            <w:webHidden/>
          </w:rPr>
          <w:instrText xml:space="preserve"> PAGEREF _Toc480993561 \h </w:instrText>
        </w:r>
        <w:r>
          <w:rPr>
            <w:webHidden/>
          </w:rPr>
        </w:r>
        <w:r>
          <w:rPr>
            <w:webHidden/>
          </w:rPr>
          <w:fldChar w:fldCharType="separate"/>
        </w:r>
        <w:r>
          <w:rPr>
            <w:webHidden/>
          </w:rPr>
          <w:t>5</w:t>
        </w:r>
        <w:r>
          <w:rPr>
            <w:webHidden/>
          </w:rPr>
          <w:fldChar w:fldCharType="end"/>
        </w:r>
      </w:hyperlink>
    </w:p>
    <w:p w14:paraId="58ECACF1" w14:textId="77777777" w:rsidR="00627C4C" w:rsidRDefault="00627C4C">
      <w:pPr>
        <w:pStyle w:val="TOC1"/>
        <w:rPr>
          <w:rFonts w:asciiTheme="minorHAnsi" w:eastAsiaTheme="minorEastAsia" w:hAnsiTheme="minorHAnsi" w:cstheme="minorBidi"/>
          <w:sz w:val="22"/>
          <w:szCs w:val="22"/>
          <w:lang w:val="en-US" w:eastAsia="en-US"/>
        </w:rPr>
      </w:pPr>
      <w:hyperlink w:anchor="_Toc480993562" w:history="1">
        <w:r w:rsidRPr="00800CDE">
          <w:rPr>
            <w:rStyle w:val="Hyperlink"/>
            <w:lang w:val="en-US"/>
          </w:rPr>
          <w:t>1.</w:t>
        </w:r>
        <w:r>
          <w:rPr>
            <w:rFonts w:asciiTheme="minorHAnsi" w:eastAsiaTheme="minorEastAsia" w:hAnsiTheme="minorHAnsi" w:cstheme="minorBidi"/>
            <w:sz w:val="22"/>
            <w:szCs w:val="22"/>
            <w:lang w:val="en-US" w:eastAsia="en-US"/>
          </w:rPr>
          <w:tab/>
        </w:r>
        <w:r w:rsidRPr="00800CDE">
          <w:rPr>
            <w:rStyle w:val="Hyperlink"/>
            <w:lang w:val="en-US"/>
          </w:rPr>
          <w:t>PP Introduction</w:t>
        </w:r>
        <w:r>
          <w:rPr>
            <w:webHidden/>
          </w:rPr>
          <w:tab/>
        </w:r>
        <w:r>
          <w:rPr>
            <w:webHidden/>
          </w:rPr>
          <w:fldChar w:fldCharType="begin"/>
        </w:r>
        <w:r>
          <w:rPr>
            <w:webHidden/>
          </w:rPr>
          <w:instrText xml:space="preserve"> PAGEREF _Toc480993562 \h </w:instrText>
        </w:r>
        <w:r>
          <w:rPr>
            <w:webHidden/>
          </w:rPr>
        </w:r>
        <w:r>
          <w:rPr>
            <w:webHidden/>
          </w:rPr>
          <w:fldChar w:fldCharType="separate"/>
        </w:r>
        <w:r>
          <w:rPr>
            <w:webHidden/>
          </w:rPr>
          <w:t>10</w:t>
        </w:r>
        <w:r>
          <w:rPr>
            <w:webHidden/>
          </w:rPr>
          <w:fldChar w:fldCharType="end"/>
        </w:r>
      </w:hyperlink>
    </w:p>
    <w:p w14:paraId="0AB37292" w14:textId="77777777" w:rsidR="00627C4C" w:rsidRDefault="00627C4C">
      <w:pPr>
        <w:pStyle w:val="TOC2"/>
        <w:rPr>
          <w:rFonts w:asciiTheme="minorHAnsi" w:eastAsiaTheme="minorEastAsia" w:hAnsiTheme="minorHAnsi" w:cstheme="minorBidi"/>
          <w:sz w:val="22"/>
          <w:szCs w:val="22"/>
          <w:lang w:val="en-US" w:eastAsia="en-US"/>
        </w:rPr>
      </w:pPr>
      <w:hyperlink w:anchor="_Toc480993563" w:history="1">
        <w:r w:rsidRPr="00800CDE">
          <w:rPr>
            <w:rStyle w:val="Hyperlink"/>
            <w:lang w:val="en-US"/>
          </w:rPr>
          <w:t>1.1</w:t>
        </w:r>
        <w:r>
          <w:rPr>
            <w:rFonts w:asciiTheme="minorHAnsi" w:eastAsiaTheme="minorEastAsia" w:hAnsiTheme="minorHAnsi" w:cstheme="minorBidi"/>
            <w:sz w:val="22"/>
            <w:szCs w:val="22"/>
            <w:lang w:val="en-US" w:eastAsia="en-US"/>
          </w:rPr>
          <w:tab/>
        </w:r>
        <w:r w:rsidRPr="00800CDE">
          <w:rPr>
            <w:rStyle w:val="Hyperlink"/>
            <w:lang w:val="en-US"/>
          </w:rPr>
          <w:t>PP Reference Identification</w:t>
        </w:r>
        <w:r>
          <w:rPr>
            <w:webHidden/>
          </w:rPr>
          <w:tab/>
        </w:r>
        <w:r>
          <w:rPr>
            <w:webHidden/>
          </w:rPr>
          <w:fldChar w:fldCharType="begin"/>
        </w:r>
        <w:r>
          <w:rPr>
            <w:webHidden/>
          </w:rPr>
          <w:instrText xml:space="preserve"> PAGEREF _Toc480993563 \h </w:instrText>
        </w:r>
        <w:r>
          <w:rPr>
            <w:webHidden/>
          </w:rPr>
        </w:r>
        <w:r>
          <w:rPr>
            <w:webHidden/>
          </w:rPr>
          <w:fldChar w:fldCharType="separate"/>
        </w:r>
        <w:r>
          <w:rPr>
            <w:webHidden/>
          </w:rPr>
          <w:t>10</w:t>
        </w:r>
        <w:r>
          <w:rPr>
            <w:webHidden/>
          </w:rPr>
          <w:fldChar w:fldCharType="end"/>
        </w:r>
      </w:hyperlink>
    </w:p>
    <w:p w14:paraId="213EF66D" w14:textId="77777777" w:rsidR="00627C4C" w:rsidRDefault="00627C4C">
      <w:pPr>
        <w:pStyle w:val="TOC2"/>
        <w:rPr>
          <w:rFonts w:asciiTheme="minorHAnsi" w:eastAsiaTheme="minorEastAsia" w:hAnsiTheme="minorHAnsi" w:cstheme="minorBidi"/>
          <w:sz w:val="22"/>
          <w:szCs w:val="22"/>
          <w:lang w:val="en-US" w:eastAsia="en-US"/>
        </w:rPr>
      </w:pPr>
      <w:hyperlink w:anchor="_Toc480993564" w:history="1">
        <w:r w:rsidRPr="00800CDE">
          <w:rPr>
            <w:rStyle w:val="Hyperlink"/>
          </w:rPr>
          <w:t>1.2</w:t>
        </w:r>
        <w:r>
          <w:rPr>
            <w:rFonts w:asciiTheme="minorHAnsi" w:eastAsiaTheme="minorEastAsia" w:hAnsiTheme="minorHAnsi" w:cstheme="minorBidi"/>
            <w:sz w:val="22"/>
            <w:szCs w:val="22"/>
            <w:lang w:val="en-US" w:eastAsia="en-US"/>
          </w:rPr>
          <w:tab/>
        </w:r>
        <w:r w:rsidRPr="00800CDE">
          <w:rPr>
            <w:rStyle w:val="Hyperlink"/>
          </w:rPr>
          <w:t>Introduction to the FDE Collaborative Protection Profiles (cPPs) Effort</w:t>
        </w:r>
        <w:r>
          <w:rPr>
            <w:webHidden/>
          </w:rPr>
          <w:tab/>
        </w:r>
        <w:r>
          <w:rPr>
            <w:webHidden/>
          </w:rPr>
          <w:fldChar w:fldCharType="begin"/>
        </w:r>
        <w:r>
          <w:rPr>
            <w:webHidden/>
          </w:rPr>
          <w:instrText xml:space="preserve"> PAGEREF _Toc480993564 \h </w:instrText>
        </w:r>
        <w:r>
          <w:rPr>
            <w:webHidden/>
          </w:rPr>
        </w:r>
        <w:r>
          <w:rPr>
            <w:webHidden/>
          </w:rPr>
          <w:fldChar w:fldCharType="separate"/>
        </w:r>
        <w:r>
          <w:rPr>
            <w:webHidden/>
          </w:rPr>
          <w:t>10</w:t>
        </w:r>
        <w:r>
          <w:rPr>
            <w:webHidden/>
          </w:rPr>
          <w:fldChar w:fldCharType="end"/>
        </w:r>
      </w:hyperlink>
    </w:p>
    <w:p w14:paraId="07806D99" w14:textId="77777777" w:rsidR="00627C4C" w:rsidRDefault="00627C4C">
      <w:pPr>
        <w:pStyle w:val="TOC2"/>
        <w:rPr>
          <w:rFonts w:asciiTheme="minorHAnsi" w:eastAsiaTheme="minorEastAsia" w:hAnsiTheme="minorHAnsi" w:cstheme="minorBidi"/>
          <w:sz w:val="22"/>
          <w:szCs w:val="22"/>
          <w:lang w:val="en-US" w:eastAsia="en-US"/>
        </w:rPr>
      </w:pPr>
      <w:hyperlink w:anchor="_Toc480993565" w:history="1">
        <w:r w:rsidRPr="00800CDE">
          <w:rPr>
            <w:rStyle w:val="Hyperlink"/>
          </w:rPr>
          <w:t>1.3</w:t>
        </w:r>
        <w:r>
          <w:rPr>
            <w:rFonts w:asciiTheme="minorHAnsi" w:eastAsiaTheme="minorEastAsia" w:hAnsiTheme="minorHAnsi" w:cstheme="minorBidi"/>
            <w:sz w:val="22"/>
            <w:szCs w:val="22"/>
            <w:lang w:val="en-US" w:eastAsia="en-US"/>
          </w:rPr>
          <w:tab/>
        </w:r>
        <w:r w:rsidRPr="00800CDE">
          <w:rPr>
            <w:rStyle w:val="Hyperlink"/>
          </w:rPr>
          <w:t>Implementations</w:t>
        </w:r>
        <w:r>
          <w:rPr>
            <w:webHidden/>
          </w:rPr>
          <w:tab/>
        </w:r>
        <w:r>
          <w:rPr>
            <w:webHidden/>
          </w:rPr>
          <w:fldChar w:fldCharType="begin"/>
        </w:r>
        <w:r>
          <w:rPr>
            <w:webHidden/>
          </w:rPr>
          <w:instrText xml:space="preserve"> PAGEREF _Toc480993565 \h </w:instrText>
        </w:r>
        <w:r>
          <w:rPr>
            <w:webHidden/>
          </w:rPr>
        </w:r>
        <w:r>
          <w:rPr>
            <w:webHidden/>
          </w:rPr>
          <w:fldChar w:fldCharType="separate"/>
        </w:r>
        <w:r>
          <w:rPr>
            <w:webHidden/>
          </w:rPr>
          <w:t>11</w:t>
        </w:r>
        <w:r>
          <w:rPr>
            <w:webHidden/>
          </w:rPr>
          <w:fldChar w:fldCharType="end"/>
        </w:r>
      </w:hyperlink>
    </w:p>
    <w:p w14:paraId="64F92A52" w14:textId="77777777" w:rsidR="00627C4C" w:rsidRDefault="00627C4C">
      <w:pPr>
        <w:pStyle w:val="TOC2"/>
        <w:rPr>
          <w:rFonts w:asciiTheme="minorHAnsi" w:eastAsiaTheme="minorEastAsia" w:hAnsiTheme="minorHAnsi" w:cstheme="minorBidi"/>
          <w:sz w:val="22"/>
          <w:szCs w:val="22"/>
          <w:lang w:val="en-US" w:eastAsia="en-US"/>
        </w:rPr>
      </w:pPr>
      <w:hyperlink w:anchor="_Toc480993566" w:history="1">
        <w:r w:rsidRPr="00800CDE">
          <w:rPr>
            <w:rStyle w:val="Hyperlink"/>
            <w:lang w:val="en-US"/>
          </w:rPr>
          <w:t>1.4</w:t>
        </w:r>
        <w:r>
          <w:rPr>
            <w:rFonts w:asciiTheme="minorHAnsi" w:eastAsiaTheme="minorEastAsia" w:hAnsiTheme="minorHAnsi" w:cstheme="minorBidi"/>
            <w:sz w:val="22"/>
            <w:szCs w:val="22"/>
            <w:lang w:val="en-US" w:eastAsia="en-US"/>
          </w:rPr>
          <w:tab/>
        </w:r>
        <w:r w:rsidRPr="00800CDE">
          <w:rPr>
            <w:rStyle w:val="Hyperlink"/>
            <w:lang w:val="en-US"/>
          </w:rPr>
          <w:t>Target of Evaluation (TOE) Overview</w:t>
        </w:r>
        <w:r>
          <w:rPr>
            <w:webHidden/>
          </w:rPr>
          <w:tab/>
        </w:r>
        <w:r>
          <w:rPr>
            <w:webHidden/>
          </w:rPr>
          <w:fldChar w:fldCharType="begin"/>
        </w:r>
        <w:r>
          <w:rPr>
            <w:webHidden/>
          </w:rPr>
          <w:instrText xml:space="preserve"> PAGEREF _Toc480993566 \h </w:instrText>
        </w:r>
        <w:r>
          <w:rPr>
            <w:webHidden/>
          </w:rPr>
        </w:r>
        <w:r>
          <w:rPr>
            <w:webHidden/>
          </w:rPr>
          <w:fldChar w:fldCharType="separate"/>
        </w:r>
        <w:r>
          <w:rPr>
            <w:webHidden/>
          </w:rPr>
          <w:t>11</w:t>
        </w:r>
        <w:r>
          <w:rPr>
            <w:webHidden/>
          </w:rPr>
          <w:fldChar w:fldCharType="end"/>
        </w:r>
      </w:hyperlink>
    </w:p>
    <w:p w14:paraId="45D97E48" w14:textId="77777777" w:rsidR="00627C4C" w:rsidRDefault="00627C4C">
      <w:pPr>
        <w:pStyle w:val="TOC3"/>
        <w:rPr>
          <w:rFonts w:asciiTheme="minorHAnsi" w:eastAsiaTheme="minorEastAsia" w:hAnsiTheme="minorHAnsi" w:cstheme="minorBidi"/>
          <w:sz w:val="22"/>
          <w:szCs w:val="22"/>
          <w:lang w:val="en-US" w:eastAsia="en-US"/>
        </w:rPr>
      </w:pPr>
      <w:hyperlink w:anchor="_Toc480993567" w:history="1">
        <w:r w:rsidRPr="00800CDE">
          <w:rPr>
            <w:rStyle w:val="Hyperlink"/>
          </w:rPr>
          <w:t>1.4.1</w:t>
        </w:r>
        <w:r>
          <w:rPr>
            <w:rFonts w:asciiTheme="minorHAnsi" w:eastAsiaTheme="minorEastAsia" w:hAnsiTheme="minorHAnsi" w:cstheme="minorBidi"/>
            <w:sz w:val="22"/>
            <w:szCs w:val="22"/>
            <w:lang w:val="en-US" w:eastAsia="en-US"/>
          </w:rPr>
          <w:tab/>
        </w:r>
        <w:r w:rsidRPr="00800CDE">
          <w:rPr>
            <w:rStyle w:val="Hyperlink"/>
          </w:rPr>
          <w:t>Enterprise Management Introduction</w:t>
        </w:r>
        <w:r>
          <w:rPr>
            <w:webHidden/>
          </w:rPr>
          <w:tab/>
        </w:r>
        <w:r>
          <w:rPr>
            <w:webHidden/>
          </w:rPr>
          <w:fldChar w:fldCharType="begin"/>
        </w:r>
        <w:r>
          <w:rPr>
            <w:webHidden/>
          </w:rPr>
          <w:instrText xml:space="preserve"> PAGEREF _Toc480993567 \h </w:instrText>
        </w:r>
        <w:r>
          <w:rPr>
            <w:webHidden/>
          </w:rPr>
        </w:r>
        <w:r>
          <w:rPr>
            <w:webHidden/>
          </w:rPr>
          <w:fldChar w:fldCharType="separate"/>
        </w:r>
        <w:r>
          <w:rPr>
            <w:webHidden/>
          </w:rPr>
          <w:t>11</w:t>
        </w:r>
        <w:r>
          <w:rPr>
            <w:webHidden/>
          </w:rPr>
          <w:fldChar w:fldCharType="end"/>
        </w:r>
      </w:hyperlink>
    </w:p>
    <w:p w14:paraId="43CE589D" w14:textId="77777777" w:rsidR="00627C4C" w:rsidRDefault="00627C4C">
      <w:pPr>
        <w:pStyle w:val="TOC3"/>
        <w:rPr>
          <w:rFonts w:asciiTheme="minorHAnsi" w:eastAsiaTheme="minorEastAsia" w:hAnsiTheme="minorHAnsi" w:cstheme="minorBidi"/>
          <w:sz w:val="22"/>
          <w:szCs w:val="22"/>
          <w:lang w:val="en-US" w:eastAsia="en-US"/>
        </w:rPr>
      </w:pPr>
      <w:hyperlink w:anchor="_Toc480993568" w:history="1">
        <w:r w:rsidRPr="00800CDE">
          <w:rPr>
            <w:rStyle w:val="Hyperlink"/>
            <w:lang w:val="en-US"/>
          </w:rPr>
          <w:t>1.4.2</w:t>
        </w:r>
        <w:r>
          <w:rPr>
            <w:rFonts w:asciiTheme="minorHAnsi" w:eastAsiaTheme="minorEastAsia" w:hAnsiTheme="minorHAnsi" w:cstheme="minorBidi"/>
            <w:sz w:val="22"/>
            <w:szCs w:val="22"/>
            <w:lang w:val="en-US" w:eastAsia="en-US"/>
          </w:rPr>
          <w:tab/>
        </w:r>
        <w:r w:rsidRPr="00800CDE">
          <w:rPr>
            <w:rStyle w:val="Hyperlink"/>
            <w:lang w:val="en-US"/>
          </w:rPr>
          <w:t>Enterprise Management Security Capabilities</w:t>
        </w:r>
        <w:r>
          <w:rPr>
            <w:webHidden/>
          </w:rPr>
          <w:tab/>
        </w:r>
        <w:r>
          <w:rPr>
            <w:webHidden/>
          </w:rPr>
          <w:fldChar w:fldCharType="begin"/>
        </w:r>
        <w:r>
          <w:rPr>
            <w:webHidden/>
          </w:rPr>
          <w:instrText xml:space="preserve"> PAGEREF _Toc480993568 \h </w:instrText>
        </w:r>
        <w:r>
          <w:rPr>
            <w:webHidden/>
          </w:rPr>
        </w:r>
        <w:r>
          <w:rPr>
            <w:webHidden/>
          </w:rPr>
          <w:fldChar w:fldCharType="separate"/>
        </w:r>
        <w:r>
          <w:rPr>
            <w:webHidden/>
          </w:rPr>
          <w:t>12</w:t>
        </w:r>
        <w:r>
          <w:rPr>
            <w:webHidden/>
          </w:rPr>
          <w:fldChar w:fldCharType="end"/>
        </w:r>
      </w:hyperlink>
    </w:p>
    <w:p w14:paraId="5E2A4B50" w14:textId="77777777" w:rsidR="00627C4C" w:rsidRDefault="00627C4C">
      <w:pPr>
        <w:pStyle w:val="TOC3"/>
        <w:rPr>
          <w:rFonts w:asciiTheme="minorHAnsi" w:eastAsiaTheme="minorEastAsia" w:hAnsiTheme="minorHAnsi" w:cstheme="minorBidi"/>
          <w:sz w:val="22"/>
          <w:szCs w:val="22"/>
          <w:lang w:val="en-US" w:eastAsia="en-US"/>
        </w:rPr>
      </w:pPr>
      <w:hyperlink w:anchor="_Toc480993569" w:history="1">
        <w:r w:rsidRPr="00800CDE">
          <w:rPr>
            <w:rStyle w:val="Hyperlink"/>
            <w:lang w:val="en-US"/>
          </w:rPr>
          <w:t>1.4.3</w:t>
        </w:r>
        <w:r>
          <w:rPr>
            <w:rFonts w:asciiTheme="minorHAnsi" w:eastAsiaTheme="minorEastAsia" w:hAnsiTheme="minorHAnsi" w:cstheme="minorBidi"/>
            <w:sz w:val="22"/>
            <w:szCs w:val="22"/>
            <w:lang w:val="en-US" w:eastAsia="en-US"/>
          </w:rPr>
          <w:tab/>
        </w:r>
        <w:r w:rsidRPr="00800CDE">
          <w:rPr>
            <w:rStyle w:val="Hyperlink"/>
            <w:lang w:val="en-US"/>
          </w:rPr>
          <w:t>The TOE and the Operational/Pre-Boot Environments</w:t>
        </w:r>
        <w:r>
          <w:rPr>
            <w:webHidden/>
          </w:rPr>
          <w:tab/>
        </w:r>
        <w:r>
          <w:rPr>
            <w:webHidden/>
          </w:rPr>
          <w:fldChar w:fldCharType="begin"/>
        </w:r>
        <w:r>
          <w:rPr>
            <w:webHidden/>
          </w:rPr>
          <w:instrText xml:space="preserve"> PAGEREF _Toc480993569 \h </w:instrText>
        </w:r>
        <w:r>
          <w:rPr>
            <w:webHidden/>
          </w:rPr>
        </w:r>
        <w:r>
          <w:rPr>
            <w:webHidden/>
          </w:rPr>
          <w:fldChar w:fldCharType="separate"/>
        </w:r>
        <w:r>
          <w:rPr>
            <w:webHidden/>
          </w:rPr>
          <w:t>13</w:t>
        </w:r>
        <w:r>
          <w:rPr>
            <w:webHidden/>
          </w:rPr>
          <w:fldChar w:fldCharType="end"/>
        </w:r>
      </w:hyperlink>
    </w:p>
    <w:p w14:paraId="17981275" w14:textId="77777777" w:rsidR="00627C4C" w:rsidRDefault="00627C4C">
      <w:pPr>
        <w:pStyle w:val="TOC2"/>
        <w:rPr>
          <w:rFonts w:asciiTheme="minorHAnsi" w:eastAsiaTheme="minorEastAsia" w:hAnsiTheme="minorHAnsi" w:cstheme="minorBidi"/>
          <w:sz w:val="22"/>
          <w:szCs w:val="22"/>
          <w:lang w:val="en-US" w:eastAsia="en-US"/>
        </w:rPr>
      </w:pPr>
      <w:hyperlink w:anchor="_Toc480993570" w:history="1">
        <w:r w:rsidRPr="00800CDE">
          <w:rPr>
            <w:rStyle w:val="Hyperlink"/>
            <w:lang w:val="en-US"/>
          </w:rPr>
          <w:t>1.5</w:t>
        </w:r>
        <w:r>
          <w:rPr>
            <w:rFonts w:asciiTheme="minorHAnsi" w:eastAsiaTheme="minorEastAsia" w:hAnsiTheme="minorHAnsi" w:cstheme="minorBidi"/>
            <w:sz w:val="22"/>
            <w:szCs w:val="22"/>
            <w:lang w:val="en-US" w:eastAsia="en-US"/>
          </w:rPr>
          <w:tab/>
        </w:r>
        <w:r w:rsidRPr="00800CDE">
          <w:rPr>
            <w:rStyle w:val="Hyperlink"/>
            <w:lang w:val="en-US"/>
          </w:rPr>
          <w:t>TOE Use Case</w:t>
        </w:r>
        <w:r>
          <w:rPr>
            <w:webHidden/>
          </w:rPr>
          <w:tab/>
        </w:r>
        <w:r>
          <w:rPr>
            <w:webHidden/>
          </w:rPr>
          <w:fldChar w:fldCharType="begin"/>
        </w:r>
        <w:r>
          <w:rPr>
            <w:webHidden/>
          </w:rPr>
          <w:instrText xml:space="preserve"> PAGEREF _Toc480993570 \h </w:instrText>
        </w:r>
        <w:r>
          <w:rPr>
            <w:webHidden/>
          </w:rPr>
        </w:r>
        <w:r>
          <w:rPr>
            <w:webHidden/>
          </w:rPr>
          <w:fldChar w:fldCharType="separate"/>
        </w:r>
        <w:r>
          <w:rPr>
            <w:webHidden/>
          </w:rPr>
          <w:t>14</w:t>
        </w:r>
        <w:r>
          <w:rPr>
            <w:webHidden/>
          </w:rPr>
          <w:fldChar w:fldCharType="end"/>
        </w:r>
      </w:hyperlink>
    </w:p>
    <w:p w14:paraId="4008D68A" w14:textId="77777777" w:rsidR="00627C4C" w:rsidRDefault="00627C4C">
      <w:pPr>
        <w:pStyle w:val="TOC1"/>
        <w:rPr>
          <w:rFonts w:asciiTheme="minorHAnsi" w:eastAsiaTheme="minorEastAsia" w:hAnsiTheme="minorHAnsi" w:cstheme="minorBidi"/>
          <w:sz w:val="22"/>
          <w:szCs w:val="22"/>
          <w:lang w:val="en-US" w:eastAsia="en-US"/>
        </w:rPr>
      </w:pPr>
      <w:hyperlink w:anchor="_Toc480993571" w:history="1">
        <w:r w:rsidRPr="00800CDE">
          <w:rPr>
            <w:rStyle w:val="Hyperlink"/>
          </w:rPr>
          <w:t>2.</w:t>
        </w:r>
        <w:r>
          <w:rPr>
            <w:rFonts w:asciiTheme="minorHAnsi" w:eastAsiaTheme="minorEastAsia" w:hAnsiTheme="minorHAnsi" w:cstheme="minorBidi"/>
            <w:sz w:val="22"/>
            <w:szCs w:val="22"/>
            <w:lang w:val="en-US" w:eastAsia="en-US"/>
          </w:rPr>
          <w:tab/>
        </w:r>
        <w:r w:rsidRPr="00800CDE">
          <w:rPr>
            <w:rStyle w:val="Hyperlink"/>
            <w:lang w:val="en-US"/>
          </w:rPr>
          <w:t>CC Conformance</w:t>
        </w:r>
        <w:r>
          <w:rPr>
            <w:webHidden/>
          </w:rPr>
          <w:tab/>
        </w:r>
        <w:r>
          <w:rPr>
            <w:webHidden/>
          </w:rPr>
          <w:fldChar w:fldCharType="begin"/>
        </w:r>
        <w:r>
          <w:rPr>
            <w:webHidden/>
          </w:rPr>
          <w:instrText xml:space="preserve"> PAGEREF _Toc480993571 \h </w:instrText>
        </w:r>
        <w:r>
          <w:rPr>
            <w:webHidden/>
          </w:rPr>
        </w:r>
        <w:r>
          <w:rPr>
            <w:webHidden/>
          </w:rPr>
          <w:fldChar w:fldCharType="separate"/>
        </w:r>
        <w:r>
          <w:rPr>
            <w:webHidden/>
          </w:rPr>
          <w:t>15</w:t>
        </w:r>
        <w:r>
          <w:rPr>
            <w:webHidden/>
          </w:rPr>
          <w:fldChar w:fldCharType="end"/>
        </w:r>
      </w:hyperlink>
    </w:p>
    <w:p w14:paraId="2E1B4347" w14:textId="77777777" w:rsidR="00627C4C" w:rsidRDefault="00627C4C">
      <w:pPr>
        <w:pStyle w:val="TOC2"/>
        <w:rPr>
          <w:rFonts w:asciiTheme="minorHAnsi" w:eastAsiaTheme="minorEastAsia" w:hAnsiTheme="minorHAnsi" w:cstheme="minorBidi"/>
          <w:sz w:val="22"/>
          <w:szCs w:val="22"/>
          <w:lang w:val="en-US" w:eastAsia="en-US"/>
        </w:rPr>
      </w:pPr>
      <w:hyperlink w:anchor="_Toc480993572" w:history="1">
        <w:r w:rsidRPr="00800CDE">
          <w:rPr>
            <w:rStyle w:val="Hyperlink"/>
            <w:lang w:val="en-US"/>
          </w:rPr>
          <w:t>2.1</w:t>
        </w:r>
        <w:r>
          <w:rPr>
            <w:rFonts w:asciiTheme="minorHAnsi" w:eastAsiaTheme="minorEastAsia" w:hAnsiTheme="minorHAnsi" w:cstheme="minorBidi"/>
            <w:sz w:val="22"/>
            <w:szCs w:val="22"/>
            <w:lang w:val="en-US" w:eastAsia="en-US"/>
          </w:rPr>
          <w:tab/>
        </w:r>
        <w:r w:rsidRPr="00800CDE">
          <w:rPr>
            <w:rStyle w:val="Hyperlink"/>
            <w:lang w:val="en-US"/>
          </w:rPr>
          <w:t>Components Statement</w:t>
        </w:r>
        <w:r>
          <w:rPr>
            <w:webHidden/>
          </w:rPr>
          <w:tab/>
        </w:r>
        <w:r>
          <w:rPr>
            <w:webHidden/>
          </w:rPr>
          <w:fldChar w:fldCharType="begin"/>
        </w:r>
        <w:r>
          <w:rPr>
            <w:webHidden/>
          </w:rPr>
          <w:instrText xml:space="preserve"> PAGEREF _Toc480993572 \h </w:instrText>
        </w:r>
        <w:r>
          <w:rPr>
            <w:webHidden/>
          </w:rPr>
        </w:r>
        <w:r>
          <w:rPr>
            <w:webHidden/>
          </w:rPr>
          <w:fldChar w:fldCharType="separate"/>
        </w:r>
        <w:r>
          <w:rPr>
            <w:webHidden/>
          </w:rPr>
          <w:t>15</w:t>
        </w:r>
        <w:r>
          <w:rPr>
            <w:webHidden/>
          </w:rPr>
          <w:fldChar w:fldCharType="end"/>
        </w:r>
      </w:hyperlink>
    </w:p>
    <w:p w14:paraId="66F0B7C8" w14:textId="77777777" w:rsidR="00627C4C" w:rsidRDefault="00627C4C">
      <w:pPr>
        <w:pStyle w:val="TOC2"/>
        <w:rPr>
          <w:rFonts w:asciiTheme="minorHAnsi" w:eastAsiaTheme="minorEastAsia" w:hAnsiTheme="minorHAnsi" w:cstheme="minorBidi"/>
          <w:sz w:val="22"/>
          <w:szCs w:val="22"/>
          <w:lang w:val="en-US" w:eastAsia="en-US"/>
        </w:rPr>
      </w:pPr>
      <w:hyperlink w:anchor="_Toc480993573" w:history="1">
        <w:r w:rsidRPr="00800CDE">
          <w:rPr>
            <w:rStyle w:val="Hyperlink"/>
            <w:lang w:val="en-US"/>
          </w:rPr>
          <w:t>2.2</w:t>
        </w:r>
        <w:r>
          <w:rPr>
            <w:rFonts w:asciiTheme="minorHAnsi" w:eastAsiaTheme="minorEastAsia" w:hAnsiTheme="minorHAnsi" w:cstheme="minorBidi"/>
            <w:sz w:val="22"/>
            <w:szCs w:val="22"/>
            <w:lang w:val="en-US" w:eastAsia="en-US"/>
          </w:rPr>
          <w:tab/>
        </w:r>
        <w:r w:rsidRPr="00800CDE">
          <w:rPr>
            <w:rStyle w:val="Hyperlink"/>
            <w:lang w:val="en-US"/>
          </w:rPr>
          <w:t>Consistency Rationale</w:t>
        </w:r>
        <w:r>
          <w:rPr>
            <w:webHidden/>
          </w:rPr>
          <w:tab/>
        </w:r>
        <w:r>
          <w:rPr>
            <w:webHidden/>
          </w:rPr>
          <w:fldChar w:fldCharType="begin"/>
        </w:r>
        <w:r>
          <w:rPr>
            <w:webHidden/>
          </w:rPr>
          <w:instrText xml:space="preserve"> PAGEREF _Toc480993573 \h </w:instrText>
        </w:r>
        <w:r>
          <w:rPr>
            <w:webHidden/>
          </w:rPr>
        </w:r>
        <w:r>
          <w:rPr>
            <w:webHidden/>
          </w:rPr>
          <w:fldChar w:fldCharType="separate"/>
        </w:r>
        <w:r>
          <w:rPr>
            <w:webHidden/>
          </w:rPr>
          <w:t>15</w:t>
        </w:r>
        <w:r>
          <w:rPr>
            <w:webHidden/>
          </w:rPr>
          <w:fldChar w:fldCharType="end"/>
        </w:r>
      </w:hyperlink>
    </w:p>
    <w:p w14:paraId="3BC76E50" w14:textId="77777777" w:rsidR="00627C4C" w:rsidRDefault="00627C4C">
      <w:pPr>
        <w:pStyle w:val="TOC3"/>
        <w:rPr>
          <w:rFonts w:asciiTheme="minorHAnsi" w:eastAsiaTheme="minorEastAsia" w:hAnsiTheme="minorHAnsi" w:cstheme="minorBidi"/>
          <w:sz w:val="22"/>
          <w:szCs w:val="22"/>
          <w:lang w:val="en-US" w:eastAsia="en-US"/>
        </w:rPr>
      </w:pPr>
      <w:hyperlink w:anchor="_Toc480993574" w:history="1">
        <w:r w:rsidRPr="00800CDE">
          <w:rPr>
            <w:rStyle w:val="Hyperlink"/>
            <w:lang w:val="en-US"/>
          </w:rPr>
          <w:t>2.2.1</w:t>
        </w:r>
        <w:r>
          <w:rPr>
            <w:rFonts w:asciiTheme="minorHAnsi" w:eastAsiaTheme="minorEastAsia" w:hAnsiTheme="minorHAnsi" w:cstheme="minorBidi"/>
            <w:sz w:val="22"/>
            <w:szCs w:val="22"/>
            <w:lang w:val="en-US" w:eastAsia="en-US"/>
          </w:rPr>
          <w:tab/>
        </w:r>
        <w:r w:rsidRPr="00800CDE">
          <w:rPr>
            <w:rStyle w:val="Hyperlink"/>
            <w:lang w:val="en-US"/>
          </w:rPr>
          <w:t>AA as Base-PP</w:t>
        </w:r>
        <w:r>
          <w:rPr>
            <w:webHidden/>
          </w:rPr>
          <w:tab/>
        </w:r>
        <w:r>
          <w:rPr>
            <w:webHidden/>
          </w:rPr>
          <w:fldChar w:fldCharType="begin"/>
        </w:r>
        <w:r>
          <w:rPr>
            <w:webHidden/>
          </w:rPr>
          <w:instrText xml:space="preserve"> PAGEREF _Toc480993574 \h </w:instrText>
        </w:r>
        <w:r>
          <w:rPr>
            <w:webHidden/>
          </w:rPr>
        </w:r>
        <w:r>
          <w:rPr>
            <w:webHidden/>
          </w:rPr>
          <w:fldChar w:fldCharType="separate"/>
        </w:r>
        <w:r>
          <w:rPr>
            <w:webHidden/>
          </w:rPr>
          <w:t>15</w:t>
        </w:r>
        <w:r>
          <w:rPr>
            <w:webHidden/>
          </w:rPr>
          <w:fldChar w:fldCharType="end"/>
        </w:r>
      </w:hyperlink>
    </w:p>
    <w:p w14:paraId="6CDFDA29" w14:textId="77777777" w:rsidR="00627C4C" w:rsidRDefault="00627C4C">
      <w:pPr>
        <w:pStyle w:val="TOC3"/>
        <w:rPr>
          <w:rFonts w:asciiTheme="minorHAnsi" w:eastAsiaTheme="minorEastAsia" w:hAnsiTheme="minorHAnsi" w:cstheme="minorBidi"/>
          <w:sz w:val="22"/>
          <w:szCs w:val="22"/>
          <w:lang w:val="en-US" w:eastAsia="en-US"/>
        </w:rPr>
      </w:pPr>
      <w:hyperlink w:anchor="_Toc480993575" w:history="1">
        <w:r w:rsidRPr="00800CDE">
          <w:rPr>
            <w:rStyle w:val="Hyperlink"/>
            <w:lang w:val="en-US"/>
          </w:rPr>
          <w:t>2.2.2</w:t>
        </w:r>
        <w:r>
          <w:rPr>
            <w:rFonts w:asciiTheme="minorHAnsi" w:eastAsiaTheme="minorEastAsia" w:hAnsiTheme="minorHAnsi" w:cstheme="minorBidi"/>
            <w:sz w:val="22"/>
            <w:szCs w:val="22"/>
            <w:lang w:val="en-US" w:eastAsia="en-US"/>
          </w:rPr>
          <w:tab/>
        </w:r>
        <w:r w:rsidRPr="00800CDE">
          <w:rPr>
            <w:rStyle w:val="Hyperlink"/>
            <w:lang w:val="en-US"/>
          </w:rPr>
          <w:t>AA and EE as Base-PPs</w:t>
        </w:r>
        <w:r>
          <w:rPr>
            <w:webHidden/>
          </w:rPr>
          <w:tab/>
        </w:r>
        <w:r>
          <w:rPr>
            <w:webHidden/>
          </w:rPr>
          <w:fldChar w:fldCharType="begin"/>
        </w:r>
        <w:r>
          <w:rPr>
            <w:webHidden/>
          </w:rPr>
          <w:instrText xml:space="preserve"> PAGEREF _Toc480993575 \h </w:instrText>
        </w:r>
        <w:r>
          <w:rPr>
            <w:webHidden/>
          </w:rPr>
        </w:r>
        <w:r>
          <w:rPr>
            <w:webHidden/>
          </w:rPr>
          <w:fldChar w:fldCharType="separate"/>
        </w:r>
        <w:r>
          <w:rPr>
            <w:webHidden/>
          </w:rPr>
          <w:t>16</w:t>
        </w:r>
        <w:r>
          <w:rPr>
            <w:webHidden/>
          </w:rPr>
          <w:fldChar w:fldCharType="end"/>
        </w:r>
      </w:hyperlink>
    </w:p>
    <w:p w14:paraId="62C154B3" w14:textId="77777777" w:rsidR="00627C4C" w:rsidRDefault="00627C4C">
      <w:pPr>
        <w:pStyle w:val="TOC1"/>
        <w:rPr>
          <w:rFonts w:asciiTheme="minorHAnsi" w:eastAsiaTheme="minorEastAsia" w:hAnsiTheme="minorHAnsi" w:cstheme="minorBidi"/>
          <w:sz w:val="22"/>
          <w:szCs w:val="22"/>
          <w:lang w:val="en-US" w:eastAsia="en-US"/>
        </w:rPr>
      </w:pPr>
      <w:hyperlink w:anchor="_Toc480993576" w:history="1">
        <w:r w:rsidRPr="00800CDE">
          <w:rPr>
            <w:rStyle w:val="Hyperlink"/>
            <w:lang w:val="en-US"/>
          </w:rPr>
          <w:t>3.</w:t>
        </w:r>
        <w:r>
          <w:rPr>
            <w:rFonts w:asciiTheme="minorHAnsi" w:eastAsiaTheme="minorEastAsia" w:hAnsiTheme="minorHAnsi" w:cstheme="minorBidi"/>
            <w:sz w:val="22"/>
            <w:szCs w:val="22"/>
            <w:lang w:val="en-US" w:eastAsia="en-US"/>
          </w:rPr>
          <w:tab/>
        </w:r>
        <w:r w:rsidRPr="00800CDE">
          <w:rPr>
            <w:rStyle w:val="Hyperlink"/>
            <w:lang w:val="en-US"/>
          </w:rPr>
          <w:t>Security Problem Definition</w:t>
        </w:r>
        <w:r>
          <w:rPr>
            <w:webHidden/>
          </w:rPr>
          <w:tab/>
        </w:r>
        <w:r>
          <w:rPr>
            <w:webHidden/>
          </w:rPr>
          <w:fldChar w:fldCharType="begin"/>
        </w:r>
        <w:r>
          <w:rPr>
            <w:webHidden/>
          </w:rPr>
          <w:instrText xml:space="preserve"> PAGEREF _Toc480993576 \h </w:instrText>
        </w:r>
        <w:r>
          <w:rPr>
            <w:webHidden/>
          </w:rPr>
        </w:r>
        <w:r>
          <w:rPr>
            <w:webHidden/>
          </w:rPr>
          <w:fldChar w:fldCharType="separate"/>
        </w:r>
        <w:r>
          <w:rPr>
            <w:webHidden/>
          </w:rPr>
          <w:t>17</w:t>
        </w:r>
        <w:r>
          <w:rPr>
            <w:webHidden/>
          </w:rPr>
          <w:fldChar w:fldCharType="end"/>
        </w:r>
      </w:hyperlink>
    </w:p>
    <w:p w14:paraId="2DDB2FF8" w14:textId="77777777" w:rsidR="00627C4C" w:rsidRDefault="00627C4C">
      <w:pPr>
        <w:pStyle w:val="TOC2"/>
        <w:rPr>
          <w:rFonts w:asciiTheme="minorHAnsi" w:eastAsiaTheme="minorEastAsia" w:hAnsiTheme="minorHAnsi" w:cstheme="minorBidi"/>
          <w:sz w:val="22"/>
          <w:szCs w:val="22"/>
          <w:lang w:val="en-US" w:eastAsia="en-US"/>
        </w:rPr>
      </w:pPr>
      <w:hyperlink w:anchor="_Toc480993577" w:history="1">
        <w:r w:rsidRPr="00800CDE">
          <w:rPr>
            <w:rStyle w:val="Hyperlink"/>
            <w:lang w:val="en-US"/>
          </w:rPr>
          <w:t>3.1</w:t>
        </w:r>
        <w:r>
          <w:rPr>
            <w:rFonts w:asciiTheme="minorHAnsi" w:eastAsiaTheme="minorEastAsia" w:hAnsiTheme="minorHAnsi" w:cstheme="minorBidi"/>
            <w:sz w:val="22"/>
            <w:szCs w:val="22"/>
            <w:lang w:val="en-US" w:eastAsia="en-US"/>
          </w:rPr>
          <w:tab/>
        </w:r>
        <w:r w:rsidRPr="00800CDE">
          <w:rPr>
            <w:rStyle w:val="Hyperlink"/>
            <w:lang w:val="en-US"/>
          </w:rPr>
          <w:t>Threats</w:t>
        </w:r>
        <w:r>
          <w:rPr>
            <w:webHidden/>
          </w:rPr>
          <w:tab/>
        </w:r>
        <w:r>
          <w:rPr>
            <w:webHidden/>
          </w:rPr>
          <w:fldChar w:fldCharType="begin"/>
        </w:r>
        <w:r>
          <w:rPr>
            <w:webHidden/>
          </w:rPr>
          <w:instrText xml:space="preserve"> PAGEREF _Toc480993577 \h </w:instrText>
        </w:r>
        <w:r>
          <w:rPr>
            <w:webHidden/>
          </w:rPr>
        </w:r>
        <w:r>
          <w:rPr>
            <w:webHidden/>
          </w:rPr>
          <w:fldChar w:fldCharType="separate"/>
        </w:r>
        <w:r>
          <w:rPr>
            <w:webHidden/>
          </w:rPr>
          <w:t>17</w:t>
        </w:r>
        <w:r>
          <w:rPr>
            <w:webHidden/>
          </w:rPr>
          <w:fldChar w:fldCharType="end"/>
        </w:r>
      </w:hyperlink>
    </w:p>
    <w:p w14:paraId="4CCC07DF" w14:textId="77777777" w:rsidR="00627C4C" w:rsidRDefault="00627C4C">
      <w:pPr>
        <w:pStyle w:val="TOC2"/>
        <w:rPr>
          <w:rFonts w:asciiTheme="minorHAnsi" w:eastAsiaTheme="minorEastAsia" w:hAnsiTheme="minorHAnsi" w:cstheme="minorBidi"/>
          <w:sz w:val="22"/>
          <w:szCs w:val="22"/>
          <w:lang w:val="en-US" w:eastAsia="en-US"/>
        </w:rPr>
      </w:pPr>
      <w:hyperlink w:anchor="_Toc480993578" w:history="1">
        <w:r w:rsidRPr="00800CDE">
          <w:rPr>
            <w:rStyle w:val="Hyperlink"/>
            <w:lang w:val="en-US"/>
          </w:rPr>
          <w:t>3.2</w:t>
        </w:r>
        <w:r>
          <w:rPr>
            <w:rFonts w:asciiTheme="minorHAnsi" w:eastAsiaTheme="minorEastAsia" w:hAnsiTheme="minorHAnsi" w:cstheme="minorBidi"/>
            <w:sz w:val="22"/>
            <w:szCs w:val="22"/>
            <w:lang w:val="en-US" w:eastAsia="en-US"/>
          </w:rPr>
          <w:tab/>
        </w:r>
        <w:r w:rsidRPr="00800CDE">
          <w:rPr>
            <w:rStyle w:val="Hyperlink"/>
            <w:lang w:val="en-US"/>
          </w:rPr>
          <w:t>Assumptions</w:t>
        </w:r>
        <w:r>
          <w:rPr>
            <w:webHidden/>
          </w:rPr>
          <w:tab/>
        </w:r>
        <w:r>
          <w:rPr>
            <w:webHidden/>
          </w:rPr>
          <w:fldChar w:fldCharType="begin"/>
        </w:r>
        <w:r>
          <w:rPr>
            <w:webHidden/>
          </w:rPr>
          <w:instrText xml:space="preserve"> PAGEREF _Toc480993578 \h </w:instrText>
        </w:r>
        <w:r>
          <w:rPr>
            <w:webHidden/>
          </w:rPr>
        </w:r>
        <w:r>
          <w:rPr>
            <w:webHidden/>
          </w:rPr>
          <w:fldChar w:fldCharType="separate"/>
        </w:r>
        <w:r>
          <w:rPr>
            <w:webHidden/>
          </w:rPr>
          <w:t>21</w:t>
        </w:r>
        <w:r>
          <w:rPr>
            <w:webHidden/>
          </w:rPr>
          <w:fldChar w:fldCharType="end"/>
        </w:r>
      </w:hyperlink>
    </w:p>
    <w:p w14:paraId="4A56DA7E" w14:textId="77777777" w:rsidR="00627C4C" w:rsidRDefault="00627C4C">
      <w:pPr>
        <w:pStyle w:val="TOC2"/>
        <w:rPr>
          <w:rFonts w:asciiTheme="minorHAnsi" w:eastAsiaTheme="minorEastAsia" w:hAnsiTheme="minorHAnsi" w:cstheme="minorBidi"/>
          <w:sz w:val="22"/>
          <w:szCs w:val="22"/>
          <w:lang w:val="en-US" w:eastAsia="en-US"/>
        </w:rPr>
      </w:pPr>
      <w:hyperlink w:anchor="_Toc480993579" w:history="1">
        <w:r w:rsidRPr="00800CDE">
          <w:rPr>
            <w:rStyle w:val="Hyperlink"/>
            <w:lang w:val="en-US"/>
          </w:rPr>
          <w:t>3.3</w:t>
        </w:r>
        <w:r>
          <w:rPr>
            <w:rFonts w:asciiTheme="minorHAnsi" w:eastAsiaTheme="minorEastAsia" w:hAnsiTheme="minorHAnsi" w:cstheme="minorBidi"/>
            <w:sz w:val="22"/>
            <w:szCs w:val="22"/>
            <w:lang w:val="en-US" w:eastAsia="en-US"/>
          </w:rPr>
          <w:tab/>
        </w:r>
        <w:r w:rsidRPr="00800CDE">
          <w:rPr>
            <w:rStyle w:val="Hyperlink"/>
            <w:lang w:val="en-US"/>
          </w:rPr>
          <w:t>Organizational Security Policies</w:t>
        </w:r>
        <w:r>
          <w:rPr>
            <w:webHidden/>
          </w:rPr>
          <w:tab/>
        </w:r>
        <w:r>
          <w:rPr>
            <w:webHidden/>
          </w:rPr>
          <w:fldChar w:fldCharType="begin"/>
        </w:r>
        <w:r>
          <w:rPr>
            <w:webHidden/>
          </w:rPr>
          <w:instrText xml:space="preserve"> PAGEREF _Toc480993579 \h </w:instrText>
        </w:r>
        <w:r>
          <w:rPr>
            <w:webHidden/>
          </w:rPr>
        </w:r>
        <w:r>
          <w:rPr>
            <w:webHidden/>
          </w:rPr>
          <w:fldChar w:fldCharType="separate"/>
        </w:r>
        <w:r>
          <w:rPr>
            <w:webHidden/>
          </w:rPr>
          <w:t>21</w:t>
        </w:r>
        <w:r>
          <w:rPr>
            <w:webHidden/>
          </w:rPr>
          <w:fldChar w:fldCharType="end"/>
        </w:r>
      </w:hyperlink>
    </w:p>
    <w:p w14:paraId="0108DD82" w14:textId="77777777" w:rsidR="00627C4C" w:rsidRDefault="00627C4C">
      <w:pPr>
        <w:pStyle w:val="TOC1"/>
        <w:rPr>
          <w:rFonts w:asciiTheme="minorHAnsi" w:eastAsiaTheme="minorEastAsia" w:hAnsiTheme="minorHAnsi" w:cstheme="minorBidi"/>
          <w:sz w:val="22"/>
          <w:szCs w:val="22"/>
          <w:lang w:val="en-US" w:eastAsia="en-US"/>
        </w:rPr>
      </w:pPr>
      <w:hyperlink w:anchor="_Toc480993580" w:history="1">
        <w:r w:rsidRPr="00800CDE">
          <w:rPr>
            <w:rStyle w:val="Hyperlink"/>
            <w:lang w:val="en-US"/>
          </w:rPr>
          <w:t>4.</w:t>
        </w:r>
        <w:r>
          <w:rPr>
            <w:rFonts w:asciiTheme="minorHAnsi" w:eastAsiaTheme="minorEastAsia" w:hAnsiTheme="minorHAnsi" w:cstheme="minorBidi"/>
            <w:sz w:val="22"/>
            <w:szCs w:val="22"/>
            <w:lang w:val="en-US" w:eastAsia="en-US"/>
          </w:rPr>
          <w:tab/>
        </w:r>
        <w:r w:rsidRPr="00800CDE">
          <w:rPr>
            <w:rStyle w:val="Hyperlink"/>
            <w:lang w:val="en-US"/>
          </w:rPr>
          <w:t>Security Objectives</w:t>
        </w:r>
        <w:r>
          <w:rPr>
            <w:webHidden/>
          </w:rPr>
          <w:tab/>
        </w:r>
        <w:r>
          <w:rPr>
            <w:webHidden/>
          </w:rPr>
          <w:fldChar w:fldCharType="begin"/>
        </w:r>
        <w:r>
          <w:rPr>
            <w:webHidden/>
          </w:rPr>
          <w:instrText xml:space="preserve"> PAGEREF _Toc480993580 \h </w:instrText>
        </w:r>
        <w:r>
          <w:rPr>
            <w:webHidden/>
          </w:rPr>
        </w:r>
        <w:r>
          <w:rPr>
            <w:webHidden/>
          </w:rPr>
          <w:fldChar w:fldCharType="separate"/>
        </w:r>
        <w:r>
          <w:rPr>
            <w:webHidden/>
          </w:rPr>
          <w:t>22</w:t>
        </w:r>
        <w:r>
          <w:rPr>
            <w:webHidden/>
          </w:rPr>
          <w:fldChar w:fldCharType="end"/>
        </w:r>
      </w:hyperlink>
    </w:p>
    <w:p w14:paraId="4C266D83" w14:textId="77777777" w:rsidR="00627C4C" w:rsidRDefault="00627C4C">
      <w:pPr>
        <w:pStyle w:val="TOC2"/>
        <w:rPr>
          <w:rFonts w:asciiTheme="minorHAnsi" w:eastAsiaTheme="minorEastAsia" w:hAnsiTheme="minorHAnsi" w:cstheme="minorBidi"/>
          <w:sz w:val="22"/>
          <w:szCs w:val="22"/>
          <w:lang w:val="en-US" w:eastAsia="en-US"/>
        </w:rPr>
      </w:pPr>
      <w:hyperlink w:anchor="_Toc480993581" w:history="1">
        <w:r w:rsidRPr="00800CDE">
          <w:rPr>
            <w:rStyle w:val="Hyperlink"/>
            <w:lang w:val="en-US"/>
          </w:rPr>
          <w:t>4.1</w:t>
        </w:r>
        <w:r>
          <w:rPr>
            <w:rFonts w:asciiTheme="minorHAnsi" w:eastAsiaTheme="minorEastAsia" w:hAnsiTheme="minorHAnsi" w:cstheme="minorBidi"/>
            <w:sz w:val="22"/>
            <w:szCs w:val="22"/>
            <w:lang w:val="en-US" w:eastAsia="en-US"/>
          </w:rPr>
          <w:tab/>
        </w:r>
        <w:r w:rsidRPr="00800CDE">
          <w:rPr>
            <w:rStyle w:val="Hyperlink"/>
            <w:lang w:val="en-US"/>
          </w:rPr>
          <w:t>Security Objectives for the Operational Environment</w:t>
        </w:r>
        <w:r>
          <w:rPr>
            <w:webHidden/>
          </w:rPr>
          <w:tab/>
        </w:r>
        <w:r>
          <w:rPr>
            <w:webHidden/>
          </w:rPr>
          <w:fldChar w:fldCharType="begin"/>
        </w:r>
        <w:r>
          <w:rPr>
            <w:webHidden/>
          </w:rPr>
          <w:instrText xml:space="preserve"> PAGEREF _Toc480993581 \h </w:instrText>
        </w:r>
        <w:r>
          <w:rPr>
            <w:webHidden/>
          </w:rPr>
        </w:r>
        <w:r>
          <w:rPr>
            <w:webHidden/>
          </w:rPr>
          <w:fldChar w:fldCharType="separate"/>
        </w:r>
        <w:r>
          <w:rPr>
            <w:webHidden/>
          </w:rPr>
          <w:t>22</w:t>
        </w:r>
        <w:r>
          <w:rPr>
            <w:webHidden/>
          </w:rPr>
          <w:fldChar w:fldCharType="end"/>
        </w:r>
      </w:hyperlink>
    </w:p>
    <w:p w14:paraId="794417A6" w14:textId="77777777" w:rsidR="00627C4C" w:rsidRDefault="00627C4C">
      <w:pPr>
        <w:pStyle w:val="TOC1"/>
        <w:rPr>
          <w:rFonts w:asciiTheme="minorHAnsi" w:eastAsiaTheme="minorEastAsia" w:hAnsiTheme="minorHAnsi" w:cstheme="minorBidi"/>
          <w:sz w:val="22"/>
          <w:szCs w:val="22"/>
          <w:lang w:val="en-US" w:eastAsia="en-US"/>
        </w:rPr>
      </w:pPr>
      <w:hyperlink w:anchor="_Toc480993582" w:history="1">
        <w:r w:rsidRPr="00800CDE">
          <w:rPr>
            <w:rStyle w:val="Hyperlink"/>
            <w:lang w:val="en-US"/>
          </w:rPr>
          <w:t>5.</w:t>
        </w:r>
        <w:r>
          <w:rPr>
            <w:rFonts w:asciiTheme="minorHAnsi" w:eastAsiaTheme="minorEastAsia" w:hAnsiTheme="minorHAnsi" w:cstheme="minorBidi"/>
            <w:sz w:val="22"/>
            <w:szCs w:val="22"/>
            <w:lang w:val="en-US" w:eastAsia="en-US"/>
          </w:rPr>
          <w:tab/>
        </w:r>
        <w:r w:rsidRPr="00800CDE">
          <w:rPr>
            <w:rStyle w:val="Hyperlink"/>
            <w:lang w:val="en-US"/>
          </w:rPr>
          <w:t>Security Functional Requirements</w:t>
        </w:r>
        <w:r>
          <w:rPr>
            <w:webHidden/>
          </w:rPr>
          <w:tab/>
        </w:r>
        <w:r>
          <w:rPr>
            <w:webHidden/>
          </w:rPr>
          <w:fldChar w:fldCharType="begin"/>
        </w:r>
        <w:r>
          <w:rPr>
            <w:webHidden/>
          </w:rPr>
          <w:instrText xml:space="preserve"> PAGEREF _Toc480993582 \h </w:instrText>
        </w:r>
        <w:r>
          <w:rPr>
            <w:webHidden/>
          </w:rPr>
        </w:r>
        <w:r>
          <w:rPr>
            <w:webHidden/>
          </w:rPr>
          <w:fldChar w:fldCharType="separate"/>
        </w:r>
        <w:r>
          <w:rPr>
            <w:webHidden/>
          </w:rPr>
          <w:t>23</w:t>
        </w:r>
        <w:r>
          <w:rPr>
            <w:webHidden/>
          </w:rPr>
          <w:fldChar w:fldCharType="end"/>
        </w:r>
      </w:hyperlink>
    </w:p>
    <w:p w14:paraId="444C3789" w14:textId="77777777" w:rsidR="00627C4C" w:rsidRDefault="00627C4C">
      <w:pPr>
        <w:pStyle w:val="TOC2"/>
        <w:rPr>
          <w:rFonts w:asciiTheme="minorHAnsi" w:eastAsiaTheme="minorEastAsia" w:hAnsiTheme="minorHAnsi" w:cstheme="minorBidi"/>
          <w:sz w:val="22"/>
          <w:szCs w:val="22"/>
          <w:lang w:val="en-US" w:eastAsia="en-US"/>
        </w:rPr>
      </w:pPr>
      <w:hyperlink w:anchor="_Toc480993583" w:history="1">
        <w:r w:rsidRPr="00800CDE">
          <w:rPr>
            <w:rStyle w:val="Hyperlink"/>
          </w:rPr>
          <w:t>5.1</w:t>
        </w:r>
        <w:r>
          <w:rPr>
            <w:rFonts w:asciiTheme="minorHAnsi" w:eastAsiaTheme="minorEastAsia" w:hAnsiTheme="minorHAnsi" w:cstheme="minorBidi"/>
            <w:sz w:val="22"/>
            <w:szCs w:val="22"/>
            <w:lang w:val="en-US" w:eastAsia="en-US"/>
          </w:rPr>
          <w:tab/>
        </w:r>
        <w:r w:rsidRPr="00800CDE">
          <w:rPr>
            <w:rStyle w:val="Hyperlink"/>
            <w:lang w:val="en-US"/>
          </w:rPr>
          <w:t>Conventions</w:t>
        </w:r>
        <w:r>
          <w:rPr>
            <w:webHidden/>
          </w:rPr>
          <w:tab/>
        </w:r>
        <w:r>
          <w:rPr>
            <w:webHidden/>
          </w:rPr>
          <w:fldChar w:fldCharType="begin"/>
        </w:r>
        <w:r>
          <w:rPr>
            <w:webHidden/>
          </w:rPr>
          <w:instrText xml:space="preserve"> PAGEREF _Toc480993583 \h </w:instrText>
        </w:r>
        <w:r>
          <w:rPr>
            <w:webHidden/>
          </w:rPr>
        </w:r>
        <w:r>
          <w:rPr>
            <w:webHidden/>
          </w:rPr>
          <w:fldChar w:fldCharType="separate"/>
        </w:r>
        <w:r>
          <w:rPr>
            <w:webHidden/>
          </w:rPr>
          <w:t>23</w:t>
        </w:r>
        <w:r>
          <w:rPr>
            <w:webHidden/>
          </w:rPr>
          <w:fldChar w:fldCharType="end"/>
        </w:r>
      </w:hyperlink>
    </w:p>
    <w:p w14:paraId="3AFB62E7" w14:textId="77777777" w:rsidR="00627C4C" w:rsidRDefault="00627C4C">
      <w:pPr>
        <w:pStyle w:val="TOC2"/>
        <w:rPr>
          <w:rFonts w:asciiTheme="minorHAnsi" w:eastAsiaTheme="minorEastAsia" w:hAnsiTheme="minorHAnsi" w:cstheme="minorBidi"/>
          <w:sz w:val="22"/>
          <w:szCs w:val="22"/>
          <w:lang w:val="en-US" w:eastAsia="en-US"/>
        </w:rPr>
      </w:pPr>
      <w:hyperlink w:anchor="_Toc480993584" w:history="1">
        <w:r w:rsidRPr="00800CDE">
          <w:rPr>
            <w:rStyle w:val="Hyperlink"/>
          </w:rPr>
          <w:t>5.2</w:t>
        </w:r>
        <w:r>
          <w:rPr>
            <w:rFonts w:asciiTheme="minorHAnsi" w:eastAsiaTheme="minorEastAsia" w:hAnsiTheme="minorHAnsi" w:cstheme="minorBidi"/>
            <w:sz w:val="22"/>
            <w:szCs w:val="22"/>
            <w:lang w:val="en-US" w:eastAsia="en-US"/>
          </w:rPr>
          <w:tab/>
        </w:r>
        <w:r w:rsidRPr="00800CDE">
          <w:rPr>
            <w:rStyle w:val="Hyperlink"/>
          </w:rPr>
          <w:t>SFR Architecture</w:t>
        </w:r>
        <w:r>
          <w:rPr>
            <w:webHidden/>
          </w:rPr>
          <w:tab/>
        </w:r>
        <w:r>
          <w:rPr>
            <w:webHidden/>
          </w:rPr>
          <w:fldChar w:fldCharType="begin"/>
        </w:r>
        <w:r>
          <w:rPr>
            <w:webHidden/>
          </w:rPr>
          <w:instrText xml:space="preserve"> PAGEREF _Toc480993584 \h </w:instrText>
        </w:r>
        <w:r>
          <w:rPr>
            <w:webHidden/>
          </w:rPr>
        </w:r>
        <w:r>
          <w:rPr>
            <w:webHidden/>
          </w:rPr>
          <w:fldChar w:fldCharType="separate"/>
        </w:r>
        <w:r>
          <w:rPr>
            <w:webHidden/>
          </w:rPr>
          <w:t>23</w:t>
        </w:r>
        <w:r>
          <w:rPr>
            <w:webHidden/>
          </w:rPr>
          <w:fldChar w:fldCharType="end"/>
        </w:r>
      </w:hyperlink>
    </w:p>
    <w:p w14:paraId="590E137B" w14:textId="77777777" w:rsidR="00627C4C" w:rsidRDefault="00627C4C">
      <w:pPr>
        <w:pStyle w:val="TOC2"/>
        <w:rPr>
          <w:rFonts w:asciiTheme="minorHAnsi" w:eastAsiaTheme="minorEastAsia" w:hAnsiTheme="minorHAnsi" w:cstheme="minorBidi"/>
          <w:sz w:val="22"/>
          <w:szCs w:val="22"/>
          <w:lang w:val="en-US" w:eastAsia="en-US"/>
        </w:rPr>
      </w:pPr>
      <w:hyperlink w:anchor="_Toc480993585" w:history="1">
        <w:r w:rsidRPr="00800CDE">
          <w:rPr>
            <w:rStyle w:val="Hyperlink"/>
          </w:rPr>
          <w:t>5.3</w:t>
        </w:r>
        <w:r>
          <w:rPr>
            <w:rFonts w:asciiTheme="minorHAnsi" w:eastAsiaTheme="minorEastAsia" w:hAnsiTheme="minorHAnsi" w:cstheme="minorBidi"/>
            <w:sz w:val="22"/>
            <w:szCs w:val="22"/>
            <w:lang w:val="en-US" w:eastAsia="en-US"/>
          </w:rPr>
          <w:tab/>
        </w:r>
        <w:r w:rsidRPr="00800CDE">
          <w:rPr>
            <w:rStyle w:val="Hyperlink"/>
          </w:rPr>
          <w:t>SFRs to be Modified from Base-PP</w:t>
        </w:r>
        <w:r>
          <w:rPr>
            <w:webHidden/>
          </w:rPr>
          <w:tab/>
        </w:r>
        <w:r>
          <w:rPr>
            <w:webHidden/>
          </w:rPr>
          <w:fldChar w:fldCharType="begin"/>
        </w:r>
        <w:r>
          <w:rPr>
            <w:webHidden/>
          </w:rPr>
          <w:instrText xml:space="preserve"> PAGEREF _Toc480993585 \h </w:instrText>
        </w:r>
        <w:r>
          <w:rPr>
            <w:webHidden/>
          </w:rPr>
        </w:r>
        <w:r>
          <w:rPr>
            <w:webHidden/>
          </w:rPr>
          <w:fldChar w:fldCharType="separate"/>
        </w:r>
        <w:r>
          <w:rPr>
            <w:webHidden/>
          </w:rPr>
          <w:t>24</w:t>
        </w:r>
        <w:r>
          <w:rPr>
            <w:webHidden/>
          </w:rPr>
          <w:fldChar w:fldCharType="end"/>
        </w:r>
      </w:hyperlink>
    </w:p>
    <w:p w14:paraId="0C0E2E2D" w14:textId="77777777" w:rsidR="00627C4C" w:rsidRDefault="00627C4C">
      <w:pPr>
        <w:pStyle w:val="TOC3"/>
        <w:rPr>
          <w:rFonts w:asciiTheme="minorHAnsi" w:eastAsiaTheme="minorEastAsia" w:hAnsiTheme="minorHAnsi" w:cstheme="minorBidi"/>
          <w:sz w:val="22"/>
          <w:szCs w:val="22"/>
          <w:lang w:val="en-US" w:eastAsia="en-US"/>
        </w:rPr>
      </w:pPr>
      <w:hyperlink w:anchor="_Toc480993586" w:history="1">
        <w:r w:rsidRPr="00800CDE">
          <w:rPr>
            <w:rStyle w:val="Hyperlink"/>
          </w:rPr>
          <w:t>5.3.1</w:t>
        </w:r>
        <w:r>
          <w:rPr>
            <w:rFonts w:asciiTheme="minorHAnsi" w:eastAsiaTheme="minorEastAsia" w:hAnsiTheme="minorHAnsi" w:cstheme="minorBidi"/>
            <w:sz w:val="22"/>
            <w:szCs w:val="22"/>
            <w:lang w:val="en-US" w:eastAsia="en-US"/>
          </w:rPr>
          <w:tab/>
        </w:r>
        <w:r w:rsidRPr="00800CDE">
          <w:rPr>
            <w:rStyle w:val="Hyperlink"/>
          </w:rPr>
          <w:t>Class: Cryptographic Support (FCS)</w:t>
        </w:r>
        <w:r>
          <w:rPr>
            <w:webHidden/>
          </w:rPr>
          <w:tab/>
        </w:r>
        <w:r>
          <w:rPr>
            <w:webHidden/>
          </w:rPr>
          <w:fldChar w:fldCharType="begin"/>
        </w:r>
        <w:r>
          <w:rPr>
            <w:webHidden/>
          </w:rPr>
          <w:instrText xml:space="preserve"> PAGEREF _Toc480993586 \h </w:instrText>
        </w:r>
        <w:r>
          <w:rPr>
            <w:webHidden/>
          </w:rPr>
        </w:r>
        <w:r>
          <w:rPr>
            <w:webHidden/>
          </w:rPr>
          <w:fldChar w:fldCharType="separate"/>
        </w:r>
        <w:r>
          <w:rPr>
            <w:webHidden/>
          </w:rPr>
          <w:t>24</w:t>
        </w:r>
        <w:r>
          <w:rPr>
            <w:webHidden/>
          </w:rPr>
          <w:fldChar w:fldCharType="end"/>
        </w:r>
      </w:hyperlink>
    </w:p>
    <w:p w14:paraId="170E3BAF" w14:textId="77777777" w:rsidR="00627C4C" w:rsidRDefault="00627C4C">
      <w:pPr>
        <w:pStyle w:val="TOC3"/>
        <w:rPr>
          <w:rFonts w:asciiTheme="minorHAnsi" w:eastAsiaTheme="minorEastAsia" w:hAnsiTheme="minorHAnsi" w:cstheme="minorBidi"/>
          <w:sz w:val="22"/>
          <w:szCs w:val="22"/>
          <w:lang w:val="en-US" w:eastAsia="en-US"/>
        </w:rPr>
      </w:pPr>
      <w:hyperlink w:anchor="_Toc480993587" w:history="1">
        <w:r w:rsidRPr="00800CDE">
          <w:rPr>
            <w:rStyle w:val="Hyperlink"/>
          </w:rPr>
          <w:t>FCS_AFA_EXT.1 Authorization Factor Acquisition</w:t>
        </w:r>
        <w:r>
          <w:rPr>
            <w:webHidden/>
          </w:rPr>
          <w:tab/>
        </w:r>
        <w:r>
          <w:rPr>
            <w:webHidden/>
          </w:rPr>
          <w:fldChar w:fldCharType="begin"/>
        </w:r>
        <w:r>
          <w:rPr>
            <w:webHidden/>
          </w:rPr>
          <w:instrText xml:space="preserve"> PAGEREF _Toc480993587 \h </w:instrText>
        </w:r>
        <w:r>
          <w:rPr>
            <w:webHidden/>
          </w:rPr>
        </w:r>
        <w:r>
          <w:rPr>
            <w:webHidden/>
          </w:rPr>
          <w:fldChar w:fldCharType="separate"/>
        </w:r>
        <w:r>
          <w:rPr>
            <w:webHidden/>
          </w:rPr>
          <w:t>24</w:t>
        </w:r>
        <w:r>
          <w:rPr>
            <w:webHidden/>
          </w:rPr>
          <w:fldChar w:fldCharType="end"/>
        </w:r>
      </w:hyperlink>
    </w:p>
    <w:p w14:paraId="1814590E" w14:textId="77777777" w:rsidR="00627C4C" w:rsidRDefault="00627C4C">
      <w:pPr>
        <w:pStyle w:val="TOC3"/>
        <w:rPr>
          <w:rFonts w:asciiTheme="minorHAnsi" w:eastAsiaTheme="minorEastAsia" w:hAnsiTheme="minorHAnsi" w:cstheme="minorBidi"/>
          <w:sz w:val="22"/>
          <w:szCs w:val="22"/>
          <w:lang w:val="en-US" w:eastAsia="en-US"/>
        </w:rPr>
      </w:pPr>
      <w:hyperlink w:anchor="_Toc480993588" w:history="1">
        <w:r w:rsidRPr="00800CDE">
          <w:rPr>
            <w:rStyle w:val="Hyperlink"/>
          </w:rPr>
          <w:t>5.3.2</w:t>
        </w:r>
        <w:r>
          <w:rPr>
            <w:rFonts w:asciiTheme="minorHAnsi" w:eastAsiaTheme="minorEastAsia" w:hAnsiTheme="minorHAnsi" w:cstheme="minorBidi"/>
            <w:sz w:val="22"/>
            <w:szCs w:val="22"/>
            <w:lang w:val="en-US" w:eastAsia="en-US"/>
          </w:rPr>
          <w:tab/>
        </w:r>
        <w:r w:rsidRPr="00800CDE">
          <w:rPr>
            <w:rStyle w:val="Hyperlink"/>
          </w:rPr>
          <w:t>Class: Protection of the TSF (FPT)</w:t>
        </w:r>
        <w:r>
          <w:rPr>
            <w:webHidden/>
          </w:rPr>
          <w:tab/>
        </w:r>
        <w:r>
          <w:rPr>
            <w:webHidden/>
          </w:rPr>
          <w:fldChar w:fldCharType="begin"/>
        </w:r>
        <w:r>
          <w:rPr>
            <w:webHidden/>
          </w:rPr>
          <w:instrText xml:space="preserve"> PAGEREF _Toc480993588 \h </w:instrText>
        </w:r>
        <w:r>
          <w:rPr>
            <w:webHidden/>
          </w:rPr>
        </w:r>
        <w:r>
          <w:rPr>
            <w:webHidden/>
          </w:rPr>
          <w:fldChar w:fldCharType="separate"/>
        </w:r>
        <w:r>
          <w:rPr>
            <w:webHidden/>
          </w:rPr>
          <w:t>25</w:t>
        </w:r>
        <w:r>
          <w:rPr>
            <w:webHidden/>
          </w:rPr>
          <w:fldChar w:fldCharType="end"/>
        </w:r>
      </w:hyperlink>
    </w:p>
    <w:p w14:paraId="5FA93591" w14:textId="77777777" w:rsidR="00627C4C" w:rsidRDefault="00627C4C">
      <w:pPr>
        <w:pStyle w:val="TOC3"/>
        <w:rPr>
          <w:rFonts w:asciiTheme="minorHAnsi" w:eastAsiaTheme="minorEastAsia" w:hAnsiTheme="minorHAnsi" w:cstheme="minorBidi"/>
          <w:sz w:val="22"/>
          <w:szCs w:val="22"/>
          <w:lang w:val="en-US" w:eastAsia="en-US"/>
        </w:rPr>
      </w:pPr>
      <w:hyperlink w:anchor="_Toc480993589" w:history="1">
        <w:r w:rsidRPr="00800CDE">
          <w:rPr>
            <w:rStyle w:val="Hyperlink"/>
          </w:rPr>
          <w:t>FPT_KYP_EXT.1 Protection of Key and Key Material</w:t>
        </w:r>
        <w:r>
          <w:rPr>
            <w:webHidden/>
          </w:rPr>
          <w:tab/>
        </w:r>
        <w:r>
          <w:rPr>
            <w:webHidden/>
          </w:rPr>
          <w:fldChar w:fldCharType="begin"/>
        </w:r>
        <w:r>
          <w:rPr>
            <w:webHidden/>
          </w:rPr>
          <w:instrText xml:space="preserve"> PAGEREF _Toc480993589 \h </w:instrText>
        </w:r>
        <w:r>
          <w:rPr>
            <w:webHidden/>
          </w:rPr>
        </w:r>
        <w:r>
          <w:rPr>
            <w:webHidden/>
          </w:rPr>
          <w:fldChar w:fldCharType="separate"/>
        </w:r>
        <w:r>
          <w:rPr>
            <w:webHidden/>
          </w:rPr>
          <w:t>25</w:t>
        </w:r>
        <w:r>
          <w:rPr>
            <w:webHidden/>
          </w:rPr>
          <w:fldChar w:fldCharType="end"/>
        </w:r>
      </w:hyperlink>
    </w:p>
    <w:p w14:paraId="7978E073" w14:textId="77777777" w:rsidR="00627C4C" w:rsidRDefault="00627C4C">
      <w:pPr>
        <w:pStyle w:val="TOC3"/>
        <w:rPr>
          <w:rFonts w:asciiTheme="minorHAnsi" w:eastAsiaTheme="minorEastAsia" w:hAnsiTheme="minorHAnsi" w:cstheme="minorBidi"/>
          <w:sz w:val="22"/>
          <w:szCs w:val="22"/>
          <w:lang w:val="en-US" w:eastAsia="en-US"/>
        </w:rPr>
      </w:pPr>
      <w:hyperlink w:anchor="_Toc480993590" w:history="1">
        <w:r w:rsidRPr="00800CDE">
          <w:rPr>
            <w:rStyle w:val="Hyperlink"/>
          </w:rPr>
          <w:t>5.3.3</w:t>
        </w:r>
        <w:r>
          <w:rPr>
            <w:rFonts w:asciiTheme="minorHAnsi" w:eastAsiaTheme="minorEastAsia" w:hAnsiTheme="minorHAnsi" w:cstheme="minorBidi"/>
            <w:sz w:val="22"/>
            <w:szCs w:val="22"/>
            <w:lang w:val="en-US" w:eastAsia="en-US"/>
          </w:rPr>
          <w:tab/>
        </w:r>
        <w:r w:rsidRPr="00800CDE">
          <w:rPr>
            <w:rStyle w:val="Hyperlink"/>
          </w:rPr>
          <w:t>Class: Cryptographic Support (FCS)</w:t>
        </w:r>
        <w:r>
          <w:rPr>
            <w:webHidden/>
          </w:rPr>
          <w:tab/>
        </w:r>
        <w:r>
          <w:rPr>
            <w:webHidden/>
          </w:rPr>
          <w:fldChar w:fldCharType="begin"/>
        </w:r>
        <w:r>
          <w:rPr>
            <w:webHidden/>
          </w:rPr>
          <w:instrText xml:space="preserve"> PAGEREF _Toc480993590 \h </w:instrText>
        </w:r>
        <w:r>
          <w:rPr>
            <w:webHidden/>
          </w:rPr>
        </w:r>
        <w:r>
          <w:rPr>
            <w:webHidden/>
          </w:rPr>
          <w:fldChar w:fldCharType="separate"/>
        </w:r>
        <w:r>
          <w:rPr>
            <w:webHidden/>
          </w:rPr>
          <w:t>25</w:t>
        </w:r>
        <w:r>
          <w:rPr>
            <w:webHidden/>
          </w:rPr>
          <w:fldChar w:fldCharType="end"/>
        </w:r>
      </w:hyperlink>
    </w:p>
    <w:p w14:paraId="2D47A7BF" w14:textId="77777777" w:rsidR="00627C4C" w:rsidRDefault="00627C4C">
      <w:pPr>
        <w:pStyle w:val="TOC3"/>
        <w:rPr>
          <w:rFonts w:asciiTheme="minorHAnsi" w:eastAsiaTheme="minorEastAsia" w:hAnsiTheme="minorHAnsi" w:cstheme="minorBidi"/>
          <w:sz w:val="22"/>
          <w:szCs w:val="22"/>
          <w:lang w:val="en-US" w:eastAsia="en-US"/>
        </w:rPr>
      </w:pPr>
      <w:hyperlink w:anchor="_Toc480993591" w:history="1">
        <w:r w:rsidRPr="00800CDE">
          <w:rPr>
            <w:rStyle w:val="Hyperlink"/>
          </w:rPr>
          <w:t>FCS_VAL_EXT.1 Validation</w:t>
        </w:r>
        <w:r>
          <w:rPr>
            <w:webHidden/>
          </w:rPr>
          <w:tab/>
        </w:r>
        <w:r>
          <w:rPr>
            <w:webHidden/>
          </w:rPr>
          <w:fldChar w:fldCharType="begin"/>
        </w:r>
        <w:r>
          <w:rPr>
            <w:webHidden/>
          </w:rPr>
          <w:instrText xml:space="preserve"> PAGEREF _Toc480993591 \h </w:instrText>
        </w:r>
        <w:r>
          <w:rPr>
            <w:webHidden/>
          </w:rPr>
        </w:r>
        <w:r>
          <w:rPr>
            <w:webHidden/>
          </w:rPr>
          <w:fldChar w:fldCharType="separate"/>
        </w:r>
        <w:r>
          <w:rPr>
            <w:webHidden/>
          </w:rPr>
          <w:t>25</w:t>
        </w:r>
        <w:r>
          <w:rPr>
            <w:webHidden/>
          </w:rPr>
          <w:fldChar w:fldCharType="end"/>
        </w:r>
      </w:hyperlink>
    </w:p>
    <w:p w14:paraId="30FB098D" w14:textId="77777777" w:rsidR="00627C4C" w:rsidRDefault="00627C4C">
      <w:pPr>
        <w:pStyle w:val="TOC2"/>
        <w:rPr>
          <w:rFonts w:asciiTheme="minorHAnsi" w:eastAsiaTheme="minorEastAsia" w:hAnsiTheme="minorHAnsi" w:cstheme="minorBidi"/>
          <w:sz w:val="22"/>
          <w:szCs w:val="22"/>
          <w:lang w:val="en-US" w:eastAsia="en-US"/>
        </w:rPr>
      </w:pPr>
      <w:hyperlink w:anchor="_Toc480993592" w:history="1">
        <w:r w:rsidRPr="00800CDE">
          <w:rPr>
            <w:rStyle w:val="Hyperlink"/>
          </w:rPr>
          <w:t>5.4</w:t>
        </w:r>
        <w:r>
          <w:rPr>
            <w:rFonts w:asciiTheme="minorHAnsi" w:eastAsiaTheme="minorEastAsia" w:hAnsiTheme="minorHAnsi" w:cstheme="minorBidi"/>
            <w:sz w:val="22"/>
            <w:szCs w:val="22"/>
            <w:lang w:val="en-US" w:eastAsia="en-US"/>
          </w:rPr>
          <w:tab/>
        </w:r>
        <w:r w:rsidRPr="00800CDE">
          <w:rPr>
            <w:rStyle w:val="Hyperlink"/>
          </w:rPr>
          <w:t>SFRs Defined for PP-Module</w:t>
        </w:r>
        <w:r>
          <w:rPr>
            <w:webHidden/>
          </w:rPr>
          <w:tab/>
        </w:r>
        <w:r>
          <w:rPr>
            <w:webHidden/>
          </w:rPr>
          <w:fldChar w:fldCharType="begin"/>
        </w:r>
        <w:r>
          <w:rPr>
            <w:webHidden/>
          </w:rPr>
          <w:instrText xml:space="preserve"> PAGEREF _Toc480993592 \h </w:instrText>
        </w:r>
        <w:r>
          <w:rPr>
            <w:webHidden/>
          </w:rPr>
        </w:r>
        <w:r>
          <w:rPr>
            <w:webHidden/>
          </w:rPr>
          <w:fldChar w:fldCharType="separate"/>
        </w:r>
        <w:r>
          <w:rPr>
            <w:webHidden/>
          </w:rPr>
          <w:t>26</w:t>
        </w:r>
        <w:r>
          <w:rPr>
            <w:webHidden/>
          </w:rPr>
          <w:fldChar w:fldCharType="end"/>
        </w:r>
      </w:hyperlink>
    </w:p>
    <w:p w14:paraId="29AA44C9" w14:textId="77777777" w:rsidR="00627C4C" w:rsidRDefault="00627C4C">
      <w:pPr>
        <w:pStyle w:val="TOC3"/>
        <w:rPr>
          <w:rFonts w:asciiTheme="minorHAnsi" w:eastAsiaTheme="minorEastAsia" w:hAnsiTheme="minorHAnsi" w:cstheme="minorBidi"/>
          <w:sz w:val="22"/>
          <w:szCs w:val="22"/>
          <w:lang w:val="en-US" w:eastAsia="en-US"/>
        </w:rPr>
      </w:pPr>
      <w:hyperlink w:anchor="_Toc480993593" w:history="1">
        <w:r w:rsidRPr="00800CDE">
          <w:rPr>
            <w:rStyle w:val="Hyperlink"/>
            <w:lang w:val="en-US"/>
          </w:rPr>
          <w:t>5.4.1</w:t>
        </w:r>
        <w:r>
          <w:rPr>
            <w:rFonts w:asciiTheme="minorHAnsi" w:eastAsiaTheme="minorEastAsia" w:hAnsiTheme="minorHAnsi" w:cstheme="minorBidi"/>
            <w:sz w:val="22"/>
            <w:szCs w:val="22"/>
            <w:lang w:val="en-US" w:eastAsia="en-US"/>
          </w:rPr>
          <w:tab/>
        </w:r>
        <w:r w:rsidRPr="00800CDE">
          <w:rPr>
            <w:rStyle w:val="Hyperlink"/>
            <w:lang w:val="en-US"/>
          </w:rPr>
          <w:t>Class: Cryptographic Support (FCS)</w:t>
        </w:r>
        <w:r>
          <w:rPr>
            <w:webHidden/>
          </w:rPr>
          <w:tab/>
        </w:r>
        <w:r>
          <w:rPr>
            <w:webHidden/>
          </w:rPr>
          <w:fldChar w:fldCharType="begin"/>
        </w:r>
        <w:r>
          <w:rPr>
            <w:webHidden/>
          </w:rPr>
          <w:instrText xml:space="preserve"> PAGEREF _Toc480993593 \h </w:instrText>
        </w:r>
        <w:r>
          <w:rPr>
            <w:webHidden/>
          </w:rPr>
        </w:r>
        <w:r>
          <w:rPr>
            <w:webHidden/>
          </w:rPr>
          <w:fldChar w:fldCharType="separate"/>
        </w:r>
        <w:r>
          <w:rPr>
            <w:webHidden/>
          </w:rPr>
          <w:t>26</w:t>
        </w:r>
        <w:r>
          <w:rPr>
            <w:webHidden/>
          </w:rPr>
          <w:fldChar w:fldCharType="end"/>
        </w:r>
      </w:hyperlink>
    </w:p>
    <w:p w14:paraId="041D8F57" w14:textId="77777777" w:rsidR="00627C4C" w:rsidRDefault="00627C4C">
      <w:pPr>
        <w:pStyle w:val="TOC3"/>
        <w:rPr>
          <w:rFonts w:asciiTheme="minorHAnsi" w:eastAsiaTheme="minorEastAsia" w:hAnsiTheme="minorHAnsi" w:cstheme="minorBidi"/>
          <w:sz w:val="22"/>
          <w:szCs w:val="22"/>
          <w:lang w:val="en-US" w:eastAsia="en-US"/>
        </w:rPr>
      </w:pPr>
      <w:hyperlink w:anchor="_Toc480993594" w:history="1">
        <w:r w:rsidRPr="00800CDE">
          <w:rPr>
            <w:rStyle w:val="Hyperlink"/>
          </w:rPr>
          <w:t>FCS_KYC_EXT.1/Server Key Chaining (Initiator) (Management Server)</w:t>
        </w:r>
        <w:r>
          <w:rPr>
            <w:webHidden/>
          </w:rPr>
          <w:tab/>
        </w:r>
        <w:r>
          <w:rPr>
            <w:webHidden/>
          </w:rPr>
          <w:fldChar w:fldCharType="begin"/>
        </w:r>
        <w:r>
          <w:rPr>
            <w:webHidden/>
          </w:rPr>
          <w:instrText xml:space="preserve"> PAGEREF _Toc480993594 \h </w:instrText>
        </w:r>
        <w:r>
          <w:rPr>
            <w:webHidden/>
          </w:rPr>
        </w:r>
        <w:r>
          <w:rPr>
            <w:webHidden/>
          </w:rPr>
          <w:fldChar w:fldCharType="separate"/>
        </w:r>
        <w:r>
          <w:rPr>
            <w:webHidden/>
          </w:rPr>
          <w:t>26</w:t>
        </w:r>
        <w:r>
          <w:rPr>
            <w:webHidden/>
          </w:rPr>
          <w:fldChar w:fldCharType="end"/>
        </w:r>
      </w:hyperlink>
    </w:p>
    <w:p w14:paraId="7D10B88B" w14:textId="77777777" w:rsidR="00627C4C" w:rsidRDefault="00627C4C">
      <w:pPr>
        <w:pStyle w:val="TOC3"/>
        <w:rPr>
          <w:rFonts w:asciiTheme="minorHAnsi" w:eastAsiaTheme="minorEastAsia" w:hAnsiTheme="minorHAnsi" w:cstheme="minorBidi"/>
          <w:sz w:val="22"/>
          <w:szCs w:val="22"/>
          <w:lang w:val="en-US" w:eastAsia="en-US"/>
        </w:rPr>
      </w:pPr>
      <w:hyperlink w:anchor="_Toc480993595" w:history="1">
        <w:r w:rsidRPr="00800CDE">
          <w:rPr>
            <w:rStyle w:val="Hyperlink"/>
          </w:rPr>
          <w:t>FCS_SMC_EXT.1/Server Submask Combining (Management Server)</w:t>
        </w:r>
        <w:r>
          <w:rPr>
            <w:webHidden/>
          </w:rPr>
          <w:tab/>
        </w:r>
        <w:r>
          <w:rPr>
            <w:webHidden/>
          </w:rPr>
          <w:fldChar w:fldCharType="begin"/>
        </w:r>
        <w:r>
          <w:rPr>
            <w:webHidden/>
          </w:rPr>
          <w:instrText xml:space="preserve"> PAGEREF _Toc480993595 \h </w:instrText>
        </w:r>
        <w:r>
          <w:rPr>
            <w:webHidden/>
          </w:rPr>
        </w:r>
        <w:r>
          <w:rPr>
            <w:webHidden/>
          </w:rPr>
          <w:fldChar w:fldCharType="separate"/>
        </w:r>
        <w:r>
          <w:rPr>
            <w:webHidden/>
          </w:rPr>
          <w:t>27</w:t>
        </w:r>
        <w:r>
          <w:rPr>
            <w:webHidden/>
          </w:rPr>
          <w:fldChar w:fldCharType="end"/>
        </w:r>
      </w:hyperlink>
    </w:p>
    <w:p w14:paraId="0584B8B1" w14:textId="77777777" w:rsidR="00627C4C" w:rsidRDefault="00627C4C">
      <w:pPr>
        <w:pStyle w:val="TOC3"/>
        <w:rPr>
          <w:rFonts w:asciiTheme="minorHAnsi" w:eastAsiaTheme="minorEastAsia" w:hAnsiTheme="minorHAnsi" w:cstheme="minorBidi"/>
          <w:sz w:val="22"/>
          <w:szCs w:val="22"/>
          <w:lang w:val="en-US" w:eastAsia="en-US"/>
        </w:rPr>
      </w:pPr>
      <w:hyperlink w:anchor="_Toc480993596" w:history="1">
        <w:r w:rsidRPr="00800CDE">
          <w:rPr>
            <w:rStyle w:val="Hyperlink"/>
            <w:lang w:val="en-US"/>
          </w:rPr>
          <w:t>5.4.2</w:t>
        </w:r>
        <w:r>
          <w:rPr>
            <w:rFonts w:asciiTheme="minorHAnsi" w:eastAsiaTheme="minorEastAsia" w:hAnsiTheme="minorHAnsi" w:cstheme="minorBidi"/>
            <w:sz w:val="22"/>
            <w:szCs w:val="22"/>
            <w:lang w:val="en-US" w:eastAsia="en-US"/>
          </w:rPr>
          <w:tab/>
        </w:r>
        <w:r w:rsidRPr="00800CDE">
          <w:rPr>
            <w:rStyle w:val="Hyperlink"/>
            <w:lang w:val="en-US"/>
          </w:rPr>
          <w:t>Class: Identification and Authentication (FIA)</w:t>
        </w:r>
        <w:r>
          <w:rPr>
            <w:webHidden/>
          </w:rPr>
          <w:tab/>
        </w:r>
        <w:r>
          <w:rPr>
            <w:webHidden/>
          </w:rPr>
          <w:fldChar w:fldCharType="begin"/>
        </w:r>
        <w:r>
          <w:rPr>
            <w:webHidden/>
          </w:rPr>
          <w:instrText xml:space="preserve"> PAGEREF _Toc480993596 \h </w:instrText>
        </w:r>
        <w:r>
          <w:rPr>
            <w:webHidden/>
          </w:rPr>
        </w:r>
        <w:r>
          <w:rPr>
            <w:webHidden/>
          </w:rPr>
          <w:fldChar w:fldCharType="separate"/>
        </w:r>
        <w:r>
          <w:rPr>
            <w:webHidden/>
          </w:rPr>
          <w:t>27</w:t>
        </w:r>
        <w:r>
          <w:rPr>
            <w:webHidden/>
          </w:rPr>
          <w:fldChar w:fldCharType="end"/>
        </w:r>
      </w:hyperlink>
    </w:p>
    <w:p w14:paraId="4FAE0C15" w14:textId="77777777" w:rsidR="00627C4C" w:rsidRDefault="00627C4C">
      <w:pPr>
        <w:pStyle w:val="TOC3"/>
        <w:rPr>
          <w:rFonts w:asciiTheme="minorHAnsi" w:eastAsiaTheme="minorEastAsia" w:hAnsiTheme="minorHAnsi" w:cstheme="minorBidi"/>
          <w:sz w:val="22"/>
          <w:szCs w:val="22"/>
          <w:lang w:val="en-US" w:eastAsia="en-US"/>
        </w:rPr>
      </w:pPr>
      <w:hyperlink w:anchor="_Toc480993597" w:history="1">
        <w:r w:rsidRPr="00800CDE">
          <w:rPr>
            <w:rStyle w:val="Hyperlink"/>
          </w:rPr>
          <w:t>FIA_UAU.1 Timing of Authentication</w:t>
        </w:r>
        <w:r>
          <w:rPr>
            <w:webHidden/>
          </w:rPr>
          <w:tab/>
        </w:r>
        <w:r>
          <w:rPr>
            <w:webHidden/>
          </w:rPr>
          <w:fldChar w:fldCharType="begin"/>
        </w:r>
        <w:r>
          <w:rPr>
            <w:webHidden/>
          </w:rPr>
          <w:instrText xml:space="preserve"> PAGEREF _Toc480993597 \h </w:instrText>
        </w:r>
        <w:r>
          <w:rPr>
            <w:webHidden/>
          </w:rPr>
        </w:r>
        <w:r>
          <w:rPr>
            <w:webHidden/>
          </w:rPr>
          <w:fldChar w:fldCharType="separate"/>
        </w:r>
        <w:r>
          <w:rPr>
            <w:webHidden/>
          </w:rPr>
          <w:t>27</w:t>
        </w:r>
        <w:r>
          <w:rPr>
            <w:webHidden/>
          </w:rPr>
          <w:fldChar w:fldCharType="end"/>
        </w:r>
      </w:hyperlink>
    </w:p>
    <w:p w14:paraId="63125ACB" w14:textId="77777777" w:rsidR="00627C4C" w:rsidRDefault="00627C4C">
      <w:pPr>
        <w:pStyle w:val="TOC3"/>
        <w:rPr>
          <w:rFonts w:asciiTheme="minorHAnsi" w:eastAsiaTheme="minorEastAsia" w:hAnsiTheme="minorHAnsi" w:cstheme="minorBidi"/>
          <w:sz w:val="22"/>
          <w:szCs w:val="22"/>
          <w:lang w:val="en-US" w:eastAsia="en-US"/>
        </w:rPr>
      </w:pPr>
      <w:hyperlink w:anchor="_Toc480993598" w:history="1">
        <w:r w:rsidRPr="00800CDE">
          <w:rPr>
            <w:rStyle w:val="Hyperlink"/>
          </w:rPr>
          <w:t>FIA_UID.1 Timing of Identification</w:t>
        </w:r>
        <w:r>
          <w:rPr>
            <w:webHidden/>
          </w:rPr>
          <w:tab/>
        </w:r>
        <w:r>
          <w:rPr>
            <w:webHidden/>
          </w:rPr>
          <w:fldChar w:fldCharType="begin"/>
        </w:r>
        <w:r>
          <w:rPr>
            <w:webHidden/>
          </w:rPr>
          <w:instrText xml:space="preserve"> PAGEREF _Toc480993598 \h </w:instrText>
        </w:r>
        <w:r>
          <w:rPr>
            <w:webHidden/>
          </w:rPr>
        </w:r>
        <w:r>
          <w:rPr>
            <w:webHidden/>
          </w:rPr>
          <w:fldChar w:fldCharType="separate"/>
        </w:r>
        <w:r>
          <w:rPr>
            <w:webHidden/>
          </w:rPr>
          <w:t>27</w:t>
        </w:r>
        <w:r>
          <w:rPr>
            <w:webHidden/>
          </w:rPr>
          <w:fldChar w:fldCharType="end"/>
        </w:r>
      </w:hyperlink>
    </w:p>
    <w:p w14:paraId="5231FD6E" w14:textId="77777777" w:rsidR="00627C4C" w:rsidRDefault="00627C4C">
      <w:pPr>
        <w:pStyle w:val="TOC3"/>
        <w:rPr>
          <w:rFonts w:asciiTheme="minorHAnsi" w:eastAsiaTheme="minorEastAsia" w:hAnsiTheme="minorHAnsi" w:cstheme="minorBidi"/>
          <w:sz w:val="22"/>
          <w:szCs w:val="22"/>
          <w:lang w:val="en-US" w:eastAsia="en-US"/>
        </w:rPr>
      </w:pPr>
      <w:hyperlink w:anchor="_Toc480993599" w:history="1">
        <w:r w:rsidRPr="00800CDE">
          <w:rPr>
            <w:rStyle w:val="Hyperlink"/>
            <w:lang w:val="en-US"/>
          </w:rPr>
          <w:t>5.4.3</w:t>
        </w:r>
        <w:r>
          <w:rPr>
            <w:rFonts w:asciiTheme="minorHAnsi" w:eastAsiaTheme="minorEastAsia" w:hAnsiTheme="minorHAnsi" w:cstheme="minorBidi"/>
            <w:sz w:val="22"/>
            <w:szCs w:val="22"/>
            <w:lang w:val="en-US" w:eastAsia="en-US"/>
          </w:rPr>
          <w:tab/>
        </w:r>
        <w:r w:rsidRPr="00800CDE">
          <w:rPr>
            <w:rStyle w:val="Hyperlink"/>
            <w:lang w:val="en-US"/>
          </w:rPr>
          <w:t>Class: Security Management (FMT)</w:t>
        </w:r>
        <w:r>
          <w:rPr>
            <w:webHidden/>
          </w:rPr>
          <w:tab/>
        </w:r>
        <w:r>
          <w:rPr>
            <w:webHidden/>
          </w:rPr>
          <w:fldChar w:fldCharType="begin"/>
        </w:r>
        <w:r>
          <w:rPr>
            <w:webHidden/>
          </w:rPr>
          <w:instrText xml:space="preserve"> PAGEREF _Toc480993599 \h </w:instrText>
        </w:r>
        <w:r>
          <w:rPr>
            <w:webHidden/>
          </w:rPr>
        </w:r>
        <w:r>
          <w:rPr>
            <w:webHidden/>
          </w:rPr>
          <w:fldChar w:fldCharType="separate"/>
        </w:r>
        <w:r>
          <w:rPr>
            <w:webHidden/>
          </w:rPr>
          <w:t>28</w:t>
        </w:r>
        <w:r>
          <w:rPr>
            <w:webHidden/>
          </w:rPr>
          <w:fldChar w:fldCharType="end"/>
        </w:r>
      </w:hyperlink>
    </w:p>
    <w:p w14:paraId="62D43D13" w14:textId="77777777" w:rsidR="00627C4C" w:rsidRDefault="00627C4C">
      <w:pPr>
        <w:pStyle w:val="TOC3"/>
        <w:rPr>
          <w:rFonts w:asciiTheme="minorHAnsi" w:eastAsiaTheme="minorEastAsia" w:hAnsiTheme="minorHAnsi" w:cstheme="minorBidi"/>
          <w:sz w:val="22"/>
          <w:szCs w:val="22"/>
          <w:lang w:val="en-US" w:eastAsia="en-US"/>
        </w:rPr>
      </w:pPr>
      <w:hyperlink w:anchor="_Toc480993600" w:history="1">
        <w:r w:rsidRPr="00800CDE">
          <w:rPr>
            <w:rStyle w:val="Hyperlink"/>
          </w:rPr>
          <w:t>FMT_MTD.1 Management of TSF Data</w:t>
        </w:r>
        <w:r>
          <w:rPr>
            <w:webHidden/>
          </w:rPr>
          <w:tab/>
        </w:r>
        <w:r>
          <w:rPr>
            <w:webHidden/>
          </w:rPr>
          <w:fldChar w:fldCharType="begin"/>
        </w:r>
        <w:r>
          <w:rPr>
            <w:webHidden/>
          </w:rPr>
          <w:instrText xml:space="preserve"> PAGEREF _Toc480993600 \h </w:instrText>
        </w:r>
        <w:r>
          <w:rPr>
            <w:webHidden/>
          </w:rPr>
        </w:r>
        <w:r>
          <w:rPr>
            <w:webHidden/>
          </w:rPr>
          <w:fldChar w:fldCharType="separate"/>
        </w:r>
        <w:r>
          <w:rPr>
            <w:webHidden/>
          </w:rPr>
          <w:t>28</w:t>
        </w:r>
        <w:r>
          <w:rPr>
            <w:webHidden/>
          </w:rPr>
          <w:fldChar w:fldCharType="end"/>
        </w:r>
      </w:hyperlink>
    </w:p>
    <w:p w14:paraId="0337F31F" w14:textId="77777777" w:rsidR="00627C4C" w:rsidRDefault="00627C4C">
      <w:pPr>
        <w:pStyle w:val="TOC3"/>
        <w:rPr>
          <w:rFonts w:asciiTheme="minorHAnsi" w:eastAsiaTheme="minorEastAsia" w:hAnsiTheme="minorHAnsi" w:cstheme="minorBidi"/>
          <w:sz w:val="22"/>
          <w:szCs w:val="22"/>
          <w:lang w:val="en-US" w:eastAsia="en-US"/>
        </w:rPr>
      </w:pPr>
      <w:hyperlink w:anchor="_Toc480993601" w:history="1">
        <w:r w:rsidRPr="00800CDE">
          <w:rPr>
            <w:rStyle w:val="Hyperlink"/>
          </w:rPr>
          <w:t>FMT_SMF.1/Server Specification of Management Functions (Management Server)</w:t>
        </w:r>
        <w:r>
          <w:rPr>
            <w:webHidden/>
          </w:rPr>
          <w:tab/>
        </w:r>
        <w:r>
          <w:rPr>
            <w:webHidden/>
          </w:rPr>
          <w:fldChar w:fldCharType="begin"/>
        </w:r>
        <w:r>
          <w:rPr>
            <w:webHidden/>
          </w:rPr>
          <w:instrText xml:space="preserve"> PAGEREF _Toc480993601 \h </w:instrText>
        </w:r>
        <w:r>
          <w:rPr>
            <w:webHidden/>
          </w:rPr>
        </w:r>
        <w:r>
          <w:rPr>
            <w:webHidden/>
          </w:rPr>
          <w:fldChar w:fldCharType="separate"/>
        </w:r>
        <w:r>
          <w:rPr>
            <w:webHidden/>
          </w:rPr>
          <w:t>28</w:t>
        </w:r>
        <w:r>
          <w:rPr>
            <w:webHidden/>
          </w:rPr>
          <w:fldChar w:fldCharType="end"/>
        </w:r>
      </w:hyperlink>
    </w:p>
    <w:p w14:paraId="1476B159" w14:textId="77777777" w:rsidR="00627C4C" w:rsidRDefault="00627C4C">
      <w:pPr>
        <w:pStyle w:val="TOC3"/>
        <w:rPr>
          <w:rFonts w:asciiTheme="minorHAnsi" w:eastAsiaTheme="minorEastAsia" w:hAnsiTheme="minorHAnsi" w:cstheme="minorBidi"/>
          <w:sz w:val="22"/>
          <w:szCs w:val="22"/>
          <w:lang w:val="en-US" w:eastAsia="en-US"/>
        </w:rPr>
      </w:pPr>
      <w:hyperlink w:anchor="_Toc480993602" w:history="1">
        <w:r w:rsidRPr="00800CDE">
          <w:rPr>
            <w:rStyle w:val="Hyperlink"/>
          </w:rPr>
          <w:t>FMT_SMR.2 Restrictions on Security Roles</w:t>
        </w:r>
        <w:r>
          <w:rPr>
            <w:webHidden/>
          </w:rPr>
          <w:tab/>
        </w:r>
        <w:r>
          <w:rPr>
            <w:webHidden/>
          </w:rPr>
          <w:fldChar w:fldCharType="begin"/>
        </w:r>
        <w:r>
          <w:rPr>
            <w:webHidden/>
          </w:rPr>
          <w:instrText xml:space="preserve"> PAGEREF _Toc480993602 \h </w:instrText>
        </w:r>
        <w:r>
          <w:rPr>
            <w:webHidden/>
          </w:rPr>
        </w:r>
        <w:r>
          <w:rPr>
            <w:webHidden/>
          </w:rPr>
          <w:fldChar w:fldCharType="separate"/>
        </w:r>
        <w:r>
          <w:rPr>
            <w:webHidden/>
          </w:rPr>
          <w:t>29</w:t>
        </w:r>
        <w:r>
          <w:rPr>
            <w:webHidden/>
          </w:rPr>
          <w:fldChar w:fldCharType="end"/>
        </w:r>
      </w:hyperlink>
    </w:p>
    <w:p w14:paraId="287E68F2" w14:textId="77777777" w:rsidR="00627C4C" w:rsidRDefault="00627C4C">
      <w:pPr>
        <w:pStyle w:val="TOC3"/>
        <w:rPr>
          <w:rFonts w:asciiTheme="minorHAnsi" w:eastAsiaTheme="minorEastAsia" w:hAnsiTheme="minorHAnsi" w:cstheme="minorBidi"/>
          <w:sz w:val="22"/>
          <w:szCs w:val="22"/>
          <w:lang w:val="en-US" w:eastAsia="en-US"/>
        </w:rPr>
      </w:pPr>
      <w:hyperlink w:anchor="_Toc480993603" w:history="1">
        <w:r w:rsidRPr="00800CDE">
          <w:rPr>
            <w:rStyle w:val="Hyperlink"/>
          </w:rPr>
          <w:t>5.4.4</w:t>
        </w:r>
        <w:r>
          <w:rPr>
            <w:rFonts w:asciiTheme="minorHAnsi" w:eastAsiaTheme="minorEastAsia" w:hAnsiTheme="minorHAnsi" w:cstheme="minorBidi"/>
            <w:sz w:val="22"/>
            <w:szCs w:val="22"/>
            <w:lang w:val="en-US" w:eastAsia="en-US"/>
          </w:rPr>
          <w:tab/>
        </w:r>
        <w:r w:rsidRPr="00800CDE">
          <w:rPr>
            <w:rStyle w:val="Hyperlink"/>
          </w:rPr>
          <w:t>Class: Protection of the TSF (FPT)</w:t>
        </w:r>
        <w:r>
          <w:rPr>
            <w:webHidden/>
          </w:rPr>
          <w:tab/>
        </w:r>
        <w:r>
          <w:rPr>
            <w:webHidden/>
          </w:rPr>
          <w:fldChar w:fldCharType="begin"/>
        </w:r>
        <w:r>
          <w:rPr>
            <w:webHidden/>
          </w:rPr>
          <w:instrText xml:space="preserve"> PAGEREF _Toc480993603 \h </w:instrText>
        </w:r>
        <w:r>
          <w:rPr>
            <w:webHidden/>
          </w:rPr>
        </w:r>
        <w:r>
          <w:rPr>
            <w:webHidden/>
          </w:rPr>
          <w:fldChar w:fldCharType="separate"/>
        </w:r>
        <w:r>
          <w:rPr>
            <w:webHidden/>
          </w:rPr>
          <w:t>29</w:t>
        </w:r>
        <w:r>
          <w:rPr>
            <w:webHidden/>
          </w:rPr>
          <w:fldChar w:fldCharType="end"/>
        </w:r>
      </w:hyperlink>
    </w:p>
    <w:p w14:paraId="148CCC95" w14:textId="77777777" w:rsidR="00627C4C" w:rsidRDefault="00627C4C">
      <w:pPr>
        <w:pStyle w:val="TOC3"/>
        <w:rPr>
          <w:rFonts w:asciiTheme="minorHAnsi" w:eastAsiaTheme="minorEastAsia" w:hAnsiTheme="minorHAnsi" w:cstheme="minorBidi"/>
          <w:sz w:val="22"/>
          <w:szCs w:val="22"/>
          <w:lang w:val="en-US" w:eastAsia="en-US"/>
        </w:rPr>
      </w:pPr>
      <w:hyperlink w:anchor="_Toc480993604" w:history="1">
        <w:r w:rsidRPr="00800CDE">
          <w:rPr>
            <w:rStyle w:val="Hyperlink"/>
          </w:rPr>
          <w:t>FPT_ITT.1 Basic Internal TSF Data Transfer Protection</w:t>
        </w:r>
        <w:r>
          <w:rPr>
            <w:webHidden/>
          </w:rPr>
          <w:tab/>
        </w:r>
        <w:r>
          <w:rPr>
            <w:webHidden/>
          </w:rPr>
          <w:fldChar w:fldCharType="begin"/>
        </w:r>
        <w:r>
          <w:rPr>
            <w:webHidden/>
          </w:rPr>
          <w:instrText xml:space="preserve"> PAGEREF _Toc480993604 \h </w:instrText>
        </w:r>
        <w:r>
          <w:rPr>
            <w:webHidden/>
          </w:rPr>
        </w:r>
        <w:r>
          <w:rPr>
            <w:webHidden/>
          </w:rPr>
          <w:fldChar w:fldCharType="separate"/>
        </w:r>
        <w:r>
          <w:rPr>
            <w:webHidden/>
          </w:rPr>
          <w:t>29</w:t>
        </w:r>
        <w:r>
          <w:rPr>
            <w:webHidden/>
          </w:rPr>
          <w:fldChar w:fldCharType="end"/>
        </w:r>
      </w:hyperlink>
    </w:p>
    <w:p w14:paraId="78911A3C" w14:textId="77777777" w:rsidR="00627C4C" w:rsidRDefault="00627C4C">
      <w:pPr>
        <w:pStyle w:val="TOC3"/>
        <w:rPr>
          <w:rFonts w:asciiTheme="minorHAnsi" w:eastAsiaTheme="minorEastAsia" w:hAnsiTheme="minorHAnsi" w:cstheme="minorBidi"/>
          <w:sz w:val="22"/>
          <w:szCs w:val="22"/>
          <w:lang w:val="en-US" w:eastAsia="en-US"/>
        </w:rPr>
      </w:pPr>
      <w:hyperlink w:anchor="_Toc480993605" w:history="1">
        <w:r w:rsidRPr="00800CDE">
          <w:rPr>
            <w:rStyle w:val="Hyperlink"/>
          </w:rPr>
          <w:t>FPT_KYP_EXT.2 Storage of Protected Key and Key Material</w:t>
        </w:r>
        <w:r>
          <w:rPr>
            <w:webHidden/>
          </w:rPr>
          <w:tab/>
        </w:r>
        <w:r>
          <w:rPr>
            <w:webHidden/>
          </w:rPr>
          <w:fldChar w:fldCharType="begin"/>
        </w:r>
        <w:r>
          <w:rPr>
            <w:webHidden/>
          </w:rPr>
          <w:instrText xml:space="preserve"> PAGEREF _Toc480993605 \h </w:instrText>
        </w:r>
        <w:r>
          <w:rPr>
            <w:webHidden/>
          </w:rPr>
        </w:r>
        <w:r>
          <w:rPr>
            <w:webHidden/>
          </w:rPr>
          <w:fldChar w:fldCharType="separate"/>
        </w:r>
        <w:r>
          <w:rPr>
            <w:webHidden/>
          </w:rPr>
          <w:t>30</w:t>
        </w:r>
        <w:r>
          <w:rPr>
            <w:webHidden/>
          </w:rPr>
          <w:fldChar w:fldCharType="end"/>
        </w:r>
      </w:hyperlink>
    </w:p>
    <w:p w14:paraId="71A87325" w14:textId="77777777" w:rsidR="00627C4C" w:rsidRDefault="00627C4C">
      <w:pPr>
        <w:pStyle w:val="TOC3"/>
        <w:rPr>
          <w:rFonts w:asciiTheme="minorHAnsi" w:eastAsiaTheme="minorEastAsia" w:hAnsiTheme="minorHAnsi" w:cstheme="minorBidi"/>
          <w:sz w:val="22"/>
          <w:szCs w:val="22"/>
          <w:lang w:val="en-US" w:eastAsia="en-US"/>
        </w:rPr>
      </w:pPr>
      <w:hyperlink w:anchor="_Toc480993606" w:history="1">
        <w:r w:rsidRPr="00800CDE">
          <w:rPr>
            <w:rStyle w:val="Hyperlink"/>
          </w:rPr>
          <w:t>FPT_KYP_EXT.3 Attribution of Protected Key and Key Material</w:t>
        </w:r>
        <w:r>
          <w:rPr>
            <w:webHidden/>
          </w:rPr>
          <w:tab/>
        </w:r>
        <w:r>
          <w:rPr>
            <w:webHidden/>
          </w:rPr>
          <w:fldChar w:fldCharType="begin"/>
        </w:r>
        <w:r>
          <w:rPr>
            <w:webHidden/>
          </w:rPr>
          <w:instrText xml:space="preserve"> PAGEREF _Toc480993606 \h </w:instrText>
        </w:r>
        <w:r>
          <w:rPr>
            <w:webHidden/>
          </w:rPr>
        </w:r>
        <w:r>
          <w:rPr>
            <w:webHidden/>
          </w:rPr>
          <w:fldChar w:fldCharType="separate"/>
        </w:r>
        <w:r>
          <w:rPr>
            <w:webHidden/>
          </w:rPr>
          <w:t>30</w:t>
        </w:r>
        <w:r>
          <w:rPr>
            <w:webHidden/>
          </w:rPr>
          <w:fldChar w:fldCharType="end"/>
        </w:r>
      </w:hyperlink>
    </w:p>
    <w:p w14:paraId="66563C50" w14:textId="77777777" w:rsidR="00627C4C" w:rsidRDefault="00627C4C">
      <w:pPr>
        <w:pStyle w:val="TOC3"/>
        <w:rPr>
          <w:rFonts w:asciiTheme="minorHAnsi" w:eastAsiaTheme="minorEastAsia" w:hAnsiTheme="minorHAnsi" w:cstheme="minorBidi"/>
          <w:sz w:val="22"/>
          <w:szCs w:val="22"/>
          <w:lang w:val="en-US" w:eastAsia="en-US"/>
        </w:rPr>
      </w:pPr>
      <w:hyperlink w:anchor="_Toc480993607" w:history="1">
        <w:r w:rsidRPr="00800CDE">
          <w:rPr>
            <w:rStyle w:val="Hyperlink"/>
          </w:rPr>
          <w:t>5.4.5</w:t>
        </w:r>
        <w:r>
          <w:rPr>
            <w:rFonts w:asciiTheme="minorHAnsi" w:eastAsiaTheme="minorEastAsia" w:hAnsiTheme="minorHAnsi" w:cstheme="minorBidi"/>
            <w:sz w:val="22"/>
            <w:szCs w:val="22"/>
            <w:lang w:val="en-US" w:eastAsia="en-US"/>
          </w:rPr>
          <w:tab/>
        </w:r>
        <w:r w:rsidRPr="00800CDE">
          <w:rPr>
            <w:rStyle w:val="Hyperlink"/>
          </w:rPr>
          <w:t>Class: Trusted Path/Channels (FTP)</w:t>
        </w:r>
        <w:r>
          <w:rPr>
            <w:webHidden/>
          </w:rPr>
          <w:tab/>
        </w:r>
        <w:r>
          <w:rPr>
            <w:webHidden/>
          </w:rPr>
          <w:fldChar w:fldCharType="begin"/>
        </w:r>
        <w:r>
          <w:rPr>
            <w:webHidden/>
          </w:rPr>
          <w:instrText xml:space="preserve"> PAGEREF _Toc480993607 \h </w:instrText>
        </w:r>
        <w:r>
          <w:rPr>
            <w:webHidden/>
          </w:rPr>
        </w:r>
        <w:r>
          <w:rPr>
            <w:webHidden/>
          </w:rPr>
          <w:fldChar w:fldCharType="separate"/>
        </w:r>
        <w:r>
          <w:rPr>
            <w:webHidden/>
          </w:rPr>
          <w:t>30</w:t>
        </w:r>
        <w:r>
          <w:rPr>
            <w:webHidden/>
          </w:rPr>
          <w:fldChar w:fldCharType="end"/>
        </w:r>
      </w:hyperlink>
    </w:p>
    <w:p w14:paraId="1554BC3B" w14:textId="77777777" w:rsidR="00627C4C" w:rsidRDefault="00627C4C">
      <w:pPr>
        <w:pStyle w:val="TOC3"/>
        <w:rPr>
          <w:rFonts w:asciiTheme="minorHAnsi" w:eastAsiaTheme="minorEastAsia" w:hAnsiTheme="minorHAnsi" w:cstheme="minorBidi"/>
          <w:sz w:val="22"/>
          <w:szCs w:val="22"/>
          <w:lang w:val="en-US" w:eastAsia="en-US"/>
        </w:rPr>
      </w:pPr>
      <w:hyperlink w:anchor="_Toc480993608" w:history="1">
        <w:r w:rsidRPr="00800CDE">
          <w:rPr>
            <w:rStyle w:val="Hyperlink"/>
          </w:rPr>
          <w:t>FTP_TRP.1 Trusted Path</w:t>
        </w:r>
        <w:r>
          <w:rPr>
            <w:webHidden/>
          </w:rPr>
          <w:tab/>
        </w:r>
        <w:r>
          <w:rPr>
            <w:webHidden/>
          </w:rPr>
          <w:fldChar w:fldCharType="begin"/>
        </w:r>
        <w:r>
          <w:rPr>
            <w:webHidden/>
          </w:rPr>
          <w:instrText xml:space="preserve"> PAGEREF _Toc480993608 \h </w:instrText>
        </w:r>
        <w:r>
          <w:rPr>
            <w:webHidden/>
          </w:rPr>
        </w:r>
        <w:r>
          <w:rPr>
            <w:webHidden/>
          </w:rPr>
          <w:fldChar w:fldCharType="separate"/>
        </w:r>
        <w:r>
          <w:rPr>
            <w:webHidden/>
          </w:rPr>
          <w:t>30</w:t>
        </w:r>
        <w:r>
          <w:rPr>
            <w:webHidden/>
          </w:rPr>
          <w:fldChar w:fldCharType="end"/>
        </w:r>
      </w:hyperlink>
    </w:p>
    <w:p w14:paraId="6EC5DDE0" w14:textId="77777777" w:rsidR="00627C4C" w:rsidRDefault="00627C4C">
      <w:pPr>
        <w:pStyle w:val="TOC1"/>
        <w:rPr>
          <w:rFonts w:asciiTheme="minorHAnsi" w:eastAsiaTheme="minorEastAsia" w:hAnsiTheme="minorHAnsi" w:cstheme="minorBidi"/>
          <w:sz w:val="22"/>
          <w:szCs w:val="22"/>
          <w:lang w:val="en-US" w:eastAsia="en-US"/>
        </w:rPr>
      </w:pPr>
      <w:hyperlink w:anchor="_Toc480993609" w:history="1">
        <w:r w:rsidRPr="00800CDE">
          <w:rPr>
            <w:rStyle w:val="Hyperlink"/>
            <w:lang w:val="en-US"/>
          </w:rPr>
          <w:t>6.</w:t>
        </w:r>
        <w:r>
          <w:rPr>
            <w:rFonts w:asciiTheme="minorHAnsi" w:eastAsiaTheme="minorEastAsia" w:hAnsiTheme="minorHAnsi" w:cstheme="minorBidi"/>
            <w:sz w:val="22"/>
            <w:szCs w:val="22"/>
            <w:lang w:val="en-US" w:eastAsia="en-US"/>
          </w:rPr>
          <w:tab/>
        </w:r>
        <w:r w:rsidRPr="00800CDE">
          <w:rPr>
            <w:rStyle w:val="Hyperlink"/>
            <w:lang w:val="en-US"/>
          </w:rPr>
          <w:t>Security Assurance Requirements</w:t>
        </w:r>
        <w:r>
          <w:rPr>
            <w:webHidden/>
          </w:rPr>
          <w:tab/>
        </w:r>
        <w:r>
          <w:rPr>
            <w:webHidden/>
          </w:rPr>
          <w:fldChar w:fldCharType="begin"/>
        </w:r>
        <w:r>
          <w:rPr>
            <w:webHidden/>
          </w:rPr>
          <w:instrText xml:space="preserve"> PAGEREF _Toc480993609 \h </w:instrText>
        </w:r>
        <w:r>
          <w:rPr>
            <w:webHidden/>
          </w:rPr>
        </w:r>
        <w:r>
          <w:rPr>
            <w:webHidden/>
          </w:rPr>
          <w:fldChar w:fldCharType="separate"/>
        </w:r>
        <w:r>
          <w:rPr>
            <w:webHidden/>
          </w:rPr>
          <w:t>32</w:t>
        </w:r>
        <w:r>
          <w:rPr>
            <w:webHidden/>
          </w:rPr>
          <w:fldChar w:fldCharType="end"/>
        </w:r>
      </w:hyperlink>
    </w:p>
    <w:p w14:paraId="37DDCE4A" w14:textId="77777777" w:rsidR="00627C4C" w:rsidRDefault="00627C4C">
      <w:pPr>
        <w:pStyle w:val="TOC1"/>
        <w:rPr>
          <w:rFonts w:asciiTheme="minorHAnsi" w:eastAsiaTheme="minorEastAsia" w:hAnsiTheme="minorHAnsi" w:cstheme="minorBidi"/>
          <w:sz w:val="22"/>
          <w:szCs w:val="22"/>
          <w:lang w:val="en-US" w:eastAsia="en-US"/>
        </w:rPr>
      </w:pPr>
      <w:hyperlink w:anchor="_Toc480993610" w:history="1">
        <w:r w:rsidRPr="00800CDE">
          <w:rPr>
            <w:rStyle w:val="Hyperlink"/>
          </w:rPr>
          <w:t>Appendix A: Optional Requirements</w:t>
        </w:r>
        <w:r>
          <w:rPr>
            <w:webHidden/>
          </w:rPr>
          <w:tab/>
        </w:r>
        <w:r>
          <w:rPr>
            <w:webHidden/>
          </w:rPr>
          <w:fldChar w:fldCharType="begin"/>
        </w:r>
        <w:r>
          <w:rPr>
            <w:webHidden/>
          </w:rPr>
          <w:instrText xml:space="preserve"> PAGEREF _Toc480993610 \h </w:instrText>
        </w:r>
        <w:r>
          <w:rPr>
            <w:webHidden/>
          </w:rPr>
        </w:r>
        <w:r>
          <w:rPr>
            <w:webHidden/>
          </w:rPr>
          <w:fldChar w:fldCharType="separate"/>
        </w:r>
        <w:r>
          <w:rPr>
            <w:webHidden/>
          </w:rPr>
          <w:t>33</w:t>
        </w:r>
        <w:r>
          <w:rPr>
            <w:webHidden/>
          </w:rPr>
          <w:fldChar w:fldCharType="end"/>
        </w:r>
      </w:hyperlink>
    </w:p>
    <w:p w14:paraId="533FC6B9" w14:textId="77777777" w:rsidR="00627C4C" w:rsidRDefault="00627C4C">
      <w:pPr>
        <w:pStyle w:val="TOC2"/>
        <w:rPr>
          <w:rFonts w:asciiTheme="minorHAnsi" w:eastAsiaTheme="minorEastAsia" w:hAnsiTheme="minorHAnsi" w:cstheme="minorBidi"/>
          <w:sz w:val="22"/>
          <w:szCs w:val="22"/>
          <w:lang w:val="en-US" w:eastAsia="en-US"/>
        </w:rPr>
      </w:pPr>
      <w:hyperlink w:anchor="_Toc480993611" w:history="1">
        <w:r w:rsidRPr="00800CDE">
          <w:rPr>
            <w:rStyle w:val="Hyperlink"/>
          </w:rPr>
          <w:t>A.1</w:t>
        </w:r>
        <w:r>
          <w:rPr>
            <w:rFonts w:asciiTheme="minorHAnsi" w:eastAsiaTheme="minorEastAsia" w:hAnsiTheme="minorHAnsi" w:cstheme="minorBidi"/>
            <w:sz w:val="22"/>
            <w:szCs w:val="22"/>
            <w:lang w:val="en-US" w:eastAsia="en-US"/>
          </w:rPr>
          <w:tab/>
        </w:r>
        <w:r w:rsidRPr="00800CDE">
          <w:rPr>
            <w:rStyle w:val="Hyperlink"/>
          </w:rPr>
          <w:t>Internal Cryptographic Implementation (Server Communications)</w:t>
        </w:r>
        <w:r>
          <w:rPr>
            <w:webHidden/>
          </w:rPr>
          <w:tab/>
        </w:r>
        <w:r>
          <w:rPr>
            <w:webHidden/>
          </w:rPr>
          <w:fldChar w:fldCharType="begin"/>
        </w:r>
        <w:r>
          <w:rPr>
            <w:webHidden/>
          </w:rPr>
          <w:instrText xml:space="preserve"> PAGEREF _Toc480993611 \h </w:instrText>
        </w:r>
        <w:r>
          <w:rPr>
            <w:webHidden/>
          </w:rPr>
        </w:r>
        <w:r>
          <w:rPr>
            <w:webHidden/>
          </w:rPr>
          <w:fldChar w:fldCharType="separate"/>
        </w:r>
        <w:r>
          <w:rPr>
            <w:webHidden/>
          </w:rPr>
          <w:t>33</w:t>
        </w:r>
        <w:r>
          <w:rPr>
            <w:webHidden/>
          </w:rPr>
          <w:fldChar w:fldCharType="end"/>
        </w:r>
      </w:hyperlink>
    </w:p>
    <w:p w14:paraId="50B778E1" w14:textId="77777777" w:rsidR="00627C4C" w:rsidRDefault="00627C4C">
      <w:pPr>
        <w:pStyle w:val="TOC3"/>
        <w:rPr>
          <w:rFonts w:asciiTheme="minorHAnsi" w:eastAsiaTheme="minorEastAsia" w:hAnsiTheme="minorHAnsi" w:cstheme="minorBidi"/>
          <w:sz w:val="22"/>
          <w:szCs w:val="22"/>
          <w:lang w:val="en-US" w:eastAsia="en-US"/>
        </w:rPr>
      </w:pPr>
      <w:hyperlink w:anchor="_Toc480993612" w:history="1">
        <w:r w:rsidRPr="00800CDE">
          <w:rPr>
            <w:rStyle w:val="Hyperlink"/>
          </w:rPr>
          <w:t>FCS_CKM.1(a)/Server Cryptographic Key Generation (Asymmetric Keys) (Server Communications)</w:t>
        </w:r>
        <w:r>
          <w:rPr>
            <w:webHidden/>
          </w:rPr>
          <w:tab/>
        </w:r>
        <w:r>
          <w:rPr>
            <w:webHidden/>
          </w:rPr>
          <w:fldChar w:fldCharType="begin"/>
        </w:r>
        <w:r>
          <w:rPr>
            <w:webHidden/>
          </w:rPr>
          <w:instrText xml:space="preserve"> PAGEREF _Toc480993612 \h </w:instrText>
        </w:r>
        <w:r>
          <w:rPr>
            <w:webHidden/>
          </w:rPr>
        </w:r>
        <w:r>
          <w:rPr>
            <w:webHidden/>
          </w:rPr>
          <w:fldChar w:fldCharType="separate"/>
        </w:r>
        <w:r>
          <w:rPr>
            <w:webHidden/>
          </w:rPr>
          <w:t>33</w:t>
        </w:r>
        <w:r>
          <w:rPr>
            <w:webHidden/>
          </w:rPr>
          <w:fldChar w:fldCharType="end"/>
        </w:r>
      </w:hyperlink>
    </w:p>
    <w:p w14:paraId="29A52921" w14:textId="77777777" w:rsidR="00627C4C" w:rsidRDefault="00627C4C">
      <w:pPr>
        <w:pStyle w:val="TOC3"/>
        <w:rPr>
          <w:rFonts w:asciiTheme="minorHAnsi" w:eastAsiaTheme="minorEastAsia" w:hAnsiTheme="minorHAnsi" w:cstheme="minorBidi"/>
          <w:sz w:val="22"/>
          <w:szCs w:val="22"/>
          <w:lang w:val="en-US" w:eastAsia="en-US"/>
        </w:rPr>
      </w:pPr>
      <w:hyperlink w:anchor="_Toc480993613" w:history="1">
        <w:r w:rsidRPr="00800CDE">
          <w:rPr>
            <w:rStyle w:val="Hyperlink"/>
          </w:rPr>
          <w:t>FCS_CKM.2/Server Cryptographic Key Establishment (Server Communications)</w:t>
        </w:r>
        <w:r>
          <w:rPr>
            <w:webHidden/>
          </w:rPr>
          <w:tab/>
        </w:r>
        <w:r>
          <w:rPr>
            <w:webHidden/>
          </w:rPr>
          <w:fldChar w:fldCharType="begin"/>
        </w:r>
        <w:r>
          <w:rPr>
            <w:webHidden/>
          </w:rPr>
          <w:instrText xml:space="preserve"> PAGEREF _Toc480993613 \h </w:instrText>
        </w:r>
        <w:r>
          <w:rPr>
            <w:webHidden/>
          </w:rPr>
        </w:r>
        <w:r>
          <w:rPr>
            <w:webHidden/>
          </w:rPr>
          <w:fldChar w:fldCharType="separate"/>
        </w:r>
        <w:r>
          <w:rPr>
            <w:webHidden/>
          </w:rPr>
          <w:t>34</w:t>
        </w:r>
        <w:r>
          <w:rPr>
            <w:webHidden/>
          </w:rPr>
          <w:fldChar w:fldCharType="end"/>
        </w:r>
      </w:hyperlink>
    </w:p>
    <w:p w14:paraId="4027A537" w14:textId="77777777" w:rsidR="00627C4C" w:rsidRDefault="00627C4C">
      <w:pPr>
        <w:pStyle w:val="TOC3"/>
        <w:rPr>
          <w:rFonts w:asciiTheme="minorHAnsi" w:eastAsiaTheme="minorEastAsia" w:hAnsiTheme="minorHAnsi" w:cstheme="minorBidi"/>
          <w:sz w:val="22"/>
          <w:szCs w:val="22"/>
          <w:lang w:val="en-US" w:eastAsia="en-US"/>
        </w:rPr>
      </w:pPr>
      <w:hyperlink w:anchor="_Toc480993614" w:history="1">
        <w:r w:rsidRPr="00800CDE">
          <w:rPr>
            <w:rStyle w:val="Hyperlink"/>
          </w:rPr>
          <w:t>FCS_CKM.4(a)/Server Cryptographic Key Destruction (Server Communications)</w:t>
        </w:r>
        <w:r>
          <w:rPr>
            <w:webHidden/>
          </w:rPr>
          <w:tab/>
        </w:r>
        <w:r>
          <w:rPr>
            <w:webHidden/>
          </w:rPr>
          <w:fldChar w:fldCharType="begin"/>
        </w:r>
        <w:r>
          <w:rPr>
            <w:webHidden/>
          </w:rPr>
          <w:instrText xml:space="preserve"> PAGEREF _Toc480993614 \h </w:instrText>
        </w:r>
        <w:r>
          <w:rPr>
            <w:webHidden/>
          </w:rPr>
        </w:r>
        <w:r>
          <w:rPr>
            <w:webHidden/>
          </w:rPr>
          <w:fldChar w:fldCharType="separate"/>
        </w:r>
        <w:r>
          <w:rPr>
            <w:webHidden/>
          </w:rPr>
          <w:t>35</w:t>
        </w:r>
        <w:r>
          <w:rPr>
            <w:webHidden/>
          </w:rPr>
          <w:fldChar w:fldCharType="end"/>
        </w:r>
      </w:hyperlink>
    </w:p>
    <w:p w14:paraId="4BF9FABC" w14:textId="77777777" w:rsidR="00627C4C" w:rsidRDefault="00627C4C">
      <w:pPr>
        <w:pStyle w:val="TOC3"/>
        <w:rPr>
          <w:rFonts w:asciiTheme="minorHAnsi" w:eastAsiaTheme="minorEastAsia" w:hAnsiTheme="minorHAnsi" w:cstheme="minorBidi"/>
          <w:sz w:val="22"/>
          <w:szCs w:val="22"/>
          <w:lang w:val="en-US" w:eastAsia="en-US"/>
        </w:rPr>
      </w:pPr>
      <w:hyperlink w:anchor="_Toc480993615" w:history="1">
        <w:r w:rsidRPr="00800CDE">
          <w:rPr>
            <w:rStyle w:val="Hyperlink"/>
          </w:rPr>
          <w:t>FCS_COP.1(a)/Server Cryptographic Operation (Signature Generation and Verification)</w:t>
        </w:r>
        <w:r>
          <w:rPr>
            <w:webHidden/>
          </w:rPr>
          <w:tab/>
        </w:r>
        <w:r>
          <w:rPr>
            <w:webHidden/>
          </w:rPr>
          <w:fldChar w:fldCharType="begin"/>
        </w:r>
        <w:r>
          <w:rPr>
            <w:webHidden/>
          </w:rPr>
          <w:instrText xml:space="preserve"> PAGEREF _Toc480993615 \h </w:instrText>
        </w:r>
        <w:r>
          <w:rPr>
            <w:webHidden/>
          </w:rPr>
        </w:r>
        <w:r>
          <w:rPr>
            <w:webHidden/>
          </w:rPr>
          <w:fldChar w:fldCharType="separate"/>
        </w:r>
        <w:r>
          <w:rPr>
            <w:webHidden/>
          </w:rPr>
          <w:t>36</w:t>
        </w:r>
        <w:r>
          <w:rPr>
            <w:webHidden/>
          </w:rPr>
          <w:fldChar w:fldCharType="end"/>
        </w:r>
      </w:hyperlink>
    </w:p>
    <w:p w14:paraId="5014CA46" w14:textId="77777777" w:rsidR="00627C4C" w:rsidRDefault="00627C4C">
      <w:pPr>
        <w:pStyle w:val="TOC3"/>
        <w:rPr>
          <w:rFonts w:asciiTheme="minorHAnsi" w:eastAsiaTheme="minorEastAsia" w:hAnsiTheme="minorHAnsi" w:cstheme="minorBidi"/>
          <w:sz w:val="22"/>
          <w:szCs w:val="22"/>
          <w:lang w:val="en-US" w:eastAsia="en-US"/>
        </w:rPr>
      </w:pPr>
      <w:hyperlink w:anchor="_Toc480993616" w:history="1">
        <w:r w:rsidRPr="00800CDE">
          <w:rPr>
            <w:rStyle w:val="Hyperlink"/>
          </w:rPr>
          <w:t>FCS_COP.1(b)/Server Cryptographic Operation (Hash Algorithm)</w:t>
        </w:r>
        <w:r>
          <w:rPr>
            <w:webHidden/>
          </w:rPr>
          <w:tab/>
        </w:r>
        <w:r>
          <w:rPr>
            <w:webHidden/>
          </w:rPr>
          <w:fldChar w:fldCharType="begin"/>
        </w:r>
        <w:r>
          <w:rPr>
            <w:webHidden/>
          </w:rPr>
          <w:instrText xml:space="preserve"> PAGEREF _Toc480993616 \h </w:instrText>
        </w:r>
        <w:r>
          <w:rPr>
            <w:webHidden/>
          </w:rPr>
        </w:r>
        <w:r>
          <w:rPr>
            <w:webHidden/>
          </w:rPr>
          <w:fldChar w:fldCharType="separate"/>
        </w:r>
        <w:r>
          <w:rPr>
            <w:webHidden/>
          </w:rPr>
          <w:t>36</w:t>
        </w:r>
        <w:r>
          <w:rPr>
            <w:webHidden/>
          </w:rPr>
          <w:fldChar w:fldCharType="end"/>
        </w:r>
      </w:hyperlink>
    </w:p>
    <w:p w14:paraId="48A0C050" w14:textId="77777777" w:rsidR="00627C4C" w:rsidRDefault="00627C4C">
      <w:pPr>
        <w:pStyle w:val="TOC3"/>
        <w:rPr>
          <w:rFonts w:asciiTheme="minorHAnsi" w:eastAsiaTheme="minorEastAsia" w:hAnsiTheme="minorHAnsi" w:cstheme="minorBidi"/>
          <w:sz w:val="22"/>
          <w:szCs w:val="22"/>
          <w:lang w:val="en-US" w:eastAsia="en-US"/>
        </w:rPr>
      </w:pPr>
      <w:hyperlink w:anchor="_Toc480993617" w:history="1">
        <w:r w:rsidRPr="00800CDE">
          <w:rPr>
            <w:rStyle w:val="Hyperlink"/>
          </w:rPr>
          <w:t>FCS_COP.1(c)/Server Cryptographic Operation (Keyed Hash Algorithm)</w:t>
        </w:r>
        <w:r>
          <w:rPr>
            <w:webHidden/>
          </w:rPr>
          <w:tab/>
        </w:r>
        <w:r>
          <w:rPr>
            <w:webHidden/>
          </w:rPr>
          <w:fldChar w:fldCharType="begin"/>
        </w:r>
        <w:r>
          <w:rPr>
            <w:webHidden/>
          </w:rPr>
          <w:instrText xml:space="preserve"> PAGEREF _Toc480993617 \h </w:instrText>
        </w:r>
        <w:r>
          <w:rPr>
            <w:webHidden/>
          </w:rPr>
        </w:r>
        <w:r>
          <w:rPr>
            <w:webHidden/>
          </w:rPr>
          <w:fldChar w:fldCharType="separate"/>
        </w:r>
        <w:r>
          <w:rPr>
            <w:webHidden/>
          </w:rPr>
          <w:t>36</w:t>
        </w:r>
        <w:r>
          <w:rPr>
            <w:webHidden/>
          </w:rPr>
          <w:fldChar w:fldCharType="end"/>
        </w:r>
      </w:hyperlink>
    </w:p>
    <w:p w14:paraId="59FE9195" w14:textId="77777777" w:rsidR="00627C4C" w:rsidRDefault="00627C4C">
      <w:pPr>
        <w:pStyle w:val="TOC3"/>
        <w:rPr>
          <w:rFonts w:asciiTheme="minorHAnsi" w:eastAsiaTheme="minorEastAsia" w:hAnsiTheme="minorHAnsi" w:cstheme="minorBidi"/>
          <w:sz w:val="22"/>
          <w:szCs w:val="22"/>
          <w:lang w:val="en-US" w:eastAsia="en-US"/>
        </w:rPr>
      </w:pPr>
      <w:hyperlink w:anchor="_Toc480993618" w:history="1">
        <w:r w:rsidRPr="00800CDE">
          <w:rPr>
            <w:rStyle w:val="Hyperlink"/>
          </w:rPr>
          <w:t>FCS_COP.1(d)/Server Cryptographic Operation (Key Wrapping)</w:t>
        </w:r>
        <w:r>
          <w:rPr>
            <w:webHidden/>
          </w:rPr>
          <w:tab/>
        </w:r>
        <w:r>
          <w:rPr>
            <w:webHidden/>
          </w:rPr>
          <w:fldChar w:fldCharType="begin"/>
        </w:r>
        <w:r>
          <w:rPr>
            <w:webHidden/>
          </w:rPr>
          <w:instrText xml:space="preserve"> PAGEREF _Toc480993618 \h </w:instrText>
        </w:r>
        <w:r>
          <w:rPr>
            <w:webHidden/>
          </w:rPr>
        </w:r>
        <w:r>
          <w:rPr>
            <w:webHidden/>
          </w:rPr>
          <w:fldChar w:fldCharType="separate"/>
        </w:r>
        <w:r>
          <w:rPr>
            <w:webHidden/>
          </w:rPr>
          <w:t>37</w:t>
        </w:r>
        <w:r>
          <w:rPr>
            <w:webHidden/>
          </w:rPr>
          <w:fldChar w:fldCharType="end"/>
        </w:r>
      </w:hyperlink>
    </w:p>
    <w:p w14:paraId="1623D6C6" w14:textId="77777777" w:rsidR="00627C4C" w:rsidRDefault="00627C4C">
      <w:pPr>
        <w:pStyle w:val="TOC3"/>
        <w:rPr>
          <w:rFonts w:asciiTheme="minorHAnsi" w:eastAsiaTheme="minorEastAsia" w:hAnsiTheme="minorHAnsi" w:cstheme="minorBidi"/>
          <w:sz w:val="22"/>
          <w:szCs w:val="22"/>
          <w:lang w:val="en-US" w:eastAsia="en-US"/>
        </w:rPr>
      </w:pPr>
      <w:hyperlink w:anchor="_Toc480993619" w:history="1">
        <w:r w:rsidRPr="00800CDE">
          <w:rPr>
            <w:rStyle w:val="Hyperlink"/>
          </w:rPr>
          <w:t>FCS_COP.1(e)/Server Cryptographic Operation (Key Transport)</w:t>
        </w:r>
        <w:r>
          <w:rPr>
            <w:webHidden/>
          </w:rPr>
          <w:tab/>
        </w:r>
        <w:r>
          <w:rPr>
            <w:webHidden/>
          </w:rPr>
          <w:fldChar w:fldCharType="begin"/>
        </w:r>
        <w:r>
          <w:rPr>
            <w:webHidden/>
          </w:rPr>
          <w:instrText xml:space="preserve"> PAGEREF _Toc480993619 \h </w:instrText>
        </w:r>
        <w:r>
          <w:rPr>
            <w:webHidden/>
          </w:rPr>
        </w:r>
        <w:r>
          <w:rPr>
            <w:webHidden/>
          </w:rPr>
          <w:fldChar w:fldCharType="separate"/>
        </w:r>
        <w:r>
          <w:rPr>
            <w:webHidden/>
          </w:rPr>
          <w:t>37</w:t>
        </w:r>
        <w:r>
          <w:rPr>
            <w:webHidden/>
          </w:rPr>
          <w:fldChar w:fldCharType="end"/>
        </w:r>
      </w:hyperlink>
    </w:p>
    <w:p w14:paraId="77F33501" w14:textId="77777777" w:rsidR="00627C4C" w:rsidRDefault="00627C4C">
      <w:pPr>
        <w:pStyle w:val="TOC3"/>
        <w:rPr>
          <w:rFonts w:asciiTheme="minorHAnsi" w:eastAsiaTheme="minorEastAsia" w:hAnsiTheme="minorHAnsi" w:cstheme="minorBidi"/>
          <w:sz w:val="22"/>
          <w:szCs w:val="22"/>
          <w:lang w:val="en-US" w:eastAsia="en-US"/>
        </w:rPr>
      </w:pPr>
      <w:hyperlink w:anchor="_Toc480993620" w:history="1">
        <w:r w:rsidRPr="00800CDE">
          <w:rPr>
            <w:rStyle w:val="Hyperlink"/>
          </w:rPr>
          <w:t>FCS_COP.1(f)/Server Cryptographic Operation (AES Data Encryption/Decryption)</w:t>
        </w:r>
        <w:r>
          <w:rPr>
            <w:webHidden/>
          </w:rPr>
          <w:tab/>
        </w:r>
        <w:r>
          <w:rPr>
            <w:webHidden/>
          </w:rPr>
          <w:fldChar w:fldCharType="begin"/>
        </w:r>
        <w:r>
          <w:rPr>
            <w:webHidden/>
          </w:rPr>
          <w:instrText xml:space="preserve"> PAGEREF _Toc480993620 \h </w:instrText>
        </w:r>
        <w:r>
          <w:rPr>
            <w:webHidden/>
          </w:rPr>
        </w:r>
        <w:r>
          <w:rPr>
            <w:webHidden/>
          </w:rPr>
          <w:fldChar w:fldCharType="separate"/>
        </w:r>
        <w:r>
          <w:rPr>
            <w:webHidden/>
          </w:rPr>
          <w:t>37</w:t>
        </w:r>
        <w:r>
          <w:rPr>
            <w:webHidden/>
          </w:rPr>
          <w:fldChar w:fldCharType="end"/>
        </w:r>
      </w:hyperlink>
    </w:p>
    <w:p w14:paraId="484567B7" w14:textId="77777777" w:rsidR="00627C4C" w:rsidRDefault="00627C4C">
      <w:pPr>
        <w:pStyle w:val="TOC3"/>
        <w:rPr>
          <w:rFonts w:asciiTheme="minorHAnsi" w:eastAsiaTheme="minorEastAsia" w:hAnsiTheme="minorHAnsi" w:cstheme="minorBidi"/>
          <w:sz w:val="22"/>
          <w:szCs w:val="22"/>
          <w:lang w:val="en-US" w:eastAsia="en-US"/>
        </w:rPr>
      </w:pPr>
      <w:hyperlink w:anchor="_Toc480993621" w:history="1">
        <w:r w:rsidRPr="00800CDE">
          <w:rPr>
            <w:rStyle w:val="Hyperlink"/>
          </w:rPr>
          <w:t>FCS_COP.1(g)/Server Cryptographic Operation (Key Encryption)</w:t>
        </w:r>
        <w:r>
          <w:rPr>
            <w:webHidden/>
          </w:rPr>
          <w:tab/>
        </w:r>
        <w:r>
          <w:rPr>
            <w:webHidden/>
          </w:rPr>
          <w:fldChar w:fldCharType="begin"/>
        </w:r>
        <w:r>
          <w:rPr>
            <w:webHidden/>
          </w:rPr>
          <w:instrText xml:space="preserve"> PAGEREF _Toc480993621 \h </w:instrText>
        </w:r>
        <w:r>
          <w:rPr>
            <w:webHidden/>
          </w:rPr>
        </w:r>
        <w:r>
          <w:rPr>
            <w:webHidden/>
          </w:rPr>
          <w:fldChar w:fldCharType="separate"/>
        </w:r>
        <w:r>
          <w:rPr>
            <w:webHidden/>
          </w:rPr>
          <w:t>37</w:t>
        </w:r>
        <w:r>
          <w:rPr>
            <w:webHidden/>
          </w:rPr>
          <w:fldChar w:fldCharType="end"/>
        </w:r>
      </w:hyperlink>
    </w:p>
    <w:p w14:paraId="29A8B72A" w14:textId="77777777" w:rsidR="00627C4C" w:rsidRDefault="00627C4C">
      <w:pPr>
        <w:pStyle w:val="TOC3"/>
        <w:rPr>
          <w:rFonts w:asciiTheme="minorHAnsi" w:eastAsiaTheme="minorEastAsia" w:hAnsiTheme="minorHAnsi" w:cstheme="minorBidi"/>
          <w:sz w:val="22"/>
          <w:szCs w:val="22"/>
          <w:lang w:val="en-US" w:eastAsia="en-US"/>
        </w:rPr>
      </w:pPr>
      <w:hyperlink w:anchor="_Toc480993622" w:history="1">
        <w:r w:rsidRPr="00800CDE">
          <w:rPr>
            <w:rStyle w:val="Hyperlink"/>
          </w:rPr>
          <w:t>FCS_RBG_EXT.1/Server Random Bit Generation</w:t>
        </w:r>
        <w:r>
          <w:rPr>
            <w:webHidden/>
          </w:rPr>
          <w:tab/>
        </w:r>
        <w:r>
          <w:rPr>
            <w:webHidden/>
          </w:rPr>
          <w:fldChar w:fldCharType="begin"/>
        </w:r>
        <w:r>
          <w:rPr>
            <w:webHidden/>
          </w:rPr>
          <w:instrText xml:space="preserve"> PAGEREF _Toc480993622 \h </w:instrText>
        </w:r>
        <w:r>
          <w:rPr>
            <w:webHidden/>
          </w:rPr>
        </w:r>
        <w:r>
          <w:rPr>
            <w:webHidden/>
          </w:rPr>
          <w:fldChar w:fldCharType="separate"/>
        </w:r>
        <w:r>
          <w:rPr>
            <w:webHidden/>
          </w:rPr>
          <w:t>38</w:t>
        </w:r>
        <w:r>
          <w:rPr>
            <w:webHidden/>
          </w:rPr>
          <w:fldChar w:fldCharType="end"/>
        </w:r>
      </w:hyperlink>
    </w:p>
    <w:p w14:paraId="48879E60" w14:textId="77777777" w:rsidR="00627C4C" w:rsidRDefault="00627C4C">
      <w:pPr>
        <w:pStyle w:val="TOC3"/>
        <w:rPr>
          <w:rFonts w:asciiTheme="minorHAnsi" w:eastAsiaTheme="minorEastAsia" w:hAnsiTheme="minorHAnsi" w:cstheme="minorBidi"/>
          <w:sz w:val="22"/>
          <w:szCs w:val="22"/>
          <w:lang w:val="en-US" w:eastAsia="en-US"/>
        </w:rPr>
      </w:pPr>
      <w:hyperlink w:anchor="_Toc480993623" w:history="1">
        <w:r w:rsidRPr="00800CDE">
          <w:rPr>
            <w:rStyle w:val="Hyperlink"/>
          </w:rPr>
          <w:t>FCS_SNI_EXT.1/Server Cryptographic Operation (Salt, Nonce, and Initialization Vector Generation)</w:t>
        </w:r>
        <w:r>
          <w:rPr>
            <w:webHidden/>
          </w:rPr>
          <w:tab/>
        </w:r>
        <w:r>
          <w:rPr>
            <w:webHidden/>
          </w:rPr>
          <w:fldChar w:fldCharType="begin"/>
        </w:r>
        <w:r>
          <w:rPr>
            <w:webHidden/>
          </w:rPr>
          <w:instrText xml:space="preserve"> PAGEREF _Toc480993623 \h </w:instrText>
        </w:r>
        <w:r>
          <w:rPr>
            <w:webHidden/>
          </w:rPr>
        </w:r>
        <w:r>
          <w:rPr>
            <w:webHidden/>
          </w:rPr>
          <w:fldChar w:fldCharType="separate"/>
        </w:r>
        <w:r>
          <w:rPr>
            <w:webHidden/>
          </w:rPr>
          <w:t>38</w:t>
        </w:r>
        <w:r>
          <w:rPr>
            <w:webHidden/>
          </w:rPr>
          <w:fldChar w:fldCharType="end"/>
        </w:r>
      </w:hyperlink>
    </w:p>
    <w:p w14:paraId="15D393BB" w14:textId="77777777" w:rsidR="00627C4C" w:rsidRDefault="00627C4C">
      <w:pPr>
        <w:pStyle w:val="TOC3"/>
        <w:rPr>
          <w:rFonts w:asciiTheme="minorHAnsi" w:eastAsiaTheme="minorEastAsia" w:hAnsiTheme="minorHAnsi" w:cstheme="minorBidi"/>
          <w:sz w:val="22"/>
          <w:szCs w:val="22"/>
          <w:lang w:val="en-US" w:eastAsia="en-US"/>
        </w:rPr>
      </w:pPr>
      <w:hyperlink w:anchor="_Toc480993624" w:history="1">
        <w:r w:rsidRPr="00800CDE">
          <w:rPr>
            <w:rStyle w:val="Hyperlink"/>
          </w:rPr>
          <w:t>FIA_X509_EXT.1/Server X.509 Certificate Validation</w:t>
        </w:r>
        <w:r>
          <w:rPr>
            <w:webHidden/>
          </w:rPr>
          <w:tab/>
        </w:r>
        <w:r>
          <w:rPr>
            <w:webHidden/>
          </w:rPr>
          <w:fldChar w:fldCharType="begin"/>
        </w:r>
        <w:r>
          <w:rPr>
            <w:webHidden/>
          </w:rPr>
          <w:instrText xml:space="preserve"> PAGEREF _Toc480993624 \h </w:instrText>
        </w:r>
        <w:r>
          <w:rPr>
            <w:webHidden/>
          </w:rPr>
        </w:r>
        <w:r>
          <w:rPr>
            <w:webHidden/>
          </w:rPr>
          <w:fldChar w:fldCharType="separate"/>
        </w:r>
        <w:r>
          <w:rPr>
            <w:webHidden/>
          </w:rPr>
          <w:t>39</w:t>
        </w:r>
        <w:r>
          <w:rPr>
            <w:webHidden/>
          </w:rPr>
          <w:fldChar w:fldCharType="end"/>
        </w:r>
      </w:hyperlink>
    </w:p>
    <w:p w14:paraId="70D73204" w14:textId="77777777" w:rsidR="00627C4C" w:rsidRDefault="00627C4C">
      <w:pPr>
        <w:pStyle w:val="TOC3"/>
        <w:rPr>
          <w:rFonts w:asciiTheme="minorHAnsi" w:eastAsiaTheme="minorEastAsia" w:hAnsiTheme="minorHAnsi" w:cstheme="minorBidi"/>
          <w:sz w:val="22"/>
          <w:szCs w:val="22"/>
          <w:lang w:val="en-US" w:eastAsia="en-US"/>
        </w:rPr>
      </w:pPr>
      <w:hyperlink w:anchor="_Toc480993625" w:history="1">
        <w:r w:rsidRPr="00800CDE">
          <w:rPr>
            <w:rStyle w:val="Hyperlink"/>
          </w:rPr>
          <w:t>FIA_X509_EXT.2/Server X.509 Certificate Authentication</w:t>
        </w:r>
        <w:r>
          <w:rPr>
            <w:webHidden/>
          </w:rPr>
          <w:tab/>
        </w:r>
        <w:r>
          <w:rPr>
            <w:webHidden/>
          </w:rPr>
          <w:fldChar w:fldCharType="begin"/>
        </w:r>
        <w:r>
          <w:rPr>
            <w:webHidden/>
          </w:rPr>
          <w:instrText xml:space="preserve"> PAGEREF _Toc480993625 \h </w:instrText>
        </w:r>
        <w:r>
          <w:rPr>
            <w:webHidden/>
          </w:rPr>
        </w:r>
        <w:r>
          <w:rPr>
            <w:webHidden/>
          </w:rPr>
          <w:fldChar w:fldCharType="separate"/>
        </w:r>
        <w:r>
          <w:rPr>
            <w:webHidden/>
          </w:rPr>
          <w:t>39</w:t>
        </w:r>
        <w:r>
          <w:rPr>
            <w:webHidden/>
          </w:rPr>
          <w:fldChar w:fldCharType="end"/>
        </w:r>
      </w:hyperlink>
    </w:p>
    <w:p w14:paraId="0AA6AF6E" w14:textId="77777777" w:rsidR="00627C4C" w:rsidRDefault="00627C4C">
      <w:pPr>
        <w:pStyle w:val="TOC3"/>
        <w:rPr>
          <w:rFonts w:asciiTheme="minorHAnsi" w:eastAsiaTheme="minorEastAsia" w:hAnsiTheme="minorHAnsi" w:cstheme="minorBidi"/>
          <w:sz w:val="22"/>
          <w:szCs w:val="22"/>
          <w:lang w:val="en-US" w:eastAsia="en-US"/>
        </w:rPr>
      </w:pPr>
      <w:hyperlink w:anchor="_Toc480993626" w:history="1">
        <w:r w:rsidRPr="00800CDE">
          <w:rPr>
            <w:rStyle w:val="Hyperlink"/>
          </w:rPr>
          <w:t>FIA_X509_EXT.3/Server X.509 Certificate Requests</w:t>
        </w:r>
        <w:r>
          <w:rPr>
            <w:webHidden/>
          </w:rPr>
          <w:tab/>
        </w:r>
        <w:r>
          <w:rPr>
            <w:webHidden/>
          </w:rPr>
          <w:fldChar w:fldCharType="begin"/>
        </w:r>
        <w:r>
          <w:rPr>
            <w:webHidden/>
          </w:rPr>
          <w:instrText xml:space="preserve"> PAGEREF _Toc480993626 \h </w:instrText>
        </w:r>
        <w:r>
          <w:rPr>
            <w:webHidden/>
          </w:rPr>
        </w:r>
        <w:r>
          <w:rPr>
            <w:webHidden/>
          </w:rPr>
          <w:fldChar w:fldCharType="separate"/>
        </w:r>
        <w:r>
          <w:rPr>
            <w:webHidden/>
          </w:rPr>
          <w:t>40</w:t>
        </w:r>
        <w:r>
          <w:rPr>
            <w:webHidden/>
          </w:rPr>
          <w:fldChar w:fldCharType="end"/>
        </w:r>
      </w:hyperlink>
    </w:p>
    <w:p w14:paraId="37A4B8B2" w14:textId="77777777" w:rsidR="00627C4C" w:rsidRDefault="00627C4C">
      <w:pPr>
        <w:pStyle w:val="TOC2"/>
        <w:rPr>
          <w:rFonts w:asciiTheme="minorHAnsi" w:eastAsiaTheme="minorEastAsia" w:hAnsiTheme="minorHAnsi" w:cstheme="minorBidi"/>
          <w:sz w:val="22"/>
          <w:szCs w:val="22"/>
          <w:lang w:val="en-US" w:eastAsia="en-US"/>
        </w:rPr>
      </w:pPr>
      <w:hyperlink w:anchor="_Toc480993627" w:history="1">
        <w:r w:rsidRPr="00800CDE">
          <w:rPr>
            <w:rStyle w:val="Hyperlink"/>
          </w:rPr>
          <w:t>A.2</w:t>
        </w:r>
        <w:r>
          <w:rPr>
            <w:rFonts w:asciiTheme="minorHAnsi" w:eastAsiaTheme="minorEastAsia" w:hAnsiTheme="minorHAnsi" w:cstheme="minorBidi"/>
            <w:sz w:val="22"/>
            <w:szCs w:val="22"/>
            <w:lang w:val="en-US" w:eastAsia="en-US"/>
          </w:rPr>
          <w:tab/>
        </w:r>
        <w:r w:rsidRPr="00800CDE">
          <w:rPr>
            <w:rStyle w:val="Hyperlink"/>
          </w:rPr>
          <w:t>Internal Cryptographic Implementation (Key Attribution)</w:t>
        </w:r>
        <w:r>
          <w:rPr>
            <w:webHidden/>
          </w:rPr>
          <w:tab/>
        </w:r>
        <w:r>
          <w:rPr>
            <w:webHidden/>
          </w:rPr>
          <w:fldChar w:fldCharType="begin"/>
        </w:r>
        <w:r>
          <w:rPr>
            <w:webHidden/>
          </w:rPr>
          <w:instrText xml:space="preserve"> PAGEREF _Toc480993627 \h </w:instrText>
        </w:r>
        <w:r>
          <w:rPr>
            <w:webHidden/>
          </w:rPr>
        </w:r>
        <w:r>
          <w:rPr>
            <w:webHidden/>
          </w:rPr>
          <w:fldChar w:fldCharType="separate"/>
        </w:r>
        <w:r>
          <w:rPr>
            <w:webHidden/>
          </w:rPr>
          <w:t>40</w:t>
        </w:r>
        <w:r>
          <w:rPr>
            <w:webHidden/>
          </w:rPr>
          <w:fldChar w:fldCharType="end"/>
        </w:r>
      </w:hyperlink>
    </w:p>
    <w:p w14:paraId="454E652C" w14:textId="77777777" w:rsidR="00627C4C" w:rsidRDefault="00627C4C">
      <w:pPr>
        <w:pStyle w:val="TOC3"/>
        <w:rPr>
          <w:rFonts w:asciiTheme="minorHAnsi" w:eastAsiaTheme="minorEastAsia" w:hAnsiTheme="minorHAnsi" w:cstheme="minorBidi"/>
          <w:sz w:val="22"/>
          <w:szCs w:val="22"/>
          <w:lang w:val="en-US" w:eastAsia="en-US"/>
        </w:rPr>
      </w:pPr>
      <w:hyperlink w:anchor="_Toc480993628" w:history="1">
        <w:r w:rsidRPr="00800CDE">
          <w:rPr>
            <w:rStyle w:val="Hyperlink"/>
          </w:rPr>
          <w:t>FCS_CKM.2 Cryptographic Key Distribution</w:t>
        </w:r>
        <w:r>
          <w:rPr>
            <w:webHidden/>
          </w:rPr>
          <w:tab/>
        </w:r>
        <w:r>
          <w:rPr>
            <w:webHidden/>
          </w:rPr>
          <w:fldChar w:fldCharType="begin"/>
        </w:r>
        <w:r>
          <w:rPr>
            <w:webHidden/>
          </w:rPr>
          <w:instrText xml:space="preserve"> PAGEREF _Toc480993628 \h </w:instrText>
        </w:r>
        <w:r>
          <w:rPr>
            <w:webHidden/>
          </w:rPr>
        </w:r>
        <w:r>
          <w:rPr>
            <w:webHidden/>
          </w:rPr>
          <w:fldChar w:fldCharType="separate"/>
        </w:r>
        <w:r>
          <w:rPr>
            <w:webHidden/>
          </w:rPr>
          <w:t>40</w:t>
        </w:r>
        <w:r>
          <w:rPr>
            <w:webHidden/>
          </w:rPr>
          <w:fldChar w:fldCharType="end"/>
        </w:r>
      </w:hyperlink>
    </w:p>
    <w:p w14:paraId="6B8C2106" w14:textId="77777777" w:rsidR="00627C4C" w:rsidRDefault="00627C4C">
      <w:pPr>
        <w:pStyle w:val="TOC2"/>
        <w:rPr>
          <w:rFonts w:asciiTheme="minorHAnsi" w:eastAsiaTheme="minorEastAsia" w:hAnsiTheme="minorHAnsi" w:cstheme="minorBidi"/>
          <w:sz w:val="22"/>
          <w:szCs w:val="22"/>
          <w:lang w:val="en-US" w:eastAsia="en-US"/>
        </w:rPr>
      </w:pPr>
      <w:hyperlink w:anchor="_Toc480993629" w:history="1">
        <w:r w:rsidRPr="00800CDE">
          <w:rPr>
            <w:rStyle w:val="Hyperlink"/>
          </w:rPr>
          <w:t>A.3</w:t>
        </w:r>
        <w:r>
          <w:rPr>
            <w:rFonts w:asciiTheme="minorHAnsi" w:eastAsiaTheme="minorEastAsia" w:hAnsiTheme="minorHAnsi" w:cstheme="minorBidi"/>
            <w:sz w:val="22"/>
            <w:szCs w:val="22"/>
            <w:lang w:val="en-US" w:eastAsia="en-US"/>
          </w:rPr>
          <w:tab/>
        </w:r>
        <w:r w:rsidRPr="00800CDE">
          <w:rPr>
            <w:rStyle w:val="Hyperlink"/>
          </w:rPr>
          <w:t>Internal Cryptographic Implementation (Server Management of Key Chain)</w:t>
        </w:r>
        <w:r>
          <w:rPr>
            <w:webHidden/>
          </w:rPr>
          <w:tab/>
        </w:r>
        <w:r>
          <w:rPr>
            <w:webHidden/>
          </w:rPr>
          <w:fldChar w:fldCharType="begin"/>
        </w:r>
        <w:r>
          <w:rPr>
            <w:webHidden/>
          </w:rPr>
          <w:instrText xml:space="preserve"> PAGEREF _Toc480993629 \h </w:instrText>
        </w:r>
        <w:r>
          <w:rPr>
            <w:webHidden/>
          </w:rPr>
        </w:r>
        <w:r>
          <w:rPr>
            <w:webHidden/>
          </w:rPr>
          <w:fldChar w:fldCharType="separate"/>
        </w:r>
        <w:r>
          <w:rPr>
            <w:webHidden/>
          </w:rPr>
          <w:t>40</w:t>
        </w:r>
        <w:r>
          <w:rPr>
            <w:webHidden/>
          </w:rPr>
          <w:fldChar w:fldCharType="end"/>
        </w:r>
      </w:hyperlink>
    </w:p>
    <w:p w14:paraId="79DBCD6D" w14:textId="77777777" w:rsidR="00627C4C" w:rsidRDefault="00627C4C">
      <w:pPr>
        <w:pStyle w:val="TOC2"/>
        <w:rPr>
          <w:rFonts w:asciiTheme="minorHAnsi" w:eastAsiaTheme="minorEastAsia" w:hAnsiTheme="minorHAnsi" w:cstheme="minorBidi"/>
          <w:sz w:val="22"/>
          <w:szCs w:val="22"/>
          <w:lang w:val="en-US" w:eastAsia="en-US"/>
        </w:rPr>
      </w:pPr>
      <w:hyperlink w:anchor="_Toc480993630" w:history="1">
        <w:r w:rsidRPr="00800CDE">
          <w:rPr>
            <w:rStyle w:val="Hyperlink"/>
          </w:rPr>
          <w:t>A.4</w:t>
        </w:r>
        <w:r>
          <w:rPr>
            <w:rFonts w:asciiTheme="minorHAnsi" w:eastAsiaTheme="minorEastAsia" w:hAnsiTheme="minorHAnsi" w:cstheme="minorBidi"/>
            <w:sz w:val="22"/>
            <w:szCs w:val="22"/>
            <w:lang w:val="en-US" w:eastAsia="en-US"/>
          </w:rPr>
          <w:tab/>
        </w:r>
        <w:r w:rsidRPr="00800CDE">
          <w:rPr>
            <w:rStyle w:val="Hyperlink"/>
          </w:rPr>
          <w:t>Configurable Encryption Policy</w:t>
        </w:r>
        <w:r>
          <w:rPr>
            <w:webHidden/>
          </w:rPr>
          <w:tab/>
        </w:r>
        <w:r>
          <w:rPr>
            <w:webHidden/>
          </w:rPr>
          <w:fldChar w:fldCharType="begin"/>
        </w:r>
        <w:r>
          <w:rPr>
            <w:webHidden/>
          </w:rPr>
          <w:instrText xml:space="preserve"> PAGEREF _Toc480993630 \h </w:instrText>
        </w:r>
        <w:r>
          <w:rPr>
            <w:webHidden/>
          </w:rPr>
        </w:r>
        <w:r>
          <w:rPr>
            <w:webHidden/>
          </w:rPr>
          <w:fldChar w:fldCharType="separate"/>
        </w:r>
        <w:r>
          <w:rPr>
            <w:webHidden/>
          </w:rPr>
          <w:t>41</w:t>
        </w:r>
        <w:r>
          <w:rPr>
            <w:webHidden/>
          </w:rPr>
          <w:fldChar w:fldCharType="end"/>
        </w:r>
      </w:hyperlink>
    </w:p>
    <w:p w14:paraId="0064BE52" w14:textId="77777777" w:rsidR="00627C4C" w:rsidRDefault="00627C4C">
      <w:pPr>
        <w:pStyle w:val="TOC3"/>
        <w:rPr>
          <w:rFonts w:asciiTheme="minorHAnsi" w:eastAsiaTheme="minorEastAsia" w:hAnsiTheme="minorHAnsi" w:cstheme="minorBidi"/>
          <w:sz w:val="22"/>
          <w:szCs w:val="22"/>
          <w:lang w:val="en-US" w:eastAsia="en-US"/>
        </w:rPr>
      </w:pPr>
      <w:hyperlink w:anchor="_Toc480993631" w:history="1">
        <w:r w:rsidRPr="00800CDE">
          <w:rPr>
            <w:rStyle w:val="Hyperlink"/>
          </w:rPr>
          <w:t>FMT_MOF.1/Server Management of Functions Behavior (Management Server)</w:t>
        </w:r>
        <w:r>
          <w:rPr>
            <w:webHidden/>
          </w:rPr>
          <w:tab/>
        </w:r>
        <w:r>
          <w:rPr>
            <w:webHidden/>
          </w:rPr>
          <w:fldChar w:fldCharType="begin"/>
        </w:r>
        <w:r>
          <w:rPr>
            <w:webHidden/>
          </w:rPr>
          <w:instrText xml:space="preserve"> PAGEREF _Toc480993631 \h </w:instrText>
        </w:r>
        <w:r>
          <w:rPr>
            <w:webHidden/>
          </w:rPr>
        </w:r>
        <w:r>
          <w:rPr>
            <w:webHidden/>
          </w:rPr>
          <w:fldChar w:fldCharType="separate"/>
        </w:r>
        <w:r>
          <w:rPr>
            <w:webHidden/>
          </w:rPr>
          <w:t>41</w:t>
        </w:r>
        <w:r>
          <w:rPr>
            <w:webHidden/>
          </w:rPr>
          <w:fldChar w:fldCharType="end"/>
        </w:r>
      </w:hyperlink>
    </w:p>
    <w:p w14:paraId="33E5FCAC" w14:textId="77777777" w:rsidR="00627C4C" w:rsidRDefault="00627C4C">
      <w:pPr>
        <w:pStyle w:val="TOC1"/>
        <w:rPr>
          <w:rFonts w:asciiTheme="minorHAnsi" w:eastAsiaTheme="minorEastAsia" w:hAnsiTheme="minorHAnsi" w:cstheme="minorBidi"/>
          <w:sz w:val="22"/>
          <w:szCs w:val="22"/>
          <w:lang w:val="en-US" w:eastAsia="en-US"/>
        </w:rPr>
      </w:pPr>
      <w:hyperlink w:anchor="_Toc480993632" w:history="1">
        <w:r w:rsidRPr="00800CDE">
          <w:rPr>
            <w:rStyle w:val="Hyperlink"/>
          </w:rPr>
          <w:t>Appendix B: Selection-Based Requirements</w:t>
        </w:r>
        <w:r>
          <w:rPr>
            <w:webHidden/>
          </w:rPr>
          <w:tab/>
        </w:r>
        <w:r>
          <w:rPr>
            <w:webHidden/>
          </w:rPr>
          <w:fldChar w:fldCharType="begin"/>
        </w:r>
        <w:r>
          <w:rPr>
            <w:webHidden/>
          </w:rPr>
          <w:instrText xml:space="preserve"> PAGEREF _Toc480993632 \h </w:instrText>
        </w:r>
        <w:r>
          <w:rPr>
            <w:webHidden/>
          </w:rPr>
        </w:r>
        <w:r>
          <w:rPr>
            <w:webHidden/>
          </w:rPr>
          <w:fldChar w:fldCharType="separate"/>
        </w:r>
        <w:r>
          <w:rPr>
            <w:webHidden/>
          </w:rPr>
          <w:t>42</w:t>
        </w:r>
        <w:r>
          <w:rPr>
            <w:webHidden/>
          </w:rPr>
          <w:fldChar w:fldCharType="end"/>
        </w:r>
      </w:hyperlink>
    </w:p>
    <w:p w14:paraId="191B24C3" w14:textId="77777777" w:rsidR="00627C4C" w:rsidRDefault="00627C4C">
      <w:pPr>
        <w:pStyle w:val="TOC2"/>
        <w:rPr>
          <w:rFonts w:asciiTheme="minorHAnsi" w:eastAsiaTheme="minorEastAsia" w:hAnsiTheme="minorHAnsi" w:cstheme="minorBidi"/>
          <w:sz w:val="22"/>
          <w:szCs w:val="22"/>
          <w:lang w:val="en-US" w:eastAsia="en-US"/>
        </w:rPr>
      </w:pPr>
      <w:hyperlink w:anchor="_Toc480993633" w:history="1">
        <w:r w:rsidRPr="00800CDE">
          <w:rPr>
            <w:rStyle w:val="Hyperlink"/>
          </w:rPr>
          <w:t>B.1</w:t>
        </w:r>
        <w:r>
          <w:rPr>
            <w:rFonts w:asciiTheme="minorHAnsi" w:eastAsiaTheme="minorEastAsia" w:hAnsiTheme="minorHAnsi" w:cstheme="minorBidi"/>
            <w:sz w:val="22"/>
            <w:szCs w:val="22"/>
            <w:lang w:val="en-US" w:eastAsia="en-US"/>
          </w:rPr>
          <w:tab/>
        </w:r>
        <w:r w:rsidRPr="00800CDE">
          <w:rPr>
            <w:rStyle w:val="Hyperlink"/>
          </w:rPr>
          <w:t>Recovery Credentials</w:t>
        </w:r>
        <w:r>
          <w:rPr>
            <w:webHidden/>
          </w:rPr>
          <w:tab/>
        </w:r>
        <w:r>
          <w:rPr>
            <w:webHidden/>
          </w:rPr>
          <w:fldChar w:fldCharType="begin"/>
        </w:r>
        <w:r>
          <w:rPr>
            <w:webHidden/>
          </w:rPr>
          <w:instrText xml:space="preserve"> PAGEREF _Toc480993633 \h </w:instrText>
        </w:r>
        <w:r>
          <w:rPr>
            <w:webHidden/>
          </w:rPr>
        </w:r>
        <w:r>
          <w:rPr>
            <w:webHidden/>
          </w:rPr>
          <w:fldChar w:fldCharType="separate"/>
        </w:r>
        <w:r>
          <w:rPr>
            <w:webHidden/>
          </w:rPr>
          <w:t>42</w:t>
        </w:r>
        <w:r>
          <w:rPr>
            <w:webHidden/>
          </w:rPr>
          <w:fldChar w:fldCharType="end"/>
        </w:r>
      </w:hyperlink>
    </w:p>
    <w:p w14:paraId="415DF946" w14:textId="77777777" w:rsidR="00627C4C" w:rsidRDefault="00627C4C">
      <w:pPr>
        <w:pStyle w:val="TOC3"/>
        <w:rPr>
          <w:rFonts w:asciiTheme="minorHAnsi" w:eastAsiaTheme="minorEastAsia" w:hAnsiTheme="minorHAnsi" w:cstheme="minorBidi"/>
          <w:sz w:val="22"/>
          <w:szCs w:val="22"/>
          <w:lang w:val="en-US" w:eastAsia="en-US"/>
        </w:rPr>
      </w:pPr>
      <w:hyperlink w:anchor="_Toc480993634" w:history="1">
        <w:r w:rsidRPr="00800CDE">
          <w:rPr>
            <w:rStyle w:val="Hyperlink"/>
          </w:rPr>
          <w:t>FIA_CHR_EXT.1 Challenge/Response Recovery Credential</w:t>
        </w:r>
        <w:r>
          <w:rPr>
            <w:webHidden/>
          </w:rPr>
          <w:tab/>
        </w:r>
        <w:r>
          <w:rPr>
            <w:webHidden/>
          </w:rPr>
          <w:fldChar w:fldCharType="begin"/>
        </w:r>
        <w:r>
          <w:rPr>
            <w:webHidden/>
          </w:rPr>
          <w:instrText xml:space="preserve"> PAGEREF _Toc480993634 \h </w:instrText>
        </w:r>
        <w:r>
          <w:rPr>
            <w:webHidden/>
          </w:rPr>
        </w:r>
        <w:r>
          <w:rPr>
            <w:webHidden/>
          </w:rPr>
          <w:fldChar w:fldCharType="separate"/>
        </w:r>
        <w:r>
          <w:rPr>
            <w:webHidden/>
          </w:rPr>
          <w:t>44</w:t>
        </w:r>
        <w:r>
          <w:rPr>
            <w:webHidden/>
          </w:rPr>
          <w:fldChar w:fldCharType="end"/>
        </w:r>
      </w:hyperlink>
    </w:p>
    <w:p w14:paraId="4D30C141" w14:textId="77777777" w:rsidR="00627C4C" w:rsidRDefault="00627C4C">
      <w:pPr>
        <w:pStyle w:val="TOC3"/>
        <w:rPr>
          <w:rFonts w:asciiTheme="minorHAnsi" w:eastAsiaTheme="minorEastAsia" w:hAnsiTheme="minorHAnsi" w:cstheme="minorBidi"/>
          <w:sz w:val="22"/>
          <w:szCs w:val="22"/>
          <w:lang w:val="en-US" w:eastAsia="en-US"/>
        </w:rPr>
      </w:pPr>
      <w:hyperlink w:anchor="_Toc480993635" w:history="1">
        <w:r w:rsidRPr="00800CDE">
          <w:rPr>
            <w:rStyle w:val="Hyperlink"/>
          </w:rPr>
          <w:t>FIA_PIN_EXT.1 PIN Recovery Credential</w:t>
        </w:r>
        <w:r>
          <w:rPr>
            <w:webHidden/>
          </w:rPr>
          <w:tab/>
        </w:r>
        <w:r>
          <w:rPr>
            <w:webHidden/>
          </w:rPr>
          <w:fldChar w:fldCharType="begin"/>
        </w:r>
        <w:r>
          <w:rPr>
            <w:webHidden/>
          </w:rPr>
          <w:instrText xml:space="preserve"> PAGEREF _Toc480993635 \h </w:instrText>
        </w:r>
        <w:r>
          <w:rPr>
            <w:webHidden/>
          </w:rPr>
        </w:r>
        <w:r>
          <w:rPr>
            <w:webHidden/>
          </w:rPr>
          <w:fldChar w:fldCharType="separate"/>
        </w:r>
        <w:r>
          <w:rPr>
            <w:webHidden/>
          </w:rPr>
          <w:t>44</w:t>
        </w:r>
        <w:r>
          <w:rPr>
            <w:webHidden/>
          </w:rPr>
          <w:fldChar w:fldCharType="end"/>
        </w:r>
      </w:hyperlink>
    </w:p>
    <w:p w14:paraId="6272B7BF" w14:textId="77777777" w:rsidR="00627C4C" w:rsidRDefault="00627C4C">
      <w:pPr>
        <w:pStyle w:val="TOC3"/>
        <w:rPr>
          <w:rFonts w:asciiTheme="minorHAnsi" w:eastAsiaTheme="minorEastAsia" w:hAnsiTheme="minorHAnsi" w:cstheme="minorBidi"/>
          <w:sz w:val="22"/>
          <w:szCs w:val="22"/>
          <w:lang w:val="en-US" w:eastAsia="en-US"/>
        </w:rPr>
      </w:pPr>
      <w:hyperlink w:anchor="_Toc480993636" w:history="1">
        <w:r w:rsidRPr="00800CDE">
          <w:rPr>
            <w:rStyle w:val="Hyperlink"/>
          </w:rPr>
          <w:t>FIA_REC_EXT.1 Support for Recovery Credentials</w:t>
        </w:r>
        <w:r>
          <w:rPr>
            <w:webHidden/>
          </w:rPr>
          <w:tab/>
        </w:r>
        <w:r>
          <w:rPr>
            <w:webHidden/>
          </w:rPr>
          <w:fldChar w:fldCharType="begin"/>
        </w:r>
        <w:r>
          <w:rPr>
            <w:webHidden/>
          </w:rPr>
          <w:instrText xml:space="preserve"> PAGEREF _Toc480993636 \h </w:instrText>
        </w:r>
        <w:r>
          <w:rPr>
            <w:webHidden/>
          </w:rPr>
        </w:r>
        <w:r>
          <w:rPr>
            <w:webHidden/>
          </w:rPr>
          <w:fldChar w:fldCharType="separate"/>
        </w:r>
        <w:r>
          <w:rPr>
            <w:webHidden/>
          </w:rPr>
          <w:t>45</w:t>
        </w:r>
        <w:r>
          <w:rPr>
            <w:webHidden/>
          </w:rPr>
          <w:fldChar w:fldCharType="end"/>
        </w:r>
      </w:hyperlink>
    </w:p>
    <w:p w14:paraId="6600121F" w14:textId="77777777" w:rsidR="00627C4C" w:rsidRDefault="00627C4C">
      <w:pPr>
        <w:pStyle w:val="TOC2"/>
        <w:rPr>
          <w:rFonts w:asciiTheme="minorHAnsi" w:eastAsiaTheme="minorEastAsia" w:hAnsiTheme="minorHAnsi" w:cstheme="minorBidi"/>
          <w:sz w:val="22"/>
          <w:szCs w:val="22"/>
          <w:lang w:val="en-US" w:eastAsia="en-US"/>
        </w:rPr>
      </w:pPr>
      <w:hyperlink w:anchor="_Toc480993637" w:history="1">
        <w:r w:rsidRPr="00800CDE">
          <w:rPr>
            <w:rStyle w:val="Hyperlink"/>
          </w:rPr>
          <w:t>B.2</w:t>
        </w:r>
        <w:r>
          <w:rPr>
            <w:rFonts w:asciiTheme="minorHAnsi" w:eastAsiaTheme="minorEastAsia" w:hAnsiTheme="minorHAnsi" w:cstheme="minorBidi"/>
            <w:sz w:val="22"/>
            <w:szCs w:val="22"/>
            <w:lang w:val="en-US" w:eastAsia="en-US"/>
          </w:rPr>
          <w:tab/>
        </w:r>
        <w:r w:rsidRPr="00800CDE">
          <w:rPr>
            <w:rStyle w:val="Hyperlink"/>
          </w:rPr>
          <w:t>User Validation</w:t>
        </w:r>
        <w:r>
          <w:rPr>
            <w:webHidden/>
          </w:rPr>
          <w:tab/>
        </w:r>
        <w:r>
          <w:rPr>
            <w:webHidden/>
          </w:rPr>
          <w:fldChar w:fldCharType="begin"/>
        </w:r>
        <w:r>
          <w:rPr>
            <w:webHidden/>
          </w:rPr>
          <w:instrText xml:space="preserve"> PAGEREF _Toc480993637 \h </w:instrText>
        </w:r>
        <w:r>
          <w:rPr>
            <w:webHidden/>
          </w:rPr>
        </w:r>
        <w:r>
          <w:rPr>
            <w:webHidden/>
          </w:rPr>
          <w:fldChar w:fldCharType="separate"/>
        </w:r>
        <w:r>
          <w:rPr>
            <w:webHidden/>
          </w:rPr>
          <w:t>45</w:t>
        </w:r>
        <w:r>
          <w:rPr>
            <w:webHidden/>
          </w:rPr>
          <w:fldChar w:fldCharType="end"/>
        </w:r>
      </w:hyperlink>
    </w:p>
    <w:p w14:paraId="2BC41325" w14:textId="77777777" w:rsidR="00627C4C" w:rsidRDefault="00627C4C">
      <w:pPr>
        <w:pStyle w:val="TOC3"/>
        <w:rPr>
          <w:rFonts w:asciiTheme="minorHAnsi" w:eastAsiaTheme="minorEastAsia" w:hAnsiTheme="minorHAnsi" w:cstheme="minorBidi"/>
          <w:sz w:val="22"/>
          <w:szCs w:val="22"/>
          <w:lang w:val="en-US" w:eastAsia="en-US"/>
        </w:rPr>
      </w:pPr>
      <w:hyperlink w:anchor="_Toc480993638" w:history="1">
        <w:r w:rsidRPr="00800CDE">
          <w:rPr>
            <w:rStyle w:val="Hyperlink"/>
          </w:rPr>
          <w:t>FCS_VAL_EXT.2 User Validation</w:t>
        </w:r>
        <w:r>
          <w:rPr>
            <w:webHidden/>
          </w:rPr>
          <w:tab/>
        </w:r>
        <w:r>
          <w:rPr>
            <w:webHidden/>
          </w:rPr>
          <w:fldChar w:fldCharType="begin"/>
        </w:r>
        <w:r>
          <w:rPr>
            <w:webHidden/>
          </w:rPr>
          <w:instrText xml:space="preserve"> PAGEREF _Toc480993638 \h </w:instrText>
        </w:r>
        <w:r>
          <w:rPr>
            <w:webHidden/>
          </w:rPr>
        </w:r>
        <w:r>
          <w:rPr>
            <w:webHidden/>
          </w:rPr>
          <w:fldChar w:fldCharType="separate"/>
        </w:r>
        <w:r>
          <w:rPr>
            <w:webHidden/>
          </w:rPr>
          <w:t>45</w:t>
        </w:r>
        <w:r>
          <w:rPr>
            <w:webHidden/>
          </w:rPr>
          <w:fldChar w:fldCharType="end"/>
        </w:r>
      </w:hyperlink>
    </w:p>
    <w:p w14:paraId="1C1F2ACA" w14:textId="77777777" w:rsidR="00627C4C" w:rsidRDefault="00627C4C">
      <w:pPr>
        <w:pStyle w:val="TOC2"/>
        <w:rPr>
          <w:rFonts w:asciiTheme="minorHAnsi" w:eastAsiaTheme="minorEastAsia" w:hAnsiTheme="minorHAnsi" w:cstheme="minorBidi"/>
          <w:sz w:val="22"/>
          <w:szCs w:val="22"/>
          <w:lang w:val="en-US" w:eastAsia="en-US"/>
        </w:rPr>
      </w:pPr>
      <w:hyperlink w:anchor="_Toc480993639" w:history="1">
        <w:r w:rsidRPr="00800CDE">
          <w:rPr>
            <w:rStyle w:val="Hyperlink"/>
          </w:rPr>
          <w:t>B.3</w:t>
        </w:r>
        <w:r>
          <w:rPr>
            <w:rFonts w:asciiTheme="minorHAnsi" w:eastAsiaTheme="minorEastAsia" w:hAnsiTheme="minorHAnsi" w:cstheme="minorBidi"/>
            <w:sz w:val="22"/>
            <w:szCs w:val="22"/>
            <w:lang w:val="en-US" w:eastAsia="en-US"/>
          </w:rPr>
          <w:tab/>
        </w:r>
        <w:r w:rsidRPr="00800CDE">
          <w:rPr>
            <w:rStyle w:val="Hyperlink"/>
          </w:rPr>
          <w:t>Cryptographic Protocols</w:t>
        </w:r>
        <w:r>
          <w:rPr>
            <w:webHidden/>
          </w:rPr>
          <w:tab/>
        </w:r>
        <w:r>
          <w:rPr>
            <w:webHidden/>
          </w:rPr>
          <w:fldChar w:fldCharType="begin"/>
        </w:r>
        <w:r>
          <w:rPr>
            <w:webHidden/>
          </w:rPr>
          <w:instrText xml:space="preserve"> PAGEREF _Toc480993639 \h </w:instrText>
        </w:r>
        <w:r>
          <w:rPr>
            <w:webHidden/>
          </w:rPr>
        </w:r>
        <w:r>
          <w:rPr>
            <w:webHidden/>
          </w:rPr>
          <w:fldChar w:fldCharType="separate"/>
        </w:r>
        <w:r>
          <w:rPr>
            <w:webHidden/>
          </w:rPr>
          <w:t>45</w:t>
        </w:r>
        <w:r>
          <w:rPr>
            <w:webHidden/>
          </w:rPr>
          <w:fldChar w:fldCharType="end"/>
        </w:r>
      </w:hyperlink>
    </w:p>
    <w:p w14:paraId="72B951A2" w14:textId="77777777" w:rsidR="00627C4C" w:rsidRDefault="00627C4C">
      <w:pPr>
        <w:pStyle w:val="TOC3"/>
        <w:rPr>
          <w:rFonts w:asciiTheme="minorHAnsi" w:eastAsiaTheme="minorEastAsia" w:hAnsiTheme="minorHAnsi" w:cstheme="minorBidi"/>
          <w:sz w:val="22"/>
          <w:szCs w:val="22"/>
          <w:lang w:val="en-US" w:eastAsia="en-US"/>
        </w:rPr>
      </w:pPr>
      <w:hyperlink w:anchor="_Toc480993640" w:history="1">
        <w:r w:rsidRPr="00800CDE">
          <w:rPr>
            <w:rStyle w:val="Hyperlink"/>
          </w:rPr>
          <w:t>FCS_CKM.1(b)/Server Cryptographic Key Generation (Symmetric Keys)</w:t>
        </w:r>
        <w:r>
          <w:rPr>
            <w:webHidden/>
          </w:rPr>
          <w:tab/>
        </w:r>
        <w:r>
          <w:rPr>
            <w:webHidden/>
          </w:rPr>
          <w:fldChar w:fldCharType="begin"/>
        </w:r>
        <w:r>
          <w:rPr>
            <w:webHidden/>
          </w:rPr>
          <w:instrText xml:space="preserve"> PAGEREF _Toc480993640 \h </w:instrText>
        </w:r>
        <w:r>
          <w:rPr>
            <w:webHidden/>
          </w:rPr>
        </w:r>
        <w:r>
          <w:rPr>
            <w:webHidden/>
          </w:rPr>
          <w:fldChar w:fldCharType="separate"/>
        </w:r>
        <w:r>
          <w:rPr>
            <w:webHidden/>
          </w:rPr>
          <w:t>46</w:t>
        </w:r>
        <w:r>
          <w:rPr>
            <w:webHidden/>
          </w:rPr>
          <w:fldChar w:fldCharType="end"/>
        </w:r>
      </w:hyperlink>
    </w:p>
    <w:p w14:paraId="4A7DB447" w14:textId="77777777" w:rsidR="00627C4C" w:rsidRDefault="00627C4C">
      <w:pPr>
        <w:pStyle w:val="TOC3"/>
        <w:rPr>
          <w:rFonts w:asciiTheme="minorHAnsi" w:eastAsiaTheme="minorEastAsia" w:hAnsiTheme="minorHAnsi" w:cstheme="minorBidi"/>
          <w:sz w:val="22"/>
          <w:szCs w:val="22"/>
          <w:lang w:val="en-US" w:eastAsia="en-US"/>
        </w:rPr>
      </w:pPr>
      <w:hyperlink w:anchor="_Toc480993641" w:history="1">
        <w:r w:rsidRPr="00800CDE">
          <w:rPr>
            <w:rStyle w:val="Hyperlink"/>
          </w:rPr>
          <w:t>FCS_HTTPS_EXT.1 HTTPS Protocol</w:t>
        </w:r>
        <w:r>
          <w:rPr>
            <w:webHidden/>
          </w:rPr>
          <w:tab/>
        </w:r>
        <w:r>
          <w:rPr>
            <w:webHidden/>
          </w:rPr>
          <w:fldChar w:fldCharType="begin"/>
        </w:r>
        <w:r>
          <w:rPr>
            <w:webHidden/>
          </w:rPr>
          <w:instrText xml:space="preserve"> PAGEREF _Toc480993641 \h </w:instrText>
        </w:r>
        <w:r>
          <w:rPr>
            <w:webHidden/>
          </w:rPr>
        </w:r>
        <w:r>
          <w:rPr>
            <w:webHidden/>
          </w:rPr>
          <w:fldChar w:fldCharType="separate"/>
        </w:r>
        <w:r>
          <w:rPr>
            <w:webHidden/>
          </w:rPr>
          <w:t>46</w:t>
        </w:r>
        <w:r>
          <w:rPr>
            <w:webHidden/>
          </w:rPr>
          <w:fldChar w:fldCharType="end"/>
        </w:r>
      </w:hyperlink>
    </w:p>
    <w:p w14:paraId="5379EE85" w14:textId="77777777" w:rsidR="00627C4C" w:rsidRDefault="00627C4C">
      <w:pPr>
        <w:pStyle w:val="TOC3"/>
        <w:rPr>
          <w:rFonts w:asciiTheme="minorHAnsi" w:eastAsiaTheme="minorEastAsia" w:hAnsiTheme="minorHAnsi" w:cstheme="minorBidi"/>
          <w:sz w:val="22"/>
          <w:szCs w:val="22"/>
          <w:lang w:val="en-US" w:eastAsia="en-US"/>
        </w:rPr>
      </w:pPr>
      <w:hyperlink w:anchor="_Toc480993642" w:history="1">
        <w:r w:rsidRPr="00800CDE">
          <w:rPr>
            <w:rStyle w:val="Hyperlink"/>
          </w:rPr>
          <w:t>FCS_IPSEC_EXT.1 IPsec Protocol</w:t>
        </w:r>
        <w:r>
          <w:rPr>
            <w:webHidden/>
          </w:rPr>
          <w:tab/>
        </w:r>
        <w:r>
          <w:rPr>
            <w:webHidden/>
          </w:rPr>
          <w:fldChar w:fldCharType="begin"/>
        </w:r>
        <w:r>
          <w:rPr>
            <w:webHidden/>
          </w:rPr>
          <w:instrText xml:space="preserve"> PAGEREF _Toc480993642 \h </w:instrText>
        </w:r>
        <w:r>
          <w:rPr>
            <w:webHidden/>
          </w:rPr>
        </w:r>
        <w:r>
          <w:rPr>
            <w:webHidden/>
          </w:rPr>
          <w:fldChar w:fldCharType="separate"/>
        </w:r>
        <w:r>
          <w:rPr>
            <w:webHidden/>
          </w:rPr>
          <w:t>46</w:t>
        </w:r>
        <w:r>
          <w:rPr>
            <w:webHidden/>
          </w:rPr>
          <w:fldChar w:fldCharType="end"/>
        </w:r>
      </w:hyperlink>
    </w:p>
    <w:p w14:paraId="07C03F48" w14:textId="77777777" w:rsidR="00627C4C" w:rsidRDefault="00627C4C">
      <w:pPr>
        <w:pStyle w:val="TOC3"/>
        <w:rPr>
          <w:rFonts w:asciiTheme="minorHAnsi" w:eastAsiaTheme="minorEastAsia" w:hAnsiTheme="minorHAnsi" w:cstheme="minorBidi"/>
          <w:sz w:val="22"/>
          <w:szCs w:val="22"/>
          <w:lang w:val="en-US" w:eastAsia="en-US"/>
        </w:rPr>
      </w:pPr>
      <w:hyperlink w:anchor="_Toc480993643" w:history="1">
        <w:r w:rsidRPr="00800CDE">
          <w:rPr>
            <w:rStyle w:val="Hyperlink"/>
          </w:rPr>
          <w:t>FCS_KDF_EXT.1/Server Cryptographic Key Derivation (Management Server)</w:t>
        </w:r>
        <w:r>
          <w:rPr>
            <w:webHidden/>
          </w:rPr>
          <w:tab/>
        </w:r>
        <w:r>
          <w:rPr>
            <w:webHidden/>
          </w:rPr>
          <w:fldChar w:fldCharType="begin"/>
        </w:r>
        <w:r>
          <w:rPr>
            <w:webHidden/>
          </w:rPr>
          <w:instrText xml:space="preserve"> PAGEREF _Toc480993643 \h </w:instrText>
        </w:r>
        <w:r>
          <w:rPr>
            <w:webHidden/>
          </w:rPr>
        </w:r>
        <w:r>
          <w:rPr>
            <w:webHidden/>
          </w:rPr>
          <w:fldChar w:fldCharType="separate"/>
        </w:r>
        <w:r>
          <w:rPr>
            <w:webHidden/>
          </w:rPr>
          <w:t>50</w:t>
        </w:r>
        <w:r>
          <w:rPr>
            <w:webHidden/>
          </w:rPr>
          <w:fldChar w:fldCharType="end"/>
        </w:r>
      </w:hyperlink>
    </w:p>
    <w:p w14:paraId="75487443" w14:textId="77777777" w:rsidR="00627C4C" w:rsidRDefault="00627C4C">
      <w:pPr>
        <w:pStyle w:val="TOC3"/>
        <w:rPr>
          <w:rFonts w:asciiTheme="minorHAnsi" w:eastAsiaTheme="minorEastAsia" w:hAnsiTheme="minorHAnsi" w:cstheme="minorBidi"/>
          <w:sz w:val="22"/>
          <w:szCs w:val="22"/>
          <w:lang w:val="en-US" w:eastAsia="en-US"/>
        </w:rPr>
      </w:pPr>
      <w:hyperlink w:anchor="_Toc480993644" w:history="1">
        <w:r w:rsidRPr="00800CDE">
          <w:rPr>
            <w:rStyle w:val="Hyperlink"/>
          </w:rPr>
          <w:t>FCS_PCC_EXT.1/Server Cryptographic Password Construct and Conditioning (Management Server)</w:t>
        </w:r>
        <w:r>
          <w:rPr>
            <w:webHidden/>
          </w:rPr>
          <w:tab/>
        </w:r>
        <w:r>
          <w:rPr>
            <w:webHidden/>
          </w:rPr>
          <w:fldChar w:fldCharType="begin"/>
        </w:r>
        <w:r>
          <w:rPr>
            <w:webHidden/>
          </w:rPr>
          <w:instrText xml:space="preserve"> PAGEREF _Toc480993644 \h </w:instrText>
        </w:r>
        <w:r>
          <w:rPr>
            <w:webHidden/>
          </w:rPr>
        </w:r>
        <w:r>
          <w:rPr>
            <w:webHidden/>
          </w:rPr>
          <w:fldChar w:fldCharType="separate"/>
        </w:r>
        <w:r>
          <w:rPr>
            <w:webHidden/>
          </w:rPr>
          <w:t>50</w:t>
        </w:r>
        <w:r>
          <w:rPr>
            <w:webHidden/>
          </w:rPr>
          <w:fldChar w:fldCharType="end"/>
        </w:r>
      </w:hyperlink>
    </w:p>
    <w:p w14:paraId="77A116A3" w14:textId="77777777" w:rsidR="00627C4C" w:rsidRDefault="00627C4C">
      <w:pPr>
        <w:pStyle w:val="TOC3"/>
        <w:rPr>
          <w:rFonts w:asciiTheme="minorHAnsi" w:eastAsiaTheme="minorEastAsia" w:hAnsiTheme="minorHAnsi" w:cstheme="minorBidi"/>
          <w:sz w:val="22"/>
          <w:szCs w:val="22"/>
          <w:lang w:val="en-US" w:eastAsia="en-US"/>
        </w:rPr>
      </w:pPr>
      <w:hyperlink w:anchor="_Toc480993645" w:history="1">
        <w:r w:rsidRPr="00800CDE">
          <w:rPr>
            <w:rStyle w:val="Hyperlink"/>
          </w:rPr>
          <w:t>FCS_SSHC_EXT.1 SSH Client Protocol</w:t>
        </w:r>
        <w:r>
          <w:rPr>
            <w:webHidden/>
          </w:rPr>
          <w:tab/>
        </w:r>
        <w:r>
          <w:rPr>
            <w:webHidden/>
          </w:rPr>
          <w:fldChar w:fldCharType="begin"/>
        </w:r>
        <w:r>
          <w:rPr>
            <w:webHidden/>
          </w:rPr>
          <w:instrText xml:space="preserve"> PAGEREF _Toc480993645 \h </w:instrText>
        </w:r>
        <w:r>
          <w:rPr>
            <w:webHidden/>
          </w:rPr>
        </w:r>
        <w:r>
          <w:rPr>
            <w:webHidden/>
          </w:rPr>
          <w:fldChar w:fldCharType="separate"/>
        </w:r>
        <w:r>
          <w:rPr>
            <w:webHidden/>
          </w:rPr>
          <w:t>51</w:t>
        </w:r>
        <w:r>
          <w:rPr>
            <w:webHidden/>
          </w:rPr>
          <w:fldChar w:fldCharType="end"/>
        </w:r>
      </w:hyperlink>
    </w:p>
    <w:p w14:paraId="79EE656B" w14:textId="77777777" w:rsidR="00627C4C" w:rsidRDefault="00627C4C">
      <w:pPr>
        <w:pStyle w:val="TOC3"/>
        <w:rPr>
          <w:rFonts w:asciiTheme="minorHAnsi" w:eastAsiaTheme="minorEastAsia" w:hAnsiTheme="minorHAnsi" w:cstheme="minorBidi"/>
          <w:sz w:val="22"/>
          <w:szCs w:val="22"/>
          <w:lang w:val="en-US" w:eastAsia="en-US"/>
        </w:rPr>
      </w:pPr>
      <w:hyperlink w:anchor="_Toc480993646" w:history="1">
        <w:r w:rsidRPr="00800CDE">
          <w:rPr>
            <w:rStyle w:val="Hyperlink"/>
          </w:rPr>
          <w:t>FCS_SSHS_EXT.1 SSH Server Protocol</w:t>
        </w:r>
        <w:r>
          <w:rPr>
            <w:webHidden/>
          </w:rPr>
          <w:tab/>
        </w:r>
        <w:r>
          <w:rPr>
            <w:webHidden/>
          </w:rPr>
          <w:fldChar w:fldCharType="begin"/>
        </w:r>
        <w:r>
          <w:rPr>
            <w:webHidden/>
          </w:rPr>
          <w:instrText xml:space="preserve"> PAGEREF _Toc480993646 \h </w:instrText>
        </w:r>
        <w:r>
          <w:rPr>
            <w:webHidden/>
          </w:rPr>
        </w:r>
        <w:r>
          <w:rPr>
            <w:webHidden/>
          </w:rPr>
          <w:fldChar w:fldCharType="separate"/>
        </w:r>
        <w:r>
          <w:rPr>
            <w:webHidden/>
          </w:rPr>
          <w:t>52</w:t>
        </w:r>
        <w:r>
          <w:rPr>
            <w:webHidden/>
          </w:rPr>
          <w:fldChar w:fldCharType="end"/>
        </w:r>
      </w:hyperlink>
    </w:p>
    <w:p w14:paraId="49B5C3F7" w14:textId="77777777" w:rsidR="00627C4C" w:rsidRDefault="00627C4C">
      <w:pPr>
        <w:pStyle w:val="TOC3"/>
        <w:rPr>
          <w:rFonts w:asciiTheme="minorHAnsi" w:eastAsiaTheme="minorEastAsia" w:hAnsiTheme="minorHAnsi" w:cstheme="minorBidi"/>
          <w:sz w:val="22"/>
          <w:szCs w:val="22"/>
          <w:lang w:val="en-US" w:eastAsia="en-US"/>
        </w:rPr>
      </w:pPr>
      <w:hyperlink w:anchor="_Toc480993647" w:history="1">
        <w:r w:rsidRPr="00800CDE">
          <w:rPr>
            <w:rStyle w:val="Hyperlink"/>
          </w:rPr>
          <w:t>FCS_TLSC_EXT.1 TLS Client Protocol</w:t>
        </w:r>
        <w:r>
          <w:rPr>
            <w:webHidden/>
          </w:rPr>
          <w:tab/>
        </w:r>
        <w:r>
          <w:rPr>
            <w:webHidden/>
          </w:rPr>
          <w:fldChar w:fldCharType="begin"/>
        </w:r>
        <w:r>
          <w:rPr>
            <w:webHidden/>
          </w:rPr>
          <w:instrText xml:space="preserve"> PAGEREF _Toc480993647 \h </w:instrText>
        </w:r>
        <w:r>
          <w:rPr>
            <w:webHidden/>
          </w:rPr>
        </w:r>
        <w:r>
          <w:rPr>
            <w:webHidden/>
          </w:rPr>
          <w:fldChar w:fldCharType="separate"/>
        </w:r>
        <w:r>
          <w:rPr>
            <w:webHidden/>
          </w:rPr>
          <w:t>54</w:t>
        </w:r>
        <w:r>
          <w:rPr>
            <w:webHidden/>
          </w:rPr>
          <w:fldChar w:fldCharType="end"/>
        </w:r>
      </w:hyperlink>
    </w:p>
    <w:p w14:paraId="5D2BAB94" w14:textId="77777777" w:rsidR="00627C4C" w:rsidRDefault="00627C4C">
      <w:pPr>
        <w:pStyle w:val="TOC3"/>
        <w:rPr>
          <w:rFonts w:asciiTheme="minorHAnsi" w:eastAsiaTheme="minorEastAsia" w:hAnsiTheme="minorHAnsi" w:cstheme="minorBidi"/>
          <w:sz w:val="22"/>
          <w:szCs w:val="22"/>
          <w:lang w:val="en-US" w:eastAsia="en-US"/>
        </w:rPr>
      </w:pPr>
      <w:hyperlink w:anchor="_Toc480993648" w:history="1">
        <w:r w:rsidRPr="00800CDE">
          <w:rPr>
            <w:rStyle w:val="Hyperlink"/>
          </w:rPr>
          <w:t>FCS_TLSC_EXT.3 TLS Client Handshake Message Exchange</w:t>
        </w:r>
        <w:r>
          <w:rPr>
            <w:webHidden/>
          </w:rPr>
          <w:tab/>
        </w:r>
        <w:r>
          <w:rPr>
            <w:webHidden/>
          </w:rPr>
          <w:fldChar w:fldCharType="begin"/>
        </w:r>
        <w:r>
          <w:rPr>
            <w:webHidden/>
          </w:rPr>
          <w:instrText xml:space="preserve"> PAGEREF _Toc480993648 \h </w:instrText>
        </w:r>
        <w:r>
          <w:rPr>
            <w:webHidden/>
          </w:rPr>
        </w:r>
        <w:r>
          <w:rPr>
            <w:webHidden/>
          </w:rPr>
          <w:fldChar w:fldCharType="separate"/>
        </w:r>
        <w:r>
          <w:rPr>
            <w:webHidden/>
          </w:rPr>
          <w:t>56</w:t>
        </w:r>
        <w:r>
          <w:rPr>
            <w:webHidden/>
          </w:rPr>
          <w:fldChar w:fldCharType="end"/>
        </w:r>
      </w:hyperlink>
    </w:p>
    <w:p w14:paraId="6F62263A" w14:textId="77777777" w:rsidR="00627C4C" w:rsidRDefault="00627C4C">
      <w:pPr>
        <w:pStyle w:val="TOC3"/>
        <w:rPr>
          <w:rFonts w:asciiTheme="minorHAnsi" w:eastAsiaTheme="minorEastAsia" w:hAnsiTheme="minorHAnsi" w:cstheme="minorBidi"/>
          <w:sz w:val="22"/>
          <w:szCs w:val="22"/>
          <w:lang w:val="en-US" w:eastAsia="en-US"/>
        </w:rPr>
      </w:pPr>
      <w:hyperlink w:anchor="_Toc480993649" w:history="1">
        <w:r w:rsidRPr="00800CDE">
          <w:rPr>
            <w:rStyle w:val="Hyperlink"/>
          </w:rPr>
          <w:t>FCS_TLSS_EXT.1 TLS Server Protocol</w:t>
        </w:r>
        <w:r>
          <w:rPr>
            <w:webHidden/>
          </w:rPr>
          <w:tab/>
        </w:r>
        <w:r>
          <w:rPr>
            <w:webHidden/>
          </w:rPr>
          <w:fldChar w:fldCharType="begin"/>
        </w:r>
        <w:r>
          <w:rPr>
            <w:webHidden/>
          </w:rPr>
          <w:instrText xml:space="preserve"> PAGEREF _Toc480993649 \h </w:instrText>
        </w:r>
        <w:r>
          <w:rPr>
            <w:webHidden/>
          </w:rPr>
        </w:r>
        <w:r>
          <w:rPr>
            <w:webHidden/>
          </w:rPr>
          <w:fldChar w:fldCharType="separate"/>
        </w:r>
        <w:r>
          <w:rPr>
            <w:webHidden/>
          </w:rPr>
          <w:t>56</w:t>
        </w:r>
        <w:r>
          <w:rPr>
            <w:webHidden/>
          </w:rPr>
          <w:fldChar w:fldCharType="end"/>
        </w:r>
      </w:hyperlink>
    </w:p>
    <w:p w14:paraId="23617AA1" w14:textId="77777777" w:rsidR="00627C4C" w:rsidRDefault="00627C4C">
      <w:pPr>
        <w:pStyle w:val="TOC3"/>
        <w:rPr>
          <w:rFonts w:asciiTheme="minorHAnsi" w:eastAsiaTheme="minorEastAsia" w:hAnsiTheme="minorHAnsi" w:cstheme="minorBidi"/>
          <w:sz w:val="22"/>
          <w:szCs w:val="22"/>
          <w:lang w:val="en-US" w:eastAsia="en-US"/>
        </w:rPr>
      </w:pPr>
      <w:hyperlink w:anchor="_Toc480993650" w:history="1">
        <w:r w:rsidRPr="00800CDE">
          <w:rPr>
            <w:rStyle w:val="Hyperlink"/>
          </w:rPr>
          <w:t>FCS_TLSS_EXT.3 TLS Server Handshake Message Exchange</w:t>
        </w:r>
        <w:r>
          <w:rPr>
            <w:webHidden/>
          </w:rPr>
          <w:tab/>
        </w:r>
        <w:r>
          <w:rPr>
            <w:webHidden/>
          </w:rPr>
          <w:fldChar w:fldCharType="begin"/>
        </w:r>
        <w:r>
          <w:rPr>
            <w:webHidden/>
          </w:rPr>
          <w:instrText xml:space="preserve"> PAGEREF _Toc480993650 \h </w:instrText>
        </w:r>
        <w:r>
          <w:rPr>
            <w:webHidden/>
          </w:rPr>
        </w:r>
        <w:r>
          <w:rPr>
            <w:webHidden/>
          </w:rPr>
          <w:fldChar w:fldCharType="separate"/>
        </w:r>
        <w:r>
          <w:rPr>
            <w:webHidden/>
          </w:rPr>
          <w:t>57</w:t>
        </w:r>
        <w:r>
          <w:rPr>
            <w:webHidden/>
          </w:rPr>
          <w:fldChar w:fldCharType="end"/>
        </w:r>
      </w:hyperlink>
    </w:p>
    <w:p w14:paraId="6DAA3A31" w14:textId="77777777" w:rsidR="00627C4C" w:rsidRDefault="00627C4C">
      <w:pPr>
        <w:pStyle w:val="TOC1"/>
        <w:rPr>
          <w:rFonts w:asciiTheme="minorHAnsi" w:eastAsiaTheme="minorEastAsia" w:hAnsiTheme="minorHAnsi" w:cstheme="minorBidi"/>
          <w:sz w:val="22"/>
          <w:szCs w:val="22"/>
          <w:lang w:val="en-US" w:eastAsia="en-US"/>
        </w:rPr>
      </w:pPr>
      <w:hyperlink w:anchor="_Toc480993651" w:history="1">
        <w:r w:rsidRPr="00800CDE">
          <w:rPr>
            <w:rStyle w:val="Hyperlink"/>
          </w:rPr>
          <w:t>Appendix C: Extended Component Definitions</w:t>
        </w:r>
        <w:r>
          <w:rPr>
            <w:webHidden/>
          </w:rPr>
          <w:tab/>
        </w:r>
        <w:r>
          <w:rPr>
            <w:webHidden/>
          </w:rPr>
          <w:fldChar w:fldCharType="begin"/>
        </w:r>
        <w:r>
          <w:rPr>
            <w:webHidden/>
          </w:rPr>
          <w:instrText xml:space="preserve"> PAGEREF _Toc480993651 \h </w:instrText>
        </w:r>
        <w:r>
          <w:rPr>
            <w:webHidden/>
          </w:rPr>
        </w:r>
        <w:r>
          <w:rPr>
            <w:webHidden/>
          </w:rPr>
          <w:fldChar w:fldCharType="separate"/>
        </w:r>
        <w:r>
          <w:rPr>
            <w:webHidden/>
          </w:rPr>
          <w:t>59</w:t>
        </w:r>
        <w:r>
          <w:rPr>
            <w:webHidden/>
          </w:rPr>
          <w:fldChar w:fldCharType="end"/>
        </w:r>
      </w:hyperlink>
    </w:p>
    <w:p w14:paraId="3687637C" w14:textId="77777777" w:rsidR="00627C4C" w:rsidRDefault="00627C4C">
      <w:pPr>
        <w:pStyle w:val="TOC2"/>
        <w:rPr>
          <w:rFonts w:asciiTheme="minorHAnsi" w:eastAsiaTheme="minorEastAsia" w:hAnsiTheme="minorHAnsi" w:cstheme="minorBidi"/>
          <w:sz w:val="22"/>
          <w:szCs w:val="22"/>
          <w:lang w:val="en-US" w:eastAsia="en-US"/>
        </w:rPr>
      </w:pPr>
      <w:hyperlink w:anchor="_Toc480993652" w:history="1">
        <w:r w:rsidRPr="00800CDE">
          <w:rPr>
            <w:rStyle w:val="Hyperlink"/>
          </w:rPr>
          <w:t>C.1 Background and Scope</w:t>
        </w:r>
        <w:r>
          <w:rPr>
            <w:webHidden/>
          </w:rPr>
          <w:tab/>
        </w:r>
        <w:r>
          <w:rPr>
            <w:webHidden/>
          </w:rPr>
          <w:fldChar w:fldCharType="begin"/>
        </w:r>
        <w:r>
          <w:rPr>
            <w:webHidden/>
          </w:rPr>
          <w:instrText xml:space="preserve"> PAGEREF _Toc480993652 \h </w:instrText>
        </w:r>
        <w:r>
          <w:rPr>
            <w:webHidden/>
          </w:rPr>
        </w:r>
        <w:r>
          <w:rPr>
            <w:webHidden/>
          </w:rPr>
          <w:fldChar w:fldCharType="separate"/>
        </w:r>
        <w:r>
          <w:rPr>
            <w:webHidden/>
          </w:rPr>
          <w:t>59</w:t>
        </w:r>
        <w:r>
          <w:rPr>
            <w:webHidden/>
          </w:rPr>
          <w:fldChar w:fldCharType="end"/>
        </w:r>
      </w:hyperlink>
    </w:p>
    <w:p w14:paraId="0300654A" w14:textId="77777777" w:rsidR="00627C4C" w:rsidRDefault="00627C4C">
      <w:pPr>
        <w:pStyle w:val="TOC2"/>
        <w:rPr>
          <w:rFonts w:asciiTheme="minorHAnsi" w:eastAsiaTheme="minorEastAsia" w:hAnsiTheme="minorHAnsi" w:cstheme="minorBidi"/>
          <w:sz w:val="22"/>
          <w:szCs w:val="22"/>
          <w:lang w:val="en-US" w:eastAsia="en-US"/>
        </w:rPr>
      </w:pPr>
      <w:hyperlink w:anchor="_Toc480993653" w:history="1">
        <w:r w:rsidRPr="00800CDE">
          <w:rPr>
            <w:rStyle w:val="Hyperlink"/>
          </w:rPr>
          <w:t>C.2 Extended Component Definitions</w:t>
        </w:r>
        <w:r>
          <w:rPr>
            <w:webHidden/>
          </w:rPr>
          <w:tab/>
        </w:r>
        <w:r>
          <w:rPr>
            <w:webHidden/>
          </w:rPr>
          <w:fldChar w:fldCharType="begin"/>
        </w:r>
        <w:r>
          <w:rPr>
            <w:webHidden/>
          </w:rPr>
          <w:instrText xml:space="preserve"> PAGEREF _Toc480993653 \h </w:instrText>
        </w:r>
        <w:r>
          <w:rPr>
            <w:webHidden/>
          </w:rPr>
        </w:r>
        <w:r>
          <w:rPr>
            <w:webHidden/>
          </w:rPr>
          <w:fldChar w:fldCharType="separate"/>
        </w:r>
        <w:r>
          <w:rPr>
            <w:webHidden/>
          </w:rPr>
          <w:t>59</w:t>
        </w:r>
        <w:r>
          <w:rPr>
            <w:webHidden/>
          </w:rPr>
          <w:fldChar w:fldCharType="end"/>
        </w:r>
      </w:hyperlink>
    </w:p>
    <w:p w14:paraId="413A882C" w14:textId="77777777" w:rsidR="00627C4C" w:rsidRDefault="00627C4C">
      <w:pPr>
        <w:pStyle w:val="TOC3"/>
        <w:rPr>
          <w:rFonts w:asciiTheme="minorHAnsi" w:eastAsiaTheme="minorEastAsia" w:hAnsiTheme="minorHAnsi" w:cstheme="minorBidi"/>
          <w:sz w:val="22"/>
          <w:szCs w:val="22"/>
          <w:lang w:val="en-US" w:eastAsia="en-US"/>
        </w:rPr>
      </w:pPr>
      <w:hyperlink w:anchor="_Toc480993654" w:history="1">
        <w:r w:rsidRPr="00800CDE">
          <w:rPr>
            <w:rStyle w:val="Hyperlink"/>
          </w:rPr>
          <w:t>FCS_HTTPS_EXT HTTPS Protocol</w:t>
        </w:r>
        <w:r>
          <w:rPr>
            <w:webHidden/>
          </w:rPr>
          <w:tab/>
        </w:r>
        <w:r>
          <w:rPr>
            <w:webHidden/>
          </w:rPr>
          <w:fldChar w:fldCharType="begin"/>
        </w:r>
        <w:r>
          <w:rPr>
            <w:webHidden/>
          </w:rPr>
          <w:instrText xml:space="preserve"> PAGEREF _Toc480993654 \h </w:instrText>
        </w:r>
        <w:r>
          <w:rPr>
            <w:webHidden/>
          </w:rPr>
        </w:r>
        <w:r>
          <w:rPr>
            <w:webHidden/>
          </w:rPr>
          <w:fldChar w:fldCharType="separate"/>
        </w:r>
        <w:r>
          <w:rPr>
            <w:webHidden/>
          </w:rPr>
          <w:t>59</w:t>
        </w:r>
        <w:r>
          <w:rPr>
            <w:webHidden/>
          </w:rPr>
          <w:fldChar w:fldCharType="end"/>
        </w:r>
      </w:hyperlink>
    </w:p>
    <w:p w14:paraId="7D86D3FA" w14:textId="77777777" w:rsidR="00627C4C" w:rsidRDefault="00627C4C">
      <w:pPr>
        <w:pStyle w:val="TOC3"/>
        <w:rPr>
          <w:rFonts w:asciiTheme="minorHAnsi" w:eastAsiaTheme="minorEastAsia" w:hAnsiTheme="minorHAnsi" w:cstheme="minorBidi"/>
          <w:sz w:val="22"/>
          <w:szCs w:val="22"/>
          <w:lang w:val="en-US" w:eastAsia="en-US"/>
        </w:rPr>
      </w:pPr>
      <w:hyperlink w:anchor="_Toc480993655" w:history="1">
        <w:r w:rsidRPr="00800CDE">
          <w:rPr>
            <w:rStyle w:val="Hyperlink"/>
          </w:rPr>
          <w:t>FCS_IPSEC_EXT IPsec Protocol</w:t>
        </w:r>
        <w:r>
          <w:rPr>
            <w:webHidden/>
          </w:rPr>
          <w:tab/>
        </w:r>
        <w:r>
          <w:rPr>
            <w:webHidden/>
          </w:rPr>
          <w:fldChar w:fldCharType="begin"/>
        </w:r>
        <w:r>
          <w:rPr>
            <w:webHidden/>
          </w:rPr>
          <w:instrText xml:space="preserve"> PAGEREF _Toc480993655 \h </w:instrText>
        </w:r>
        <w:r>
          <w:rPr>
            <w:webHidden/>
          </w:rPr>
        </w:r>
        <w:r>
          <w:rPr>
            <w:webHidden/>
          </w:rPr>
          <w:fldChar w:fldCharType="separate"/>
        </w:r>
        <w:r>
          <w:rPr>
            <w:webHidden/>
          </w:rPr>
          <w:t>60</w:t>
        </w:r>
        <w:r>
          <w:rPr>
            <w:webHidden/>
          </w:rPr>
          <w:fldChar w:fldCharType="end"/>
        </w:r>
      </w:hyperlink>
    </w:p>
    <w:p w14:paraId="387F266A" w14:textId="77777777" w:rsidR="00627C4C" w:rsidRDefault="00627C4C">
      <w:pPr>
        <w:pStyle w:val="TOC3"/>
        <w:rPr>
          <w:rFonts w:asciiTheme="minorHAnsi" w:eastAsiaTheme="minorEastAsia" w:hAnsiTheme="minorHAnsi" w:cstheme="minorBidi"/>
          <w:sz w:val="22"/>
          <w:szCs w:val="22"/>
          <w:lang w:val="en-US" w:eastAsia="en-US"/>
        </w:rPr>
      </w:pPr>
      <w:hyperlink w:anchor="_Toc480993656" w:history="1">
        <w:r w:rsidRPr="00800CDE">
          <w:rPr>
            <w:rStyle w:val="Hyperlink"/>
          </w:rPr>
          <w:t>FCS_KDF_EXT Cryptographic Key Derivation</w:t>
        </w:r>
        <w:r>
          <w:rPr>
            <w:webHidden/>
          </w:rPr>
          <w:tab/>
        </w:r>
        <w:r>
          <w:rPr>
            <w:webHidden/>
          </w:rPr>
          <w:fldChar w:fldCharType="begin"/>
        </w:r>
        <w:r>
          <w:rPr>
            <w:webHidden/>
          </w:rPr>
          <w:instrText xml:space="preserve"> PAGEREF _Toc480993656 \h </w:instrText>
        </w:r>
        <w:r>
          <w:rPr>
            <w:webHidden/>
          </w:rPr>
        </w:r>
        <w:r>
          <w:rPr>
            <w:webHidden/>
          </w:rPr>
          <w:fldChar w:fldCharType="separate"/>
        </w:r>
        <w:r>
          <w:rPr>
            <w:webHidden/>
          </w:rPr>
          <w:t>63</w:t>
        </w:r>
        <w:r>
          <w:rPr>
            <w:webHidden/>
          </w:rPr>
          <w:fldChar w:fldCharType="end"/>
        </w:r>
      </w:hyperlink>
    </w:p>
    <w:p w14:paraId="00F18F72" w14:textId="77777777" w:rsidR="00627C4C" w:rsidRDefault="00627C4C">
      <w:pPr>
        <w:pStyle w:val="TOC3"/>
        <w:rPr>
          <w:rFonts w:asciiTheme="minorHAnsi" w:eastAsiaTheme="minorEastAsia" w:hAnsiTheme="minorHAnsi" w:cstheme="minorBidi"/>
          <w:sz w:val="22"/>
          <w:szCs w:val="22"/>
          <w:lang w:val="en-US" w:eastAsia="en-US"/>
        </w:rPr>
      </w:pPr>
      <w:hyperlink w:anchor="_Toc480993657" w:history="1">
        <w:r w:rsidRPr="00800CDE">
          <w:rPr>
            <w:rStyle w:val="Hyperlink"/>
          </w:rPr>
          <w:t>FCS_KYC_EXT Key Chaining</w:t>
        </w:r>
        <w:r>
          <w:rPr>
            <w:webHidden/>
          </w:rPr>
          <w:tab/>
        </w:r>
        <w:r>
          <w:rPr>
            <w:webHidden/>
          </w:rPr>
          <w:fldChar w:fldCharType="begin"/>
        </w:r>
        <w:r>
          <w:rPr>
            <w:webHidden/>
          </w:rPr>
          <w:instrText xml:space="preserve"> PAGEREF _Toc480993657 \h </w:instrText>
        </w:r>
        <w:r>
          <w:rPr>
            <w:webHidden/>
          </w:rPr>
        </w:r>
        <w:r>
          <w:rPr>
            <w:webHidden/>
          </w:rPr>
          <w:fldChar w:fldCharType="separate"/>
        </w:r>
        <w:r>
          <w:rPr>
            <w:webHidden/>
          </w:rPr>
          <w:t>64</w:t>
        </w:r>
        <w:r>
          <w:rPr>
            <w:webHidden/>
          </w:rPr>
          <w:fldChar w:fldCharType="end"/>
        </w:r>
      </w:hyperlink>
    </w:p>
    <w:p w14:paraId="4E18C136" w14:textId="77777777" w:rsidR="00627C4C" w:rsidRDefault="00627C4C">
      <w:pPr>
        <w:pStyle w:val="TOC3"/>
        <w:rPr>
          <w:rFonts w:asciiTheme="minorHAnsi" w:eastAsiaTheme="minorEastAsia" w:hAnsiTheme="minorHAnsi" w:cstheme="minorBidi"/>
          <w:sz w:val="22"/>
          <w:szCs w:val="22"/>
          <w:lang w:val="en-US" w:eastAsia="en-US"/>
        </w:rPr>
      </w:pPr>
      <w:hyperlink w:anchor="_Toc480993658" w:history="1">
        <w:r w:rsidRPr="00800CDE">
          <w:rPr>
            <w:rStyle w:val="Hyperlink"/>
          </w:rPr>
          <w:t>FCS_PCC_EXT Cryptographic Password Construction and Conditioning</w:t>
        </w:r>
        <w:r>
          <w:rPr>
            <w:webHidden/>
          </w:rPr>
          <w:tab/>
        </w:r>
        <w:r>
          <w:rPr>
            <w:webHidden/>
          </w:rPr>
          <w:fldChar w:fldCharType="begin"/>
        </w:r>
        <w:r>
          <w:rPr>
            <w:webHidden/>
          </w:rPr>
          <w:instrText xml:space="preserve"> PAGEREF _Toc480993658 \h </w:instrText>
        </w:r>
        <w:r>
          <w:rPr>
            <w:webHidden/>
          </w:rPr>
        </w:r>
        <w:r>
          <w:rPr>
            <w:webHidden/>
          </w:rPr>
          <w:fldChar w:fldCharType="separate"/>
        </w:r>
        <w:r>
          <w:rPr>
            <w:webHidden/>
          </w:rPr>
          <w:t>66</w:t>
        </w:r>
        <w:r>
          <w:rPr>
            <w:webHidden/>
          </w:rPr>
          <w:fldChar w:fldCharType="end"/>
        </w:r>
      </w:hyperlink>
    </w:p>
    <w:p w14:paraId="26B90252" w14:textId="77777777" w:rsidR="00627C4C" w:rsidRDefault="00627C4C">
      <w:pPr>
        <w:pStyle w:val="TOC3"/>
        <w:rPr>
          <w:rFonts w:asciiTheme="minorHAnsi" w:eastAsiaTheme="minorEastAsia" w:hAnsiTheme="minorHAnsi" w:cstheme="minorBidi"/>
          <w:sz w:val="22"/>
          <w:szCs w:val="22"/>
          <w:lang w:val="en-US" w:eastAsia="en-US"/>
        </w:rPr>
      </w:pPr>
      <w:hyperlink w:anchor="_Toc480993659" w:history="1">
        <w:r w:rsidRPr="00800CDE">
          <w:rPr>
            <w:rStyle w:val="Hyperlink"/>
          </w:rPr>
          <w:t>FCS_RBG_EXT Random Bit Generation</w:t>
        </w:r>
        <w:r>
          <w:rPr>
            <w:webHidden/>
          </w:rPr>
          <w:tab/>
        </w:r>
        <w:r>
          <w:rPr>
            <w:webHidden/>
          </w:rPr>
          <w:fldChar w:fldCharType="begin"/>
        </w:r>
        <w:r>
          <w:rPr>
            <w:webHidden/>
          </w:rPr>
          <w:instrText xml:space="preserve"> PAGEREF _Toc480993659 \h </w:instrText>
        </w:r>
        <w:r>
          <w:rPr>
            <w:webHidden/>
          </w:rPr>
        </w:r>
        <w:r>
          <w:rPr>
            <w:webHidden/>
          </w:rPr>
          <w:fldChar w:fldCharType="separate"/>
        </w:r>
        <w:r>
          <w:rPr>
            <w:webHidden/>
          </w:rPr>
          <w:t>67</w:t>
        </w:r>
        <w:r>
          <w:rPr>
            <w:webHidden/>
          </w:rPr>
          <w:fldChar w:fldCharType="end"/>
        </w:r>
      </w:hyperlink>
    </w:p>
    <w:p w14:paraId="229AD098" w14:textId="77777777" w:rsidR="00627C4C" w:rsidRDefault="00627C4C">
      <w:pPr>
        <w:pStyle w:val="TOC3"/>
        <w:rPr>
          <w:rFonts w:asciiTheme="minorHAnsi" w:eastAsiaTheme="minorEastAsia" w:hAnsiTheme="minorHAnsi" w:cstheme="minorBidi"/>
          <w:sz w:val="22"/>
          <w:szCs w:val="22"/>
          <w:lang w:val="en-US" w:eastAsia="en-US"/>
        </w:rPr>
      </w:pPr>
      <w:hyperlink w:anchor="_Toc480993660" w:history="1">
        <w:r w:rsidRPr="00800CDE">
          <w:rPr>
            <w:rStyle w:val="Hyperlink"/>
          </w:rPr>
          <w:t>FCS_SMC_EXT Submask Combining</w:t>
        </w:r>
        <w:r>
          <w:rPr>
            <w:webHidden/>
          </w:rPr>
          <w:tab/>
        </w:r>
        <w:r>
          <w:rPr>
            <w:webHidden/>
          </w:rPr>
          <w:fldChar w:fldCharType="begin"/>
        </w:r>
        <w:r>
          <w:rPr>
            <w:webHidden/>
          </w:rPr>
          <w:instrText xml:space="preserve"> PAGEREF _Toc480993660 \h </w:instrText>
        </w:r>
        <w:r>
          <w:rPr>
            <w:webHidden/>
          </w:rPr>
        </w:r>
        <w:r>
          <w:rPr>
            <w:webHidden/>
          </w:rPr>
          <w:fldChar w:fldCharType="separate"/>
        </w:r>
        <w:r>
          <w:rPr>
            <w:webHidden/>
          </w:rPr>
          <w:t>68</w:t>
        </w:r>
        <w:r>
          <w:rPr>
            <w:webHidden/>
          </w:rPr>
          <w:fldChar w:fldCharType="end"/>
        </w:r>
      </w:hyperlink>
    </w:p>
    <w:p w14:paraId="284111AA" w14:textId="77777777" w:rsidR="00627C4C" w:rsidRDefault="00627C4C">
      <w:pPr>
        <w:pStyle w:val="TOC3"/>
        <w:rPr>
          <w:rFonts w:asciiTheme="minorHAnsi" w:eastAsiaTheme="minorEastAsia" w:hAnsiTheme="minorHAnsi" w:cstheme="minorBidi"/>
          <w:sz w:val="22"/>
          <w:szCs w:val="22"/>
          <w:lang w:val="en-US" w:eastAsia="en-US"/>
        </w:rPr>
      </w:pPr>
      <w:hyperlink w:anchor="_Toc480993661" w:history="1">
        <w:r w:rsidRPr="00800CDE">
          <w:rPr>
            <w:rStyle w:val="Hyperlink"/>
          </w:rPr>
          <w:t>FCS_SNI_EXT Cryptographic Operation (Salt, Nonce, and Initialization Vector Generation</w:t>
        </w:r>
        <w:r>
          <w:rPr>
            <w:webHidden/>
          </w:rPr>
          <w:tab/>
        </w:r>
        <w:r>
          <w:rPr>
            <w:webHidden/>
          </w:rPr>
          <w:fldChar w:fldCharType="begin"/>
        </w:r>
        <w:r>
          <w:rPr>
            <w:webHidden/>
          </w:rPr>
          <w:instrText xml:space="preserve"> PAGEREF _Toc480993661 \h </w:instrText>
        </w:r>
        <w:r>
          <w:rPr>
            <w:webHidden/>
          </w:rPr>
        </w:r>
        <w:r>
          <w:rPr>
            <w:webHidden/>
          </w:rPr>
          <w:fldChar w:fldCharType="separate"/>
        </w:r>
        <w:r>
          <w:rPr>
            <w:webHidden/>
          </w:rPr>
          <w:t>69</w:t>
        </w:r>
        <w:r>
          <w:rPr>
            <w:webHidden/>
          </w:rPr>
          <w:fldChar w:fldCharType="end"/>
        </w:r>
      </w:hyperlink>
    </w:p>
    <w:p w14:paraId="634F744F" w14:textId="77777777" w:rsidR="00627C4C" w:rsidRDefault="00627C4C">
      <w:pPr>
        <w:pStyle w:val="TOC3"/>
        <w:rPr>
          <w:rFonts w:asciiTheme="minorHAnsi" w:eastAsiaTheme="minorEastAsia" w:hAnsiTheme="minorHAnsi" w:cstheme="minorBidi"/>
          <w:sz w:val="22"/>
          <w:szCs w:val="22"/>
          <w:lang w:val="en-US" w:eastAsia="en-US"/>
        </w:rPr>
      </w:pPr>
      <w:hyperlink w:anchor="_Toc480993662" w:history="1">
        <w:r w:rsidRPr="00800CDE">
          <w:rPr>
            <w:rStyle w:val="Hyperlink"/>
          </w:rPr>
          <w:t>FCS_SSHC_EXT SSH Client Protocol</w:t>
        </w:r>
        <w:r>
          <w:rPr>
            <w:webHidden/>
          </w:rPr>
          <w:tab/>
        </w:r>
        <w:r>
          <w:rPr>
            <w:webHidden/>
          </w:rPr>
          <w:fldChar w:fldCharType="begin"/>
        </w:r>
        <w:r>
          <w:rPr>
            <w:webHidden/>
          </w:rPr>
          <w:instrText xml:space="preserve"> PAGEREF _Toc480993662 \h </w:instrText>
        </w:r>
        <w:r>
          <w:rPr>
            <w:webHidden/>
          </w:rPr>
        </w:r>
        <w:r>
          <w:rPr>
            <w:webHidden/>
          </w:rPr>
          <w:fldChar w:fldCharType="separate"/>
        </w:r>
        <w:r>
          <w:rPr>
            <w:webHidden/>
          </w:rPr>
          <w:t>69</w:t>
        </w:r>
        <w:r>
          <w:rPr>
            <w:webHidden/>
          </w:rPr>
          <w:fldChar w:fldCharType="end"/>
        </w:r>
      </w:hyperlink>
    </w:p>
    <w:p w14:paraId="7A2DD476" w14:textId="77777777" w:rsidR="00627C4C" w:rsidRDefault="00627C4C">
      <w:pPr>
        <w:pStyle w:val="TOC3"/>
        <w:rPr>
          <w:rFonts w:asciiTheme="minorHAnsi" w:eastAsiaTheme="minorEastAsia" w:hAnsiTheme="minorHAnsi" w:cstheme="minorBidi"/>
          <w:sz w:val="22"/>
          <w:szCs w:val="22"/>
          <w:lang w:val="en-US" w:eastAsia="en-US"/>
        </w:rPr>
      </w:pPr>
      <w:hyperlink w:anchor="_Toc480993663" w:history="1">
        <w:r w:rsidRPr="00800CDE">
          <w:rPr>
            <w:rStyle w:val="Hyperlink"/>
          </w:rPr>
          <w:t>FCS_SSHS_EXT SSH Server Protocol</w:t>
        </w:r>
        <w:r>
          <w:rPr>
            <w:webHidden/>
          </w:rPr>
          <w:tab/>
        </w:r>
        <w:r>
          <w:rPr>
            <w:webHidden/>
          </w:rPr>
          <w:fldChar w:fldCharType="begin"/>
        </w:r>
        <w:r>
          <w:rPr>
            <w:webHidden/>
          </w:rPr>
          <w:instrText xml:space="preserve"> PAGEREF _Toc480993663 \h </w:instrText>
        </w:r>
        <w:r>
          <w:rPr>
            <w:webHidden/>
          </w:rPr>
        </w:r>
        <w:r>
          <w:rPr>
            <w:webHidden/>
          </w:rPr>
          <w:fldChar w:fldCharType="separate"/>
        </w:r>
        <w:r>
          <w:rPr>
            <w:webHidden/>
          </w:rPr>
          <w:t>71</w:t>
        </w:r>
        <w:r>
          <w:rPr>
            <w:webHidden/>
          </w:rPr>
          <w:fldChar w:fldCharType="end"/>
        </w:r>
      </w:hyperlink>
    </w:p>
    <w:p w14:paraId="4B3CA3EF" w14:textId="77777777" w:rsidR="00627C4C" w:rsidRDefault="00627C4C">
      <w:pPr>
        <w:pStyle w:val="TOC3"/>
        <w:rPr>
          <w:rFonts w:asciiTheme="minorHAnsi" w:eastAsiaTheme="minorEastAsia" w:hAnsiTheme="minorHAnsi" w:cstheme="minorBidi"/>
          <w:sz w:val="22"/>
          <w:szCs w:val="22"/>
          <w:lang w:val="en-US" w:eastAsia="en-US"/>
        </w:rPr>
      </w:pPr>
      <w:hyperlink w:anchor="_Toc480993664" w:history="1">
        <w:r w:rsidRPr="00800CDE">
          <w:rPr>
            <w:rStyle w:val="Hyperlink"/>
          </w:rPr>
          <w:t>FCS_TLSC_EXT TLS Client Protocol</w:t>
        </w:r>
        <w:r>
          <w:rPr>
            <w:webHidden/>
          </w:rPr>
          <w:tab/>
        </w:r>
        <w:r>
          <w:rPr>
            <w:webHidden/>
          </w:rPr>
          <w:fldChar w:fldCharType="begin"/>
        </w:r>
        <w:r>
          <w:rPr>
            <w:webHidden/>
          </w:rPr>
          <w:instrText xml:space="preserve"> PAGEREF _Toc480993664 \h </w:instrText>
        </w:r>
        <w:r>
          <w:rPr>
            <w:webHidden/>
          </w:rPr>
        </w:r>
        <w:r>
          <w:rPr>
            <w:webHidden/>
          </w:rPr>
          <w:fldChar w:fldCharType="separate"/>
        </w:r>
        <w:r>
          <w:rPr>
            <w:webHidden/>
          </w:rPr>
          <w:t>72</w:t>
        </w:r>
        <w:r>
          <w:rPr>
            <w:webHidden/>
          </w:rPr>
          <w:fldChar w:fldCharType="end"/>
        </w:r>
      </w:hyperlink>
    </w:p>
    <w:p w14:paraId="7069E568" w14:textId="77777777" w:rsidR="00627C4C" w:rsidRDefault="00627C4C">
      <w:pPr>
        <w:pStyle w:val="TOC3"/>
        <w:rPr>
          <w:rFonts w:asciiTheme="minorHAnsi" w:eastAsiaTheme="minorEastAsia" w:hAnsiTheme="minorHAnsi" w:cstheme="minorBidi"/>
          <w:sz w:val="22"/>
          <w:szCs w:val="22"/>
          <w:lang w:val="en-US" w:eastAsia="en-US"/>
        </w:rPr>
      </w:pPr>
      <w:hyperlink w:anchor="_Toc480993665" w:history="1">
        <w:r w:rsidRPr="00800CDE">
          <w:rPr>
            <w:rStyle w:val="Hyperlink"/>
          </w:rPr>
          <w:t>FCS_TLSS_EXT TLS Server Protocol</w:t>
        </w:r>
        <w:r>
          <w:rPr>
            <w:webHidden/>
          </w:rPr>
          <w:tab/>
        </w:r>
        <w:r>
          <w:rPr>
            <w:webHidden/>
          </w:rPr>
          <w:fldChar w:fldCharType="begin"/>
        </w:r>
        <w:r>
          <w:rPr>
            <w:webHidden/>
          </w:rPr>
          <w:instrText xml:space="preserve"> PAGEREF _Toc480993665 \h </w:instrText>
        </w:r>
        <w:r>
          <w:rPr>
            <w:webHidden/>
          </w:rPr>
        </w:r>
        <w:r>
          <w:rPr>
            <w:webHidden/>
          </w:rPr>
          <w:fldChar w:fldCharType="separate"/>
        </w:r>
        <w:r>
          <w:rPr>
            <w:webHidden/>
          </w:rPr>
          <w:t>76</w:t>
        </w:r>
        <w:r>
          <w:rPr>
            <w:webHidden/>
          </w:rPr>
          <w:fldChar w:fldCharType="end"/>
        </w:r>
      </w:hyperlink>
    </w:p>
    <w:p w14:paraId="2992C1F7" w14:textId="77777777" w:rsidR="00627C4C" w:rsidRDefault="00627C4C">
      <w:pPr>
        <w:pStyle w:val="TOC3"/>
        <w:rPr>
          <w:rFonts w:asciiTheme="minorHAnsi" w:eastAsiaTheme="minorEastAsia" w:hAnsiTheme="minorHAnsi" w:cstheme="minorBidi"/>
          <w:sz w:val="22"/>
          <w:szCs w:val="22"/>
          <w:lang w:val="en-US" w:eastAsia="en-US"/>
        </w:rPr>
      </w:pPr>
      <w:hyperlink w:anchor="_Toc480993666" w:history="1">
        <w:r w:rsidRPr="00800CDE">
          <w:rPr>
            <w:rStyle w:val="Hyperlink"/>
          </w:rPr>
          <w:t>FCS_VAL_EXT Validation of Cryptographic Elements</w:t>
        </w:r>
        <w:r>
          <w:rPr>
            <w:webHidden/>
          </w:rPr>
          <w:tab/>
        </w:r>
        <w:r>
          <w:rPr>
            <w:webHidden/>
          </w:rPr>
          <w:fldChar w:fldCharType="begin"/>
        </w:r>
        <w:r>
          <w:rPr>
            <w:webHidden/>
          </w:rPr>
          <w:instrText xml:space="preserve"> PAGEREF _Toc480993666 \h </w:instrText>
        </w:r>
        <w:r>
          <w:rPr>
            <w:webHidden/>
          </w:rPr>
        </w:r>
        <w:r>
          <w:rPr>
            <w:webHidden/>
          </w:rPr>
          <w:fldChar w:fldCharType="separate"/>
        </w:r>
        <w:r>
          <w:rPr>
            <w:webHidden/>
          </w:rPr>
          <w:t>81</w:t>
        </w:r>
        <w:r>
          <w:rPr>
            <w:webHidden/>
          </w:rPr>
          <w:fldChar w:fldCharType="end"/>
        </w:r>
      </w:hyperlink>
    </w:p>
    <w:p w14:paraId="7E27EBE1" w14:textId="77777777" w:rsidR="00627C4C" w:rsidRDefault="00627C4C">
      <w:pPr>
        <w:pStyle w:val="TOC3"/>
        <w:rPr>
          <w:rFonts w:asciiTheme="minorHAnsi" w:eastAsiaTheme="minorEastAsia" w:hAnsiTheme="minorHAnsi" w:cstheme="minorBidi"/>
          <w:sz w:val="22"/>
          <w:szCs w:val="22"/>
          <w:lang w:val="en-US" w:eastAsia="en-US"/>
        </w:rPr>
      </w:pPr>
      <w:hyperlink w:anchor="_Toc480993667" w:history="1">
        <w:r w:rsidRPr="00800CDE">
          <w:rPr>
            <w:rStyle w:val="Hyperlink"/>
          </w:rPr>
          <w:t>FIA_CHR_EXT Challenge/Response Recovery Credential</w:t>
        </w:r>
        <w:r>
          <w:rPr>
            <w:webHidden/>
          </w:rPr>
          <w:tab/>
        </w:r>
        <w:r>
          <w:rPr>
            <w:webHidden/>
          </w:rPr>
          <w:fldChar w:fldCharType="begin"/>
        </w:r>
        <w:r>
          <w:rPr>
            <w:webHidden/>
          </w:rPr>
          <w:instrText xml:space="preserve"> PAGEREF _Toc480993667 \h </w:instrText>
        </w:r>
        <w:r>
          <w:rPr>
            <w:webHidden/>
          </w:rPr>
        </w:r>
        <w:r>
          <w:rPr>
            <w:webHidden/>
          </w:rPr>
          <w:fldChar w:fldCharType="separate"/>
        </w:r>
        <w:r>
          <w:rPr>
            <w:webHidden/>
          </w:rPr>
          <w:t>82</w:t>
        </w:r>
        <w:r>
          <w:rPr>
            <w:webHidden/>
          </w:rPr>
          <w:fldChar w:fldCharType="end"/>
        </w:r>
      </w:hyperlink>
    </w:p>
    <w:p w14:paraId="5C911E0F" w14:textId="77777777" w:rsidR="00627C4C" w:rsidRDefault="00627C4C">
      <w:pPr>
        <w:pStyle w:val="TOC3"/>
        <w:rPr>
          <w:rFonts w:asciiTheme="minorHAnsi" w:eastAsiaTheme="minorEastAsia" w:hAnsiTheme="minorHAnsi" w:cstheme="minorBidi"/>
          <w:sz w:val="22"/>
          <w:szCs w:val="22"/>
          <w:lang w:val="en-US" w:eastAsia="en-US"/>
        </w:rPr>
      </w:pPr>
      <w:hyperlink w:anchor="_Toc480993668" w:history="1">
        <w:r w:rsidRPr="00800CDE">
          <w:rPr>
            <w:rStyle w:val="Hyperlink"/>
          </w:rPr>
          <w:t>FIA_PIN_EXT PIN Recovery Credential</w:t>
        </w:r>
        <w:r>
          <w:rPr>
            <w:webHidden/>
          </w:rPr>
          <w:tab/>
        </w:r>
        <w:r>
          <w:rPr>
            <w:webHidden/>
          </w:rPr>
          <w:fldChar w:fldCharType="begin"/>
        </w:r>
        <w:r>
          <w:rPr>
            <w:webHidden/>
          </w:rPr>
          <w:instrText xml:space="preserve"> PAGEREF _Toc480993668 \h </w:instrText>
        </w:r>
        <w:r>
          <w:rPr>
            <w:webHidden/>
          </w:rPr>
        </w:r>
        <w:r>
          <w:rPr>
            <w:webHidden/>
          </w:rPr>
          <w:fldChar w:fldCharType="separate"/>
        </w:r>
        <w:r>
          <w:rPr>
            <w:webHidden/>
          </w:rPr>
          <w:t>84</w:t>
        </w:r>
        <w:r>
          <w:rPr>
            <w:webHidden/>
          </w:rPr>
          <w:fldChar w:fldCharType="end"/>
        </w:r>
      </w:hyperlink>
    </w:p>
    <w:p w14:paraId="463B0116" w14:textId="77777777" w:rsidR="00627C4C" w:rsidRDefault="00627C4C">
      <w:pPr>
        <w:pStyle w:val="TOC3"/>
        <w:rPr>
          <w:rFonts w:asciiTheme="minorHAnsi" w:eastAsiaTheme="minorEastAsia" w:hAnsiTheme="minorHAnsi" w:cstheme="minorBidi"/>
          <w:sz w:val="22"/>
          <w:szCs w:val="22"/>
          <w:lang w:val="en-US" w:eastAsia="en-US"/>
        </w:rPr>
      </w:pPr>
      <w:hyperlink w:anchor="_Toc480993669" w:history="1">
        <w:r w:rsidRPr="00800CDE">
          <w:rPr>
            <w:rStyle w:val="Hyperlink"/>
          </w:rPr>
          <w:t>FIA_REC_EXT Support for Recovery Credentials</w:t>
        </w:r>
        <w:r>
          <w:rPr>
            <w:webHidden/>
          </w:rPr>
          <w:tab/>
        </w:r>
        <w:r>
          <w:rPr>
            <w:webHidden/>
          </w:rPr>
          <w:fldChar w:fldCharType="begin"/>
        </w:r>
        <w:r>
          <w:rPr>
            <w:webHidden/>
          </w:rPr>
          <w:instrText xml:space="preserve"> PAGEREF _Toc480993669 \h </w:instrText>
        </w:r>
        <w:r>
          <w:rPr>
            <w:webHidden/>
          </w:rPr>
        </w:r>
        <w:r>
          <w:rPr>
            <w:webHidden/>
          </w:rPr>
          <w:fldChar w:fldCharType="separate"/>
        </w:r>
        <w:r>
          <w:rPr>
            <w:webHidden/>
          </w:rPr>
          <w:t>84</w:t>
        </w:r>
        <w:r>
          <w:rPr>
            <w:webHidden/>
          </w:rPr>
          <w:fldChar w:fldCharType="end"/>
        </w:r>
      </w:hyperlink>
    </w:p>
    <w:p w14:paraId="60A58873" w14:textId="77777777" w:rsidR="00627C4C" w:rsidRDefault="00627C4C">
      <w:pPr>
        <w:pStyle w:val="TOC3"/>
        <w:rPr>
          <w:rFonts w:asciiTheme="minorHAnsi" w:eastAsiaTheme="minorEastAsia" w:hAnsiTheme="minorHAnsi" w:cstheme="minorBidi"/>
          <w:sz w:val="22"/>
          <w:szCs w:val="22"/>
          <w:lang w:val="en-US" w:eastAsia="en-US"/>
        </w:rPr>
      </w:pPr>
      <w:hyperlink w:anchor="_Toc480993670" w:history="1">
        <w:r w:rsidRPr="00800CDE">
          <w:rPr>
            <w:rStyle w:val="Hyperlink"/>
          </w:rPr>
          <w:t>FIA_X509_EXT Authentication Using X.509 Certificates</w:t>
        </w:r>
        <w:r>
          <w:rPr>
            <w:webHidden/>
          </w:rPr>
          <w:tab/>
        </w:r>
        <w:r>
          <w:rPr>
            <w:webHidden/>
          </w:rPr>
          <w:fldChar w:fldCharType="begin"/>
        </w:r>
        <w:r>
          <w:rPr>
            <w:webHidden/>
          </w:rPr>
          <w:instrText xml:space="preserve"> PAGEREF _Toc480993670 \h </w:instrText>
        </w:r>
        <w:r>
          <w:rPr>
            <w:webHidden/>
          </w:rPr>
        </w:r>
        <w:r>
          <w:rPr>
            <w:webHidden/>
          </w:rPr>
          <w:fldChar w:fldCharType="separate"/>
        </w:r>
        <w:r>
          <w:rPr>
            <w:webHidden/>
          </w:rPr>
          <w:t>85</w:t>
        </w:r>
        <w:r>
          <w:rPr>
            <w:webHidden/>
          </w:rPr>
          <w:fldChar w:fldCharType="end"/>
        </w:r>
      </w:hyperlink>
    </w:p>
    <w:p w14:paraId="49708D5A" w14:textId="77777777" w:rsidR="00627C4C" w:rsidRDefault="00627C4C">
      <w:pPr>
        <w:pStyle w:val="TOC3"/>
        <w:rPr>
          <w:rFonts w:asciiTheme="minorHAnsi" w:eastAsiaTheme="minorEastAsia" w:hAnsiTheme="minorHAnsi" w:cstheme="minorBidi"/>
          <w:sz w:val="22"/>
          <w:szCs w:val="22"/>
          <w:lang w:val="en-US" w:eastAsia="en-US"/>
        </w:rPr>
      </w:pPr>
      <w:hyperlink w:anchor="_Toc480993671" w:history="1">
        <w:r w:rsidRPr="00800CDE">
          <w:rPr>
            <w:rStyle w:val="Hyperlink"/>
          </w:rPr>
          <w:t>FPT_KYP_EXT Key and Key Material Protection</w:t>
        </w:r>
        <w:r>
          <w:rPr>
            <w:webHidden/>
          </w:rPr>
          <w:tab/>
        </w:r>
        <w:r>
          <w:rPr>
            <w:webHidden/>
          </w:rPr>
          <w:fldChar w:fldCharType="begin"/>
        </w:r>
        <w:r>
          <w:rPr>
            <w:webHidden/>
          </w:rPr>
          <w:instrText xml:space="preserve"> PAGEREF _Toc480993671 \h </w:instrText>
        </w:r>
        <w:r>
          <w:rPr>
            <w:webHidden/>
          </w:rPr>
        </w:r>
        <w:r>
          <w:rPr>
            <w:webHidden/>
          </w:rPr>
          <w:fldChar w:fldCharType="separate"/>
        </w:r>
        <w:r>
          <w:rPr>
            <w:webHidden/>
          </w:rPr>
          <w:t>88</w:t>
        </w:r>
        <w:r>
          <w:rPr>
            <w:webHidden/>
          </w:rPr>
          <w:fldChar w:fldCharType="end"/>
        </w:r>
      </w:hyperlink>
    </w:p>
    <w:p w14:paraId="7DEB8CE9" w14:textId="77777777" w:rsidR="00627C4C" w:rsidRDefault="00627C4C">
      <w:pPr>
        <w:pStyle w:val="TOC1"/>
        <w:rPr>
          <w:rFonts w:asciiTheme="minorHAnsi" w:eastAsiaTheme="minorEastAsia" w:hAnsiTheme="minorHAnsi" w:cstheme="minorBidi"/>
          <w:sz w:val="22"/>
          <w:szCs w:val="22"/>
          <w:lang w:val="en-US" w:eastAsia="en-US"/>
        </w:rPr>
      </w:pPr>
      <w:hyperlink w:anchor="_Toc480993672" w:history="1">
        <w:r w:rsidRPr="00800CDE">
          <w:rPr>
            <w:rStyle w:val="Hyperlink"/>
          </w:rPr>
          <w:t>Appendix D: Entropy Documentation and Assessment</w:t>
        </w:r>
        <w:r>
          <w:rPr>
            <w:webHidden/>
          </w:rPr>
          <w:tab/>
        </w:r>
        <w:r>
          <w:rPr>
            <w:webHidden/>
          </w:rPr>
          <w:fldChar w:fldCharType="begin"/>
        </w:r>
        <w:r>
          <w:rPr>
            <w:webHidden/>
          </w:rPr>
          <w:instrText xml:space="preserve"> PAGEREF _Toc480993672 \h </w:instrText>
        </w:r>
        <w:r>
          <w:rPr>
            <w:webHidden/>
          </w:rPr>
        </w:r>
        <w:r>
          <w:rPr>
            <w:webHidden/>
          </w:rPr>
          <w:fldChar w:fldCharType="separate"/>
        </w:r>
        <w:r>
          <w:rPr>
            <w:webHidden/>
          </w:rPr>
          <w:t>91</w:t>
        </w:r>
        <w:r>
          <w:rPr>
            <w:webHidden/>
          </w:rPr>
          <w:fldChar w:fldCharType="end"/>
        </w:r>
      </w:hyperlink>
    </w:p>
    <w:p w14:paraId="5089B0F8" w14:textId="77777777" w:rsidR="00627C4C" w:rsidRDefault="00627C4C">
      <w:pPr>
        <w:pStyle w:val="TOC1"/>
        <w:rPr>
          <w:rFonts w:asciiTheme="minorHAnsi" w:eastAsiaTheme="minorEastAsia" w:hAnsiTheme="minorHAnsi" w:cstheme="minorBidi"/>
          <w:sz w:val="22"/>
          <w:szCs w:val="22"/>
          <w:lang w:val="en-US" w:eastAsia="en-US"/>
        </w:rPr>
      </w:pPr>
      <w:hyperlink w:anchor="_Toc480993673" w:history="1">
        <w:r w:rsidRPr="00800CDE">
          <w:rPr>
            <w:rStyle w:val="Hyperlink"/>
          </w:rPr>
          <w:t>Appendix E: Key Management Description</w:t>
        </w:r>
        <w:r>
          <w:rPr>
            <w:webHidden/>
          </w:rPr>
          <w:tab/>
        </w:r>
        <w:r>
          <w:rPr>
            <w:webHidden/>
          </w:rPr>
          <w:fldChar w:fldCharType="begin"/>
        </w:r>
        <w:r>
          <w:rPr>
            <w:webHidden/>
          </w:rPr>
          <w:instrText xml:space="preserve"> PAGEREF _Toc480993673 \h </w:instrText>
        </w:r>
        <w:r>
          <w:rPr>
            <w:webHidden/>
          </w:rPr>
        </w:r>
        <w:r>
          <w:rPr>
            <w:webHidden/>
          </w:rPr>
          <w:fldChar w:fldCharType="separate"/>
        </w:r>
        <w:r>
          <w:rPr>
            <w:webHidden/>
          </w:rPr>
          <w:t>92</w:t>
        </w:r>
        <w:r>
          <w:rPr>
            <w:webHidden/>
          </w:rPr>
          <w:fldChar w:fldCharType="end"/>
        </w:r>
      </w:hyperlink>
    </w:p>
    <w:p w14:paraId="4D56EA57" w14:textId="77777777" w:rsidR="00627C4C" w:rsidRDefault="00627C4C">
      <w:pPr>
        <w:pStyle w:val="TOC1"/>
        <w:rPr>
          <w:rFonts w:asciiTheme="minorHAnsi" w:eastAsiaTheme="minorEastAsia" w:hAnsiTheme="minorHAnsi" w:cstheme="minorBidi"/>
          <w:sz w:val="22"/>
          <w:szCs w:val="22"/>
          <w:lang w:val="en-US" w:eastAsia="en-US"/>
        </w:rPr>
      </w:pPr>
      <w:hyperlink w:anchor="_Toc480993674" w:history="1">
        <w:r w:rsidRPr="00800CDE">
          <w:rPr>
            <w:rStyle w:val="Hyperlink"/>
          </w:rPr>
          <w:t>Appendix F: Glossary</w:t>
        </w:r>
        <w:r>
          <w:rPr>
            <w:webHidden/>
          </w:rPr>
          <w:tab/>
        </w:r>
        <w:r>
          <w:rPr>
            <w:webHidden/>
          </w:rPr>
          <w:fldChar w:fldCharType="begin"/>
        </w:r>
        <w:r>
          <w:rPr>
            <w:webHidden/>
          </w:rPr>
          <w:instrText xml:space="preserve"> PAGEREF _Toc480993674 \h </w:instrText>
        </w:r>
        <w:r>
          <w:rPr>
            <w:webHidden/>
          </w:rPr>
        </w:r>
        <w:r>
          <w:rPr>
            <w:webHidden/>
          </w:rPr>
          <w:fldChar w:fldCharType="separate"/>
        </w:r>
        <w:r>
          <w:rPr>
            <w:webHidden/>
          </w:rPr>
          <w:t>93</w:t>
        </w:r>
        <w:r>
          <w:rPr>
            <w:webHidden/>
          </w:rPr>
          <w:fldChar w:fldCharType="end"/>
        </w:r>
      </w:hyperlink>
    </w:p>
    <w:p w14:paraId="1A68FA0D" w14:textId="77777777" w:rsidR="00627C4C" w:rsidRDefault="00627C4C">
      <w:pPr>
        <w:pStyle w:val="TOC1"/>
        <w:rPr>
          <w:rFonts w:asciiTheme="minorHAnsi" w:eastAsiaTheme="minorEastAsia" w:hAnsiTheme="minorHAnsi" w:cstheme="minorBidi"/>
          <w:sz w:val="22"/>
          <w:szCs w:val="22"/>
          <w:lang w:val="en-US" w:eastAsia="en-US"/>
        </w:rPr>
      </w:pPr>
      <w:hyperlink w:anchor="_Toc480993675" w:history="1">
        <w:r w:rsidRPr="00800CDE">
          <w:rPr>
            <w:rStyle w:val="Hyperlink"/>
          </w:rPr>
          <w:t>Appendix G: Acronyms</w:t>
        </w:r>
        <w:r>
          <w:rPr>
            <w:webHidden/>
          </w:rPr>
          <w:tab/>
        </w:r>
        <w:r>
          <w:rPr>
            <w:webHidden/>
          </w:rPr>
          <w:fldChar w:fldCharType="begin"/>
        </w:r>
        <w:r>
          <w:rPr>
            <w:webHidden/>
          </w:rPr>
          <w:instrText xml:space="preserve"> PAGEREF _Toc480993675 \h </w:instrText>
        </w:r>
        <w:r>
          <w:rPr>
            <w:webHidden/>
          </w:rPr>
        </w:r>
        <w:r>
          <w:rPr>
            <w:webHidden/>
          </w:rPr>
          <w:fldChar w:fldCharType="separate"/>
        </w:r>
        <w:r>
          <w:rPr>
            <w:webHidden/>
          </w:rPr>
          <w:t>95</w:t>
        </w:r>
        <w:r>
          <w:rPr>
            <w:webHidden/>
          </w:rPr>
          <w:fldChar w:fldCharType="end"/>
        </w:r>
      </w:hyperlink>
    </w:p>
    <w:p w14:paraId="484D9485" w14:textId="77777777" w:rsidR="00627C4C" w:rsidRDefault="00627C4C">
      <w:pPr>
        <w:pStyle w:val="TOC1"/>
        <w:rPr>
          <w:rFonts w:asciiTheme="minorHAnsi" w:eastAsiaTheme="minorEastAsia" w:hAnsiTheme="minorHAnsi" w:cstheme="minorBidi"/>
          <w:sz w:val="22"/>
          <w:szCs w:val="22"/>
          <w:lang w:val="en-US" w:eastAsia="en-US"/>
        </w:rPr>
      </w:pPr>
      <w:hyperlink w:anchor="_Toc480993676" w:history="1">
        <w:r w:rsidRPr="00800CDE">
          <w:rPr>
            <w:rStyle w:val="Hyperlink"/>
          </w:rPr>
          <w:t>Appendix H: References</w:t>
        </w:r>
        <w:r>
          <w:rPr>
            <w:webHidden/>
          </w:rPr>
          <w:tab/>
        </w:r>
        <w:r>
          <w:rPr>
            <w:webHidden/>
          </w:rPr>
          <w:fldChar w:fldCharType="begin"/>
        </w:r>
        <w:r>
          <w:rPr>
            <w:webHidden/>
          </w:rPr>
          <w:instrText xml:space="preserve"> PAGEREF _Toc480993676 \h </w:instrText>
        </w:r>
        <w:r>
          <w:rPr>
            <w:webHidden/>
          </w:rPr>
        </w:r>
        <w:r>
          <w:rPr>
            <w:webHidden/>
          </w:rPr>
          <w:fldChar w:fldCharType="separate"/>
        </w:r>
        <w:r>
          <w:rPr>
            <w:webHidden/>
          </w:rPr>
          <w:t>96</w:t>
        </w:r>
        <w:r>
          <w:rPr>
            <w:webHidden/>
          </w:rPr>
          <w:fldChar w:fldCharType="end"/>
        </w:r>
      </w:hyperlink>
    </w:p>
    <w:p w14:paraId="52D82BE6" w14:textId="77777777" w:rsidR="002A060F" w:rsidRPr="00CD76CC" w:rsidRDefault="006747B2">
      <w:pPr>
        <w:spacing w:after="0"/>
        <w:jc w:val="left"/>
        <w:rPr>
          <w:b/>
          <w:sz w:val="28"/>
          <w:lang w:val="en-US"/>
        </w:rPr>
      </w:pPr>
      <w:r w:rsidRPr="006456C2">
        <w:rPr>
          <w:sz w:val="20"/>
          <w:lang w:val="en-US"/>
        </w:rPr>
        <w:fldChar w:fldCharType="end"/>
      </w:r>
      <w:r w:rsidR="00667082" w:rsidRPr="00667082">
        <w:rPr>
          <w:lang w:val="en-US"/>
        </w:rPr>
        <w:br w:type="page"/>
      </w:r>
    </w:p>
    <w:p w14:paraId="4A18FDA8" w14:textId="77777777" w:rsidR="00CB2092" w:rsidRPr="006456C2" w:rsidRDefault="00667082">
      <w:pPr>
        <w:pStyle w:val="TableOfContents"/>
        <w:rPr>
          <w:lang w:val="fr-FR"/>
        </w:rPr>
      </w:pPr>
      <w:r w:rsidRPr="006456C2">
        <w:rPr>
          <w:lang w:val="fr-FR"/>
        </w:rPr>
        <w:lastRenderedPageBreak/>
        <w:t>Figures / Tables</w:t>
      </w:r>
    </w:p>
    <w:p w14:paraId="0FFBA9B7" w14:textId="77777777" w:rsidR="007B06CF" w:rsidRDefault="006747B2">
      <w:pPr>
        <w:pStyle w:val="TableofFigures"/>
        <w:rPr>
          <w:rFonts w:asciiTheme="minorHAnsi" w:eastAsiaTheme="minorEastAsia" w:hAnsiTheme="minorHAnsi" w:cstheme="minorBidi"/>
          <w:sz w:val="22"/>
          <w:szCs w:val="22"/>
          <w:lang w:val="en-US" w:eastAsia="en-US"/>
        </w:rPr>
      </w:pPr>
      <w:r w:rsidRPr="006456C2">
        <w:rPr>
          <w:lang w:val="fr-FR"/>
        </w:rPr>
        <w:fldChar w:fldCharType="begin"/>
      </w:r>
      <w:r w:rsidR="00667082" w:rsidRPr="00667082">
        <w:rPr>
          <w:noProof w:val="0"/>
          <w:lang w:val="en-US"/>
        </w:rPr>
        <w:instrText xml:space="preserve"> TOC \t "Caption" \c </w:instrText>
      </w:r>
      <w:r w:rsidRPr="006456C2">
        <w:rPr>
          <w:lang w:val="fr-FR"/>
        </w:rPr>
        <w:fldChar w:fldCharType="separate"/>
      </w:r>
      <w:r w:rsidR="007B06CF">
        <w:t>Figure 1: FDE Components</w:t>
      </w:r>
      <w:r w:rsidR="007B06CF">
        <w:tab/>
      </w:r>
      <w:r w:rsidR="007B06CF">
        <w:fldChar w:fldCharType="begin"/>
      </w:r>
      <w:r w:rsidR="007B06CF">
        <w:instrText xml:space="preserve"> PAGEREF _Toc480993884 \h </w:instrText>
      </w:r>
      <w:r w:rsidR="007B06CF">
        <w:fldChar w:fldCharType="separate"/>
      </w:r>
      <w:r w:rsidR="007B06CF">
        <w:t>10</w:t>
      </w:r>
      <w:r w:rsidR="007B06CF">
        <w:fldChar w:fldCharType="end"/>
      </w:r>
    </w:p>
    <w:p w14:paraId="44AA8DF3" w14:textId="77777777" w:rsidR="007B06CF" w:rsidRDefault="007B06CF">
      <w:pPr>
        <w:pStyle w:val="TableofFigures"/>
        <w:rPr>
          <w:rFonts w:asciiTheme="minorHAnsi" w:eastAsiaTheme="minorEastAsia" w:hAnsiTheme="minorHAnsi" w:cstheme="minorBidi"/>
          <w:sz w:val="22"/>
          <w:szCs w:val="22"/>
          <w:lang w:val="en-US" w:eastAsia="en-US"/>
        </w:rPr>
      </w:pPr>
      <w:r>
        <w:t>Table 1: Examples of cPP Implementations</w:t>
      </w:r>
      <w:r>
        <w:tab/>
      </w:r>
      <w:r>
        <w:fldChar w:fldCharType="begin"/>
      </w:r>
      <w:r>
        <w:instrText xml:space="preserve"> PAGEREF _Toc480993885 \h </w:instrText>
      </w:r>
      <w:r>
        <w:fldChar w:fldCharType="separate"/>
      </w:r>
      <w:r>
        <w:t>11</w:t>
      </w:r>
      <w:r>
        <w:fldChar w:fldCharType="end"/>
      </w:r>
    </w:p>
    <w:p w14:paraId="5E146D28" w14:textId="77777777" w:rsidR="007B06CF" w:rsidRDefault="007B06CF">
      <w:pPr>
        <w:pStyle w:val="TableofFigures"/>
        <w:rPr>
          <w:rFonts w:asciiTheme="minorHAnsi" w:eastAsiaTheme="minorEastAsia" w:hAnsiTheme="minorHAnsi" w:cstheme="minorBidi"/>
          <w:sz w:val="22"/>
          <w:szCs w:val="22"/>
          <w:lang w:val="en-US" w:eastAsia="en-US"/>
        </w:rPr>
      </w:pPr>
      <w:r>
        <w:t>Figure 2: Enterprise Management Details</w:t>
      </w:r>
      <w:r>
        <w:tab/>
      </w:r>
      <w:r>
        <w:fldChar w:fldCharType="begin"/>
      </w:r>
      <w:r>
        <w:instrText xml:space="preserve"> PAGEREF _Toc480993886 \h </w:instrText>
      </w:r>
      <w:r>
        <w:fldChar w:fldCharType="separate"/>
      </w:r>
      <w:r>
        <w:t>12</w:t>
      </w:r>
      <w:r>
        <w:fldChar w:fldCharType="end"/>
      </w:r>
    </w:p>
    <w:p w14:paraId="50AC751E" w14:textId="77777777" w:rsidR="007B06CF" w:rsidRDefault="007B06CF">
      <w:pPr>
        <w:pStyle w:val="TableofFigures"/>
        <w:rPr>
          <w:rFonts w:asciiTheme="minorHAnsi" w:eastAsiaTheme="minorEastAsia" w:hAnsiTheme="minorHAnsi" w:cstheme="minorBidi"/>
          <w:sz w:val="22"/>
          <w:szCs w:val="22"/>
          <w:lang w:val="en-US" w:eastAsia="en-US"/>
        </w:rPr>
      </w:pPr>
      <w:r>
        <w:t>Figure 3: Operational Environment</w:t>
      </w:r>
      <w:r>
        <w:tab/>
      </w:r>
      <w:r>
        <w:fldChar w:fldCharType="begin"/>
      </w:r>
      <w:r>
        <w:instrText xml:space="preserve"> PAGEREF _Toc480993887 \h </w:instrText>
      </w:r>
      <w:r>
        <w:fldChar w:fldCharType="separate"/>
      </w:r>
      <w:r>
        <w:t>13</w:t>
      </w:r>
      <w:r>
        <w:fldChar w:fldCharType="end"/>
      </w:r>
    </w:p>
    <w:p w14:paraId="0315D4B9" w14:textId="77777777" w:rsidR="007B06CF" w:rsidRDefault="007B06CF">
      <w:pPr>
        <w:pStyle w:val="TableofFigures"/>
        <w:rPr>
          <w:rFonts w:asciiTheme="minorHAnsi" w:eastAsiaTheme="minorEastAsia" w:hAnsiTheme="minorHAnsi" w:cstheme="minorBidi"/>
          <w:sz w:val="22"/>
          <w:szCs w:val="22"/>
          <w:lang w:val="en-US" w:eastAsia="en-US"/>
        </w:rPr>
      </w:pPr>
      <w:r w:rsidRPr="00D27636">
        <w:rPr>
          <w:lang w:val="en-US"/>
        </w:rPr>
        <w:t>Table 2: TOE Security Functional Requirements</w:t>
      </w:r>
      <w:r>
        <w:tab/>
      </w:r>
      <w:r>
        <w:fldChar w:fldCharType="begin"/>
      </w:r>
      <w:r>
        <w:instrText xml:space="preserve"> PAGEREF _Toc480993888 \h </w:instrText>
      </w:r>
      <w:r>
        <w:fldChar w:fldCharType="separate"/>
      </w:r>
      <w:r>
        <w:t>23</w:t>
      </w:r>
      <w:r>
        <w:fldChar w:fldCharType="end"/>
      </w:r>
    </w:p>
    <w:p w14:paraId="778E61FE" w14:textId="77777777" w:rsidR="007B06CF" w:rsidRDefault="007B06CF">
      <w:pPr>
        <w:pStyle w:val="TableofFigures"/>
        <w:rPr>
          <w:rFonts w:asciiTheme="minorHAnsi" w:eastAsiaTheme="minorEastAsia" w:hAnsiTheme="minorHAnsi" w:cstheme="minorBidi"/>
          <w:sz w:val="22"/>
          <w:szCs w:val="22"/>
          <w:lang w:val="en-US" w:eastAsia="en-US"/>
        </w:rPr>
      </w:pPr>
      <w:r>
        <w:t>Table 3: Extended Components</w:t>
      </w:r>
      <w:r>
        <w:tab/>
      </w:r>
      <w:r>
        <w:fldChar w:fldCharType="begin"/>
      </w:r>
      <w:r>
        <w:instrText xml:space="preserve"> PAGEREF _Toc480993889 \h </w:instrText>
      </w:r>
      <w:r>
        <w:fldChar w:fldCharType="separate"/>
      </w:r>
      <w:r>
        <w:t>59</w:t>
      </w:r>
      <w:r>
        <w:fldChar w:fldCharType="end"/>
      </w:r>
    </w:p>
    <w:p w14:paraId="311A9FA0" w14:textId="77777777" w:rsidR="00CB2092" w:rsidRPr="006456C2" w:rsidRDefault="006747B2">
      <w:pPr>
        <w:pStyle w:val="BodyText"/>
        <w:rPr>
          <w:lang w:val="en-US"/>
        </w:rPr>
      </w:pPr>
      <w:r w:rsidRPr="006456C2">
        <w:rPr>
          <w:lang w:val="fr-FR"/>
        </w:rPr>
        <w:fldChar w:fldCharType="end"/>
      </w:r>
    </w:p>
    <w:p w14:paraId="656A789E" w14:textId="77777777" w:rsidR="00CB2092" w:rsidRPr="006456C2" w:rsidRDefault="00667082" w:rsidP="00BD1007">
      <w:pPr>
        <w:pStyle w:val="Heading1"/>
        <w:rPr>
          <w:lang w:val="en-US"/>
        </w:rPr>
      </w:pPr>
      <w:bookmarkStart w:id="25" w:name="_Toc210015147"/>
      <w:bookmarkStart w:id="26" w:name="_Toc234034141"/>
      <w:bookmarkStart w:id="27" w:name="_Toc360632723"/>
      <w:bookmarkStart w:id="28" w:name="_Toc237563390"/>
      <w:bookmarkStart w:id="29" w:name="_Toc480993562"/>
      <w:bookmarkEnd w:id="20"/>
      <w:r w:rsidRPr="006456C2">
        <w:rPr>
          <w:lang w:val="en-US"/>
        </w:rPr>
        <w:lastRenderedPageBreak/>
        <w:t>PP Introduction</w:t>
      </w:r>
      <w:bookmarkEnd w:id="25"/>
      <w:bookmarkEnd w:id="26"/>
      <w:bookmarkEnd w:id="27"/>
      <w:bookmarkEnd w:id="28"/>
      <w:bookmarkEnd w:id="29"/>
    </w:p>
    <w:p w14:paraId="40A227C8" w14:textId="77777777" w:rsidR="00CB2092" w:rsidRPr="006456C2" w:rsidRDefault="00667082">
      <w:pPr>
        <w:pStyle w:val="Heading2"/>
        <w:rPr>
          <w:lang w:val="en-US"/>
        </w:rPr>
      </w:pPr>
      <w:bookmarkStart w:id="30" w:name="_Toc210015148"/>
      <w:bookmarkStart w:id="31" w:name="_Toc234034142"/>
      <w:bookmarkStart w:id="32" w:name="_Toc360632724"/>
      <w:bookmarkStart w:id="33" w:name="_Toc237563391"/>
      <w:bookmarkStart w:id="34" w:name="_Toc480993563"/>
      <w:bookmarkEnd w:id="21"/>
      <w:bookmarkEnd w:id="22"/>
      <w:bookmarkEnd w:id="23"/>
      <w:bookmarkEnd w:id="24"/>
      <w:r w:rsidRPr="006456C2">
        <w:rPr>
          <w:lang w:val="en-US"/>
        </w:rPr>
        <w:t>PP Reference Identification</w:t>
      </w:r>
      <w:bookmarkEnd w:id="30"/>
      <w:bookmarkEnd w:id="31"/>
      <w:bookmarkEnd w:id="32"/>
      <w:bookmarkEnd w:id="33"/>
      <w:bookmarkEnd w:id="34"/>
    </w:p>
    <w:p w14:paraId="27DCEA17" w14:textId="77777777" w:rsidR="009A2FD1" w:rsidRDefault="00FD2F87" w:rsidP="0024319B">
      <w:pPr>
        <w:pStyle w:val="BodyText"/>
        <w:tabs>
          <w:tab w:val="left" w:pos="2235"/>
        </w:tabs>
        <w:jc w:val="left"/>
        <w:rPr>
          <w:lang w:val="en-US"/>
        </w:rPr>
      </w:pPr>
      <w:bookmarkStart w:id="35" w:name="PP_ref"/>
      <w:r>
        <w:rPr>
          <w:lang w:val="en-US"/>
        </w:rPr>
        <w:t>PP Reference:</w:t>
      </w:r>
      <w:r w:rsidR="008D5CB1">
        <w:rPr>
          <w:lang w:val="en-US"/>
        </w:rPr>
        <w:t xml:space="preserve"> </w:t>
      </w:r>
      <w:r>
        <w:rPr>
          <w:lang w:val="en-US"/>
        </w:rPr>
        <w:t>collaborative Protection Profile</w:t>
      </w:r>
      <w:r w:rsidR="00BF1044">
        <w:rPr>
          <w:lang w:val="en-US"/>
        </w:rPr>
        <w:t xml:space="preserve"> Module</w:t>
      </w:r>
      <w:r>
        <w:rPr>
          <w:lang w:val="en-US"/>
        </w:rPr>
        <w:t xml:space="preserve"> f</w:t>
      </w:r>
      <w:r w:rsidRPr="006456C2">
        <w:rPr>
          <w:lang w:val="en-US"/>
        </w:rPr>
        <w:t xml:space="preserve">or </w:t>
      </w:r>
      <w:bookmarkEnd w:id="35"/>
      <w:r w:rsidR="009A2FD1" w:rsidRPr="009A2FD1">
        <w:rPr>
          <w:lang w:val="en-US"/>
        </w:rPr>
        <w:t xml:space="preserve">Full Drive Encryption </w:t>
      </w:r>
      <w:r w:rsidR="00BF1044">
        <w:rPr>
          <w:lang w:val="en-US"/>
        </w:rPr>
        <w:t>–</w:t>
      </w:r>
      <w:r w:rsidR="009A2FD1" w:rsidRPr="009A2FD1">
        <w:rPr>
          <w:lang w:val="en-US"/>
        </w:rPr>
        <w:t xml:space="preserve"> </w:t>
      </w:r>
      <w:r w:rsidR="00BF1044">
        <w:rPr>
          <w:lang w:val="en-US"/>
        </w:rPr>
        <w:t>Enterprise Management</w:t>
      </w:r>
    </w:p>
    <w:p w14:paraId="610D444D" w14:textId="77777777" w:rsidR="00FD2F87" w:rsidRPr="00CD76CC" w:rsidRDefault="00FD2F87" w:rsidP="0024319B">
      <w:pPr>
        <w:pStyle w:val="BodyText"/>
        <w:tabs>
          <w:tab w:val="left" w:pos="2235"/>
        </w:tabs>
        <w:jc w:val="left"/>
        <w:rPr>
          <w:i/>
          <w:lang w:val="en-US"/>
        </w:rPr>
      </w:pPr>
      <w:r w:rsidRPr="006456C2">
        <w:rPr>
          <w:lang w:val="en-US"/>
        </w:rPr>
        <w:t>PP Version:</w:t>
      </w:r>
      <w:r w:rsidR="008D5CB1">
        <w:rPr>
          <w:lang w:val="en-US"/>
        </w:rPr>
        <w:t xml:space="preserve"> </w:t>
      </w:r>
      <w:r w:rsidR="00073A78">
        <w:t>2</w:t>
      </w:r>
      <w:r>
        <w:t>.</w:t>
      </w:r>
      <w:r w:rsidR="00E96BC4">
        <w:t>0</w:t>
      </w:r>
    </w:p>
    <w:p w14:paraId="550236E8" w14:textId="70C64228" w:rsidR="00B75539" w:rsidRDefault="00FD2F87" w:rsidP="00B75539">
      <w:pPr>
        <w:pStyle w:val="BodyText"/>
        <w:tabs>
          <w:tab w:val="left" w:pos="2235"/>
        </w:tabs>
        <w:jc w:val="left"/>
        <w:rPr>
          <w:lang w:val="en-US"/>
        </w:rPr>
      </w:pPr>
      <w:r w:rsidRPr="006456C2">
        <w:rPr>
          <w:lang w:val="en-US"/>
        </w:rPr>
        <w:t>PP Date:</w:t>
      </w:r>
      <w:bookmarkStart w:id="36" w:name="_Toc238787287"/>
      <w:bookmarkStart w:id="37" w:name="_Toc238795152"/>
      <w:bookmarkStart w:id="38" w:name="_Toc238820480"/>
      <w:bookmarkStart w:id="39" w:name="_Toc238787288"/>
      <w:bookmarkStart w:id="40" w:name="_Toc238795153"/>
      <w:bookmarkStart w:id="41" w:name="_Toc238820481"/>
      <w:bookmarkStart w:id="42" w:name="_Ref265148993"/>
      <w:bookmarkStart w:id="43" w:name="_Toc360632725"/>
      <w:bookmarkStart w:id="44" w:name="_Toc237563392"/>
      <w:bookmarkEnd w:id="36"/>
      <w:bookmarkEnd w:id="37"/>
      <w:bookmarkEnd w:id="38"/>
      <w:bookmarkEnd w:id="39"/>
      <w:bookmarkEnd w:id="40"/>
      <w:bookmarkEnd w:id="41"/>
      <w:r w:rsidR="00116DA3">
        <w:rPr>
          <w:lang w:val="en-US"/>
        </w:rPr>
        <w:t xml:space="preserve"> </w:t>
      </w:r>
      <w:r w:rsidR="00FF5892">
        <w:rPr>
          <w:lang w:val="en-US"/>
        </w:rPr>
        <w:t>July 1, 2016</w:t>
      </w:r>
    </w:p>
    <w:p w14:paraId="51014290" w14:textId="77777777" w:rsidR="00B75539" w:rsidRDefault="00B75539" w:rsidP="00B75539">
      <w:pPr>
        <w:pStyle w:val="Heading2"/>
      </w:pPr>
      <w:bookmarkStart w:id="45" w:name="_Toc480993564"/>
      <w:r>
        <w:t xml:space="preserve">Introduction </w:t>
      </w:r>
      <w:r w:rsidR="00D504B8">
        <w:t>to</w:t>
      </w:r>
      <w:r>
        <w:t xml:space="preserve"> the FDE Collaborative Protection Profiles (cPPs) Effort</w:t>
      </w:r>
      <w:bookmarkEnd w:id="45"/>
    </w:p>
    <w:p w14:paraId="386377D0" w14:textId="2B27BC71" w:rsidR="005E6644" w:rsidRDefault="00B75539" w:rsidP="005E6644">
      <w:r>
        <w:t xml:space="preserve">The purpose of the first set of Collaborative Protection Profiles (cPPs) for </w:t>
      </w:r>
      <w:r>
        <w:rPr>
          <w:i/>
        </w:rPr>
        <w:t>Full Drive Encryption</w:t>
      </w:r>
      <w:r>
        <w:t xml:space="preserve"> </w:t>
      </w:r>
      <w:r>
        <w:rPr>
          <w:i/>
        </w:rPr>
        <w:t>(FDE): Authorization Acquisition (AA)</w:t>
      </w:r>
      <w:r>
        <w:t xml:space="preserve"> and </w:t>
      </w:r>
      <w:r>
        <w:rPr>
          <w:i/>
        </w:rPr>
        <w:t>Encryption Engine (EE)</w:t>
      </w:r>
      <w:r>
        <w:t xml:space="preserve"> is to provide requirements for Data-at-Rest protection for a lost device</w:t>
      </w:r>
      <w:r w:rsidR="009F5BAB">
        <w:t xml:space="preserve"> that contains </w:t>
      </w:r>
      <w:r w:rsidR="00CC1903">
        <w:t>data</w:t>
      </w:r>
      <w:r>
        <w:t>.</w:t>
      </w:r>
      <w:r w:rsidR="008D5CB1">
        <w:t xml:space="preserve"> </w:t>
      </w:r>
      <w:r w:rsidR="0038042A">
        <w:t xml:space="preserve">These cPPs allow FDE solutions based in software and/or hardware to meet the requirements. For more information on the </w:t>
      </w:r>
      <w:r w:rsidR="0038042A">
        <w:rPr>
          <w:i/>
        </w:rPr>
        <w:t>Authorization Acquisition (AA)</w:t>
      </w:r>
      <w:r w:rsidR="0038042A">
        <w:t xml:space="preserve"> and </w:t>
      </w:r>
      <w:r w:rsidR="0038042A">
        <w:rPr>
          <w:i/>
        </w:rPr>
        <w:t>Encryption Engine (EE)</w:t>
      </w:r>
      <w:r w:rsidR="0038042A">
        <w:t>, please see the front matter of the relevant cPP.</w:t>
      </w:r>
    </w:p>
    <w:p w14:paraId="5EE18480" w14:textId="00E4E64E" w:rsidR="005E6644" w:rsidRDefault="005E6644" w:rsidP="005E6644">
      <w:r>
        <w:t xml:space="preserve">The purpose of the </w:t>
      </w:r>
      <w:r w:rsidRPr="0038042A">
        <w:rPr>
          <w:i/>
        </w:rPr>
        <w:t xml:space="preserve">Enterprise Management (EM) </w:t>
      </w:r>
      <w:r w:rsidR="0038042A" w:rsidRPr="0038042A">
        <w:rPr>
          <w:i/>
        </w:rPr>
        <w:t>Module</w:t>
      </w:r>
      <w:r w:rsidR="0038042A">
        <w:t xml:space="preserve"> </w:t>
      </w:r>
      <w:r>
        <w:t xml:space="preserve">is to provide </w:t>
      </w:r>
      <w:r w:rsidR="0038042A">
        <w:t xml:space="preserve">security critical </w:t>
      </w:r>
      <w:r>
        <w:t>requirements for Enterprise Management software that is used to manage systems in an enterprise that contain FDE solutions.</w:t>
      </w:r>
      <w:r w:rsidR="00116DA3">
        <w:t xml:space="preserve"> </w:t>
      </w:r>
      <w:r>
        <w:t xml:space="preserve">Such software is used to provision </w:t>
      </w:r>
      <w:r w:rsidR="00B91984">
        <w:t xml:space="preserve">and </w:t>
      </w:r>
      <w:r w:rsidR="009C0CE4">
        <w:t>administer</w:t>
      </w:r>
      <w:r w:rsidR="009C0CE4" w:rsidDel="009C0CE4">
        <w:t xml:space="preserve"> </w:t>
      </w:r>
      <w:r>
        <w:t xml:space="preserve">such solutions and maintain backup means of authorizing the systems, should a primary authorization be lost or forgotten. </w:t>
      </w:r>
    </w:p>
    <w:p w14:paraId="0CA50E1A" w14:textId="5DDBC340" w:rsidR="009C0CE4" w:rsidRDefault="009C0CE4" w:rsidP="009C0CE4">
      <w:r>
        <w:t xml:space="preserve">The </w:t>
      </w:r>
      <w:r>
        <w:rPr>
          <w:i/>
        </w:rPr>
        <w:t xml:space="preserve">Enterprise Management Module </w:t>
      </w:r>
      <w:r>
        <w:t xml:space="preserve">builds on top of the </w:t>
      </w:r>
      <w:r>
        <w:rPr>
          <w:i/>
        </w:rPr>
        <w:t>FDE cPP – Authorization Acquisition</w:t>
      </w:r>
      <w:r>
        <w:t xml:space="preserve"> and details the security requirements and assurance activities necessary for the common Enterprise features that that the iTC tackled in Version 1 (see Figure 1).</w:t>
      </w:r>
      <w:r w:rsidR="00116DA3">
        <w:t xml:space="preserve"> </w:t>
      </w:r>
      <w:r>
        <w:t xml:space="preserve">An endpoint which is centrally </w:t>
      </w:r>
      <w:r w:rsidRPr="005260FA">
        <w:t>managed by an IT organization presents unique new challenges for a data-at-rest encryption solution.</w:t>
      </w:r>
      <w:r w:rsidR="00116DA3">
        <w:t xml:space="preserve"> </w:t>
      </w:r>
      <w:r w:rsidRPr="005260FA">
        <w:t xml:space="preserve">This addition to the </w:t>
      </w:r>
      <w:r w:rsidRPr="005260FA">
        <w:rPr>
          <w:i/>
        </w:rPr>
        <w:t>FDE cPP – Authorization Acquisition</w:t>
      </w:r>
      <w:r w:rsidRPr="005260FA">
        <w:t xml:space="preserve"> addresses the following scenarios</w:t>
      </w:r>
      <w:r>
        <w:t xml:space="preserve"> over and above what was addressed in the first release of the cPP:</w:t>
      </w:r>
    </w:p>
    <w:p w14:paraId="331AA8A1" w14:textId="77777777" w:rsidR="009C0CE4" w:rsidRDefault="009C0CE4" w:rsidP="006E4980">
      <w:pPr>
        <w:pStyle w:val="ListParagraph"/>
        <w:numPr>
          <w:ilvl w:val="0"/>
          <w:numId w:val="24"/>
        </w:numPr>
        <w:spacing w:after="160" w:line="256" w:lineRule="auto"/>
      </w:pPr>
      <w:r>
        <w:t>Managing the DEK, KEK and encryption policy from a Management Server</w:t>
      </w:r>
    </w:p>
    <w:p w14:paraId="20C3F046" w14:textId="77777777" w:rsidR="009C0CE4" w:rsidRDefault="009C0CE4" w:rsidP="006E4980">
      <w:pPr>
        <w:pStyle w:val="ListParagraph"/>
        <w:numPr>
          <w:ilvl w:val="0"/>
          <w:numId w:val="24"/>
        </w:numPr>
        <w:spacing w:after="160" w:line="256" w:lineRule="auto"/>
      </w:pPr>
      <w:r>
        <w:t>Providing for multi-user access to an endpoint protected by a compliant FDE solution</w:t>
      </w:r>
    </w:p>
    <w:p w14:paraId="17E5615C" w14:textId="77777777" w:rsidR="009C0CE4" w:rsidRDefault="009C0CE4" w:rsidP="006E4980">
      <w:pPr>
        <w:pStyle w:val="ListParagraph"/>
        <w:numPr>
          <w:ilvl w:val="0"/>
          <w:numId w:val="24"/>
        </w:numPr>
        <w:spacing w:after="160" w:line="256" w:lineRule="auto"/>
      </w:pPr>
      <w:r>
        <w:t>Providing for remote authentication of the user (</w:t>
      </w:r>
      <w:r w:rsidRPr="005260FA">
        <w:t xml:space="preserve">Figure </w:t>
      </w:r>
      <w:r w:rsidR="00D031A6">
        <w:t>3</w:t>
      </w:r>
      <w:r>
        <w:t>)</w:t>
      </w:r>
    </w:p>
    <w:p w14:paraId="55D4B52D" w14:textId="77777777" w:rsidR="009C0CE4" w:rsidRDefault="009C0CE4" w:rsidP="006E4980">
      <w:pPr>
        <w:pStyle w:val="ListParagraph"/>
        <w:numPr>
          <w:ilvl w:val="0"/>
          <w:numId w:val="24"/>
        </w:numPr>
        <w:spacing w:after="160" w:line="256" w:lineRule="auto"/>
      </w:pPr>
      <w:r>
        <w:rPr>
          <w:noProof/>
        </w:rPr>
        <mc:AlternateContent>
          <mc:Choice Requires="wps">
            <w:drawing>
              <wp:anchor distT="0" distB="0" distL="114300" distR="114300" simplePos="0" relativeHeight="251659264" behindDoc="0" locked="0" layoutInCell="1" allowOverlap="1" wp14:anchorId="552D2DF4" wp14:editId="4148DD7B">
                <wp:simplePos x="0" y="0"/>
                <wp:positionH relativeFrom="column">
                  <wp:posOffset>1209675</wp:posOffset>
                </wp:positionH>
                <wp:positionV relativeFrom="paragraph">
                  <wp:posOffset>278765</wp:posOffset>
                </wp:positionV>
                <wp:extent cx="1280830" cy="619446"/>
                <wp:effectExtent l="19050" t="19050" r="14605" b="28575"/>
                <wp:wrapNone/>
                <wp:docPr id="19"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830" cy="619446"/>
                        </a:xfrm>
                        <a:custGeom>
                          <a:avLst/>
                          <a:gdLst>
                            <a:gd name="T0" fmla="*/ 0 w 100000"/>
                            <a:gd name="T1" fmla="*/ 6388 h 100000"/>
                            <a:gd name="T2" fmla="*/ 0 w 100000"/>
                            <a:gd name="T3" fmla="*/ 6388 h 100000"/>
                            <a:gd name="T4" fmla="*/ 13215 w 100000"/>
                            <a:gd name="T5" fmla="*/ 0 h 100000"/>
                            <a:gd name="T6" fmla="*/ 13215 w 100000"/>
                            <a:gd name="T7" fmla="*/ 0 h 100000"/>
                            <a:gd name="T8" fmla="*/ 150825 w 100000"/>
                            <a:gd name="T9" fmla="*/ 0 h 100000"/>
                            <a:gd name="T10" fmla="*/ 150825 w 100000"/>
                            <a:gd name="T11" fmla="*/ 0 h 100000"/>
                            <a:gd name="T12" fmla="*/ 164041 w 100000"/>
                            <a:gd name="T13" fmla="*/ 6388 h 100000"/>
                            <a:gd name="T14" fmla="*/ 164041 w 100000"/>
                            <a:gd name="T15" fmla="*/ 6388 h 100000"/>
                            <a:gd name="T16" fmla="*/ 164041 w 100000"/>
                            <a:gd name="T17" fmla="*/ 6388 h 100000"/>
                            <a:gd name="T18" fmla="*/ 164044 w 100000"/>
                            <a:gd name="T19" fmla="*/ 31941 h 100000"/>
                            <a:gd name="T20" fmla="*/ 164044 w 100000"/>
                            <a:gd name="T21" fmla="*/ 31941 h 100000"/>
                            <a:gd name="T22" fmla="*/ 164044 w 100000"/>
                            <a:gd name="T23" fmla="*/ 31941 h 100000"/>
                            <a:gd name="T24" fmla="*/ 164044 w 100000"/>
                            <a:gd name="T25" fmla="*/ 31941 h 100000"/>
                            <a:gd name="T26" fmla="*/ 150829 w 100000"/>
                            <a:gd name="T27" fmla="*/ 38329 h 100000"/>
                            <a:gd name="T28" fmla="*/ 150829 w 100000"/>
                            <a:gd name="T29" fmla="*/ 38329 h 100000"/>
                            <a:gd name="T30" fmla="*/ 13215 w 100000"/>
                            <a:gd name="T31" fmla="*/ 38329 h 100000"/>
                            <a:gd name="T32" fmla="*/ 13215 w 100000"/>
                            <a:gd name="T33" fmla="*/ 38329 h 100000"/>
                            <a:gd name="T34" fmla="*/ 0 w 100000"/>
                            <a:gd name="T35" fmla="*/ 31941 h 100000"/>
                            <a:gd name="T36" fmla="*/ 0 w 100000"/>
                            <a:gd name="T37" fmla="*/ 31941 h 1000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2358 w 100000"/>
                            <a:gd name="T58" fmla="*/ 4878 h 100000"/>
                            <a:gd name="T59" fmla="*/ 97634 w 100000"/>
                            <a:gd name="T60" fmla="*/ 95122 h 100000"/>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00000" h="100000">
                              <a:moveTo>
                                <a:pt x="0" y="16665"/>
                              </a:moveTo>
                              <a:lnTo>
                                <a:pt x="0" y="16665"/>
                              </a:lnTo>
                              <a:cubicBezTo>
                                <a:pt x="0" y="7523"/>
                                <a:pt x="3636" y="0"/>
                                <a:pt x="8056" y="0"/>
                              </a:cubicBezTo>
                              <a:cubicBezTo>
                                <a:pt x="8056" y="0"/>
                                <a:pt x="8056" y="0"/>
                                <a:pt x="8056" y="0"/>
                              </a:cubicBezTo>
                              <a:lnTo>
                                <a:pt x="91942" y="0"/>
                              </a:lnTo>
                              <a:cubicBezTo>
                                <a:pt x="96361" y="0"/>
                                <a:pt x="99998" y="7523"/>
                                <a:pt x="99998" y="16665"/>
                              </a:cubicBezTo>
                              <a:cubicBezTo>
                                <a:pt x="99998" y="16665"/>
                                <a:pt x="99998" y="16665"/>
                                <a:pt x="99998" y="16665"/>
                              </a:cubicBezTo>
                              <a:lnTo>
                                <a:pt x="100000" y="83333"/>
                              </a:lnTo>
                              <a:cubicBezTo>
                                <a:pt x="100000" y="83333"/>
                                <a:pt x="100000" y="83333"/>
                                <a:pt x="100000" y="83333"/>
                              </a:cubicBezTo>
                              <a:cubicBezTo>
                                <a:pt x="100000" y="92475"/>
                                <a:pt x="96364" y="99998"/>
                                <a:pt x="91944" y="99998"/>
                              </a:cubicBezTo>
                              <a:cubicBezTo>
                                <a:pt x="91944" y="99998"/>
                                <a:pt x="91944" y="99998"/>
                                <a:pt x="91944" y="99998"/>
                              </a:cubicBezTo>
                              <a:lnTo>
                                <a:pt x="8056" y="99998"/>
                              </a:lnTo>
                              <a:cubicBezTo>
                                <a:pt x="3636" y="99998"/>
                                <a:pt x="0" y="92475"/>
                                <a:pt x="0" y="83333"/>
                              </a:cubicBezTo>
                              <a:cubicBezTo>
                                <a:pt x="0" y="83333"/>
                                <a:pt x="0" y="83333"/>
                                <a:pt x="0" y="83333"/>
                              </a:cubicBezTo>
                              <a:lnTo>
                                <a:pt x="0" y="16665"/>
                              </a:lnTo>
                              <a:close/>
                            </a:path>
                          </a:pathLst>
                        </a:custGeom>
                        <a:solidFill>
                          <a:srgbClr val="9BBB59"/>
                        </a:solidFill>
                        <a:ln w="38100">
                          <a:solidFill>
                            <a:srgbClr val="F2F2F2"/>
                          </a:solidFill>
                          <a:round/>
                          <a:headEnd/>
                          <a:tailEnd/>
                        </a:ln>
                      </wps:spPr>
                      <wps:txbx>
                        <w:txbxContent>
                          <w:p w14:paraId="3B598DED" w14:textId="77777777" w:rsidR="00F6109B" w:rsidRDefault="00F6109B" w:rsidP="009C0CE4">
                            <w:pPr>
                              <w:spacing w:before="60" w:after="60"/>
                              <w:jc w:val="center"/>
                              <w:rPr>
                                <w:sz w:val="22"/>
                              </w:rPr>
                            </w:pPr>
                            <w:r>
                              <w:rPr>
                                <w:sz w:val="22"/>
                              </w:rPr>
                              <w:t>Authorization</w:t>
                            </w:r>
                          </w:p>
                          <w:p w14:paraId="75A6889F" w14:textId="77777777" w:rsidR="00F6109B" w:rsidRDefault="00F6109B" w:rsidP="009C0CE4">
                            <w:pPr>
                              <w:spacing w:before="60" w:after="60"/>
                              <w:jc w:val="center"/>
                              <w:rPr>
                                <w:sz w:val="22"/>
                              </w:rPr>
                            </w:pPr>
                            <w:r>
                              <w:rPr>
                                <w:sz w:val="22"/>
                              </w:rPr>
                              <w:t>Acquisition</w:t>
                            </w:r>
                          </w:p>
                        </w:txbxContent>
                      </wps:txbx>
                      <wps:bodyPr rot="0" vert="horz" wrap="square" lIns="91440" tIns="45720" rIns="91440" bIns="45720" anchor="t" anchorCtr="0" upright="1">
                        <a:noAutofit/>
                      </wps:bodyPr>
                    </wps:wsp>
                  </a:graphicData>
                </a:graphic>
              </wp:anchor>
            </w:drawing>
          </mc:Choice>
          <mc:Fallback>
            <w:pict>
              <v:shape w14:anchorId="552D2DF4" id="shape 1" o:spid="_x0000_s1026" style="position:absolute;left:0;text-align:left;margin-left:95.25pt;margin-top:21.95pt;width:100.85pt;height:48.8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0000,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7MjQUAABQXAAAOAAAAZHJzL2Uyb0RvYy54bWysWNtu4zYQfS/QfyD0WKCxqJslI85ik22K&#10;Att2gXU/gJZkS6gsqpQcO/v1O0NdQtohrRZ1gEASzxzOzCFHI95/OB8q8pKLtuT12qF3rkPyOuVZ&#10;We/Xzl+b559jh7QdqzNW8TpfO69563x4+PGH+1Ozyj1e8CrLBQGSul2dmrVTdF2zWizatMgPrL3j&#10;TV7D4I6LA+vgVuwXmWAnYD9UC891o8WJi6wRPM3bFp5+6gedB8m/2+Vp9+du1+YdqdYO+NbJ/0L+&#10;3+L/xcM9W+0Fa4oyHdxg/8GLAytrmHSi+sQ6Ro6ivKI6lKngLd91dyk/LPhuV6a5jAGioe5FNF8L&#10;1uQyFkhO20xpav8/2vSPly+ClBlolzikZgfQqMVpCcXcnJp2BZCvzReB0bXNZ57+3ZKaPxWs3ucf&#10;heCnImcZeCTxC80Ab1owJdvT7zwDZnbsuEzTeScOSAgJIGepxuukRn7uSAoPqRe7sQ+ipTAW0SQI&#10;InRpwVajdXpsu19zLpnYy+e269XM4EpqkQ0BbYBkd6hA2J8WxCUnQl38DeJPKKqgIj+OSWEAegrQ&#10;TOcrKCtdoACp79HQ6GGoIF2je5GCsvMtFaSZD7bwlD0aurFndhDW0AQ1E1JVjxuMVFXFQqlqQqPA&#10;Dagxi3S2MlST5garKo5Vb6oJdINVlcjOqsmErIE5A6pOPmwtalxMnqaVndZTtbpBe6WX2VtP1esG&#10;7ZVgFlpVsBu0mmK4BRJjbj1VMT/2AWqsI5pkN2g1yay0WDOnXWgvAL6mmJ1VU8xapnxNMDurKpil&#10;ls7Xyle1sjBqMlm3gK/K5JII3x0kCkOYaXjhjO8ZXxXJigxUjexIVSI7UlXIjlQFsiN1fSyxB6pE&#10;dk5dIRunKpKdc7ZGwWyNwtkahbM1CmdrFM7WKJytUThbo3C2RqGqkeeHsbEyhqpGQbw0N1ihqlGy&#10;jHxzFY9UkZKQep5WbqFb3I/9ICvGFjE910OPCFcEOtm1s4Fdjk1jw1vsSLFlhLZz03e1bAU4HFXg&#10;iQYHWRHuDx3qFRz2u8oOiiE8NMKpBgcxEL40wj0NDnlGeGKE+xoc2zHEQ6vV99fX3ge6wRAtNFIm&#10;g1A3GOKl5oAj3WCImJpDXuoGQ8zwFWNySdcX+xoMGnoWk8GFwkPQ0I0YDKBeqBp7Q9CeMWgoG5rB&#10;EDR0EKYZdJ29IWjPGDQUEXUG7AwwaHjtm2bQlfbHdW0OWlfaH4L2zUHrSuPrWrqkBQ3bFhbhsEcF&#10;fMXj9/sGSw18wW+wkMA3/AbLBHzFb6AGQDiwd1mHW3y8JCf4iMSXNURdTJc4euAv+YZLXPf2/Umj&#10;KBrdfkNUtR05jqfHbZk+5t+u0cuwXzPgoJzNj4agR7fl09jFmgupkE8xARqhftcT6SYj/ZynV/Rj&#10;FD1xAv1Qr/zozDj+nhsJxAMvwNH10Y8Efv0CvUzA24iacp1avxvcmhgnu+vJ5gzdCH9cNBBR7MNv&#10;2Cy2HLxnMvr2b8euvHsvFwpp4gVLuW7HCVGQfh/2me43h1xlqOzF0Kzp3rGbZrumtAxdzTZm9WJJ&#10;T56DwQh5Lw/TZpoMxsn7WneVnP6xqqtOq9/1Xl3Y6DNMVIbHNyLuuadVq4Zb8Tbv6zRWNnn0NZU4&#10;yfp2/NXyqsyey6rCotaK/fapEuSFQdVMHh8foVD2PBqsqrFC+jEsJfmW0AY1jmcP/97jEPxYZ3J9&#10;4THgL8N1x8qqv5bhgOfjUWB/pNidt2cwwodbnr3CCaHg/dEsHCXDRcHFN4ec4FgWTiP/OTKRO6T6&#10;rYZTxoQG+OnUyZsgXOJrXKgjW3WE1SlQrZ3OgSYPL586uAOTYyPKfQEz9W/gmn+Ek8ldiQeI0tXe&#10;q+EGjl5l7odjYjzbVe8l6u0w++E7AAAA//8DAFBLAwQUAAYACAAAACEAh4fvb9wAAAAKAQAADwAA&#10;AGRycy9kb3ducmV2LnhtbEyPwU7DMBBE70j8g7VI3KjTNK1IiFMhUNUzLQeOTrzEAXsdxW6b/j3L&#10;CY6jeZp9W29n78QZpzgEUrBcZCCQumAG6hW8H3cPjyBi0mS0C4QKrhhh29ze1Loy4UJveD6kXvAI&#10;xUorsCmNlZSxs+h1XIQRibvPMHmdOE69NJO+8Lh3Ms+yjfR6IL5g9YgvFrvvw8kr2Bl7vNI+tsPH&#10;vtg46l/d3H8pdX83Pz+BSDinPxh+9VkdGnZqw4lMFI5zma0ZVVCsShAMrMo8B9FyUyzXIJta/n+h&#10;+QEAAP//AwBQSwECLQAUAAYACAAAACEAtoM4kv4AAADhAQAAEwAAAAAAAAAAAAAAAAAAAAAAW0Nv&#10;bnRlbnRfVHlwZXNdLnhtbFBLAQItABQABgAIAAAAIQA4/SH/1gAAAJQBAAALAAAAAAAAAAAAAAAA&#10;AC8BAABfcmVscy8ucmVsc1BLAQItABQABgAIAAAAIQBqIS7MjQUAABQXAAAOAAAAAAAAAAAAAAAA&#10;AC4CAABkcnMvZTJvRG9jLnhtbFBLAQItABQABgAIAAAAIQCHh+9v3AAAAAoBAAAPAAAAAAAAAAAA&#10;AAAAAOcHAABkcnMvZG93bnJldi54bWxQSwUGAAAAAAQABADzAAAA8AgAAAAA&#10;" adj="-11796480,,5400" path="m,16665r,c,7523,3636,,8056,v,,,,,l91942,v4419,,8056,7523,8056,16665c99998,16665,99998,16665,99998,16665r2,66668c100000,83333,100000,83333,100000,83333v,9142,-3636,16665,-8056,16665c91944,99998,91944,99998,91944,99998r-83888,c3636,99998,,92475,,83333v,,,,,l,16665xe" fillcolor="#9bbb59" strokecolor="#f2f2f2" strokeweight="3pt">
                <v:stroke joinstyle="round"/>
                <v:formulas/>
                <v:path o:connecttype="custom" o:connectlocs="0,39570;0,39570;169262,0;169262,0;1931812,0;1931812,0;2101086,39570;2101086,39570;2101086,39570;2101125,197857;2101125,197857;2101125,197857;2101125,197857;1931863,237427;1931863,237427;169262,237427;169262,237427;0,197857;0,197857" o:connectangles="0,0,0,0,0,0,0,0,0,0,0,0,0,0,0,0,0,0,0" textboxrect="2358,4878,97634,95122"/>
                <v:textbox>
                  <w:txbxContent>
                    <w:p w14:paraId="3B598DED" w14:textId="77777777" w:rsidR="00F6109B" w:rsidRDefault="00F6109B" w:rsidP="009C0CE4">
                      <w:pPr>
                        <w:spacing w:before="60" w:after="60"/>
                        <w:jc w:val="center"/>
                        <w:rPr>
                          <w:sz w:val="22"/>
                        </w:rPr>
                      </w:pPr>
                      <w:r>
                        <w:rPr>
                          <w:sz w:val="22"/>
                        </w:rPr>
                        <w:t>Authorization</w:t>
                      </w:r>
                    </w:p>
                    <w:p w14:paraId="75A6889F" w14:textId="77777777" w:rsidR="00F6109B" w:rsidRDefault="00F6109B" w:rsidP="009C0CE4">
                      <w:pPr>
                        <w:spacing w:before="60" w:after="60"/>
                        <w:jc w:val="center"/>
                        <w:rPr>
                          <w:sz w:val="22"/>
                        </w:rPr>
                      </w:pPr>
                      <w:r>
                        <w:rPr>
                          <w:sz w:val="22"/>
                        </w:rPr>
                        <w:t>Acquisition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36595F2" wp14:editId="0B362BBA">
                <wp:simplePos x="0" y="0"/>
                <wp:positionH relativeFrom="column">
                  <wp:posOffset>2862614</wp:posOffset>
                </wp:positionH>
                <wp:positionV relativeFrom="paragraph">
                  <wp:posOffset>278765</wp:posOffset>
                </wp:positionV>
                <wp:extent cx="1280830" cy="619446"/>
                <wp:effectExtent l="19050" t="19050" r="14605" b="28575"/>
                <wp:wrapNone/>
                <wp:docPr id="6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830" cy="619446"/>
                        </a:xfrm>
                        <a:custGeom>
                          <a:avLst/>
                          <a:gdLst>
                            <a:gd name="T0" fmla="*/ 0 w 100000"/>
                            <a:gd name="T1" fmla="*/ 6388 h 100000"/>
                            <a:gd name="T2" fmla="*/ 0 w 100000"/>
                            <a:gd name="T3" fmla="*/ 6388 h 100000"/>
                            <a:gd name="T4" fmla="*/ 13215 w 100000"/>
                            <a:gd name="T5" fmla="*/ 0 h 100000"/>
                            <a:gd name="T6" fmla="*/ 13215 w 100000"/>
                            <a:gd name="T7" fmla="*/ 0 h 100000"/>
                            <a:gd name="T8" fmla="*/ 150825 w 100000"/>
                            <a:gd name="T9" fmla="*/ 0 h 100000"/>
                            <a:gd name="T10" fmla="*/ 150825 w 100000"/>
                            <a:gd name="T11" fmla="*/ 0 h 100000"/>
                            <a:gd name="T12" fmla="*/ 164041 w 100000"/>
                            <a:gd name="T13" fmla="*/ 6388 h 100000"/>
                            <a:gd name="T14" fmla="*/ 164041 w 100000"/>
                            <a:gd name="T15" fmla="*/ 6388 h 100000"/>
                            <a:gd name="T16" fmla="*/ 164041 w 100000"/>
                            <a:gd name="T17" fmla="*/ 6388 h 100000"/>
                            <a:gd name="T18" fmla="*/ 164044 w 100000"/>
                            <a:gd name="T19" fmla="*/ 31941 h 100000"/>
                            <a:gd name="T20" fmla="*/ 164044 w 100000"/>
                            <a:gd name="T21" fmla="*/ 31941 h 100000"/>
                            <a:gd name="T22" fmla="*/ 164044 w 100000"/>
                            <a:gd name="T23" fmla="*/ 31941 h 100000"/>
                            <a:gd name="T24" fmla="*/ 164044 w 100000"/>
                            <a:gd name="T25" fmla="*/ 31941 h 100000"/>
                            <a:gd name="T26" fmla="*/ 150829 w 100000"/>
                            <a:gd name="T27" fmla="*/ 38329 h 100000"/>
                            <a:gd name="T28" fmla="*/ 150829 w 100000"/>
                            <a:gd name="T29" fmla="*/ 38329 h 100000"/>
                            <a:gd name="T30" fmla="*/ 13215 w 100000"/>
                            <a:gd name="T31" fmla="*/ 38329 h 100000"/>
                            <a:gd name="T32" fmla="*/ 13215 w 100000"/>
                            <a:gd name="T33" fmla="*/ 38329 h 100000"/>
                            <a:gd name="T34" fmla="*/ 0 w 100000"/>
                            <a:gd name="T35" fmla="*/ 31941 h 100000"/>
                            <a:gd name="T36" fmla="*/ 0 w 100000"/>
                            <a:gd name="T37" fmla="*/ 31941 h 1000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2358 w 100000"/>
                            <a:gd name="T58" fmla="*/ 4878 h 100000"/>
                            <a:gd name="T59" fmla="*/ 97634 w 100000"/>
                            <a:gd name="T60" fmla="*/ 95122 h 100000"/>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00000" h="100000">
                              <a:moveTo>
                                <a:pt x="0" y="16665"/>
                              </a:moveTo>
                              <a:lnTo>
                                <a:pt x="0" y="16665"/>
                              </a:lnTo>
                              <a:cubicBezTo>
                                <a:pt x="0" y="7523"/>
                                <a:pt x="3636" y="0"/>
                                <a:pt x="8056" y="0"/>
                              </a:cubicBezTo>
                              <a:cubicBezTo>
                                <a:pt x="8056" y="0"/>
                                <a:pt x="8056" y="0"/>
                                <a:pt x="8056" y="0"/>
                              </a:cubicBezTo>
                              <a:lnTo>
                                <a:pt x="91942" y="0"/>
                              </a:lnTo>
                              <a:cubicBezTo>
                                <a:pt x="96361" y="0"/>
                                <a:pt x="99998" y="7523"/>
                                <a:pt x="99998" y="16665"/>
                              </a:cubicBezTo>
                              <a:cubicBezTo>
                                <a:pt x="99998" y="16665"/>
                                <a:pt x="99998" y="16665"/>
                                <a:pt x="99998" y="16665"/>
                              </a:cubicBezTo>
                              <a:lnTo>
                                <a:pt x="100000" y="83333"/>
                              </a:lnTo>
                              <a:cubicBezTo>
                                <a:pt x="100000" y="83333"/>
                                <a:pt x="100000" y="83333"/>
                                <a:pt x="100000" y="83333"/>
                              </a:cubicBezTo>
                              <a:cubicBezTo>
                                <a:pt x="100000" y="92475"/>
                                <a:pt x="96364" y="99998"/>
                                <a:pt x="91944" y="99998"/>
                              </a:cubicBezTo>
                              <a:cubicBezTo>
                                <a:pt x="91944" y="99998"/>
                                <a:pt x="91944" y="99998"/>
                                <a:pt x="91944" y="99998"/>
                              </a:cubicBezTo>
                              <a:lnTo>
                                <a:pt x="8056" y="99998"/>
                              </a:lnTo>
                              <a:cubicBezTo>
                                <a:pt x="3636" y="99998"/>
                                <a:pt x="0" y="92475"/>
                                <a:pt x="0" y="83333"/>
                              </a:cubicBezTo>
                              <a:cubicBezTo>
                                <a:pt x="0" y="83333"/>
                                <a:pt x="0" y="83333"/>
                                <a:pt x="0" y="83333"/>
                              </a:cubicBezTo>
                              <a:lnTo>
                                <a:pt x="0" y="16665"/>
                              </a:lnTo>
                              <a:close/>
                            </a:path>
                          </a:pathLst>
                        </a:custGeom>
                        <a:solidFill>
                          <a:srgbClr val="9BBB59"/>
                        </a:solidFill>
                        <a:ln w="38100">
                          <a:solidFill>
                            <a:srgbClr val="F2F2F2"/>
                          </a:solidFill>
                          <a:round/>
                          <a:headEnd/>
                          <a:tailEnd/>
                        </a:ln>
                      </wps:spPr>
                      <wps:txbx>
                        <w:txbxContent>
                          <w:p w14:paraId="39973E45" w14:textId="77777777" w:rsidR="00F6109B" w:rsidRDefault="00F6109B" w:rsidP="009C0CE4">
                            <w:pPr>
                              <w:spacing w:before="60" w:after="60"/>
                              <w:jc w:val="center"/>
                              <w:rPr>
                                <w:sz w:val="22"/>
                              </w:rPr>
                            </w:pPr>
                            <w:r>
                              <w:rPr>
                                <w:sz w:val="22"/>
                              </w:rPr>
                              <w:t>Encryption</w:t>
                            </w:r>
                          </w:p>
                          <w:p w14:paraId="7A3CB76D" w14:textId="77777777" w:rsidR="00F6109B" w:rsidRDefault="00F6109B" w:rsidP="009C0CE4">
                            <w:pPr>
                              <w:spacing w:before="60" w:after="60"/>
                              <w:jc w:val="center"/>
                              <w:rPr>
                                <w:sz w:val="22"/>
                              </w:rPr>
                            </w:pPr>
                            <w:r>
                              <w:rPr>
                                <w:sz w:val="22"/>
                              </w:rPr>
                              <w:t>Engine</w:t>
                            </w:r>
                          </w:p>
                        </w:txbxContent>
                      </wps:txbx>
                      <wps:bodyPr rot="0" vert="horz" wrap="square" lIns="91440" tIns="45720" rIns="91440" bIns="45720" anchor="t" anchorCtr="0" upright="1">
                        <a:noAutofit/>
                      </wps:bodyPr>
                    </wps:wsp>
                  </a:graphicData>
                </a:graphic>
              </wp:anchor>
            </w:drawing>
          </mc:Choice>
          <mc:Fallback>
            <w:pict>
              <v:shape w14:anchorId="236595F2" id="shape 2" o:spid="_x0000_s1027" style="position:absolute;left:0;text-align:left;margin-left:225.4pt;margin-top:21.95pt;width:100.85pt;height:48.8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00000,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yijgUAABsXAAAOAAAAZHJzL2Uyb0RvYy54bWysWNtu4zYQfS/QfyD0WKCxqJslI85ik22K&#10;Att2gXU/gJZkW6gsqpQcO/v1O0NdTNomrRZ1gEAUDw9n5pDDER8/nPYlectFU/Bq6dAH1yF5lfKs&#10;qLZL56/V68+xQ5qWVRkreZUvnfe8cT48/fjD47Fe5B7f8TLLBQGSqlkc66Wza9t6MZs16S7fs+aB&#10;13kFnRsu9qyFptjOMsGOwL4vZ57rRrMjF1kteJo3Dbz91HU6T5J/s8nT9s/NpslbUi4dsK2V/4X8&#10;v8b/s6dHttgKVu+KtDeD/Qcr9qyoYNKR6hNrGTmI4opqX6SCN3zTPqR8P+ObTZHm0gfwhroX3nzd&#10;sTqXvkBwmnoMU/P/0aZ/vH0RpMiWTkQdUrE9aNTgtMTD2BzrZgGQr/UXgd419Wee/t2Qir/sWLXN&#10;PwrBj7ucZWARRfxMG4CNBoaS9fF3ngEzO7Rchum0EXskhACQk1TjfVQjP7UkhZfUi93YB9FS6Ito&#10;EgSRnIIthtHpoWl/zblkYm+fm7ZTM4MnqUXWO7QCks2+BGF/mhGXHAl18deLP6IgACMq8uOY7AxA&#10;TwGa6XwFZaULFCD1PRoaLQwVpGs0L1JQdr65gjTzwRYe40JDN/bMBiYK1ExIVT3uMFJVFQulqgmN&#10;AjegxijSycpQTZo7rKo4Vr2pJtAdVlUiO6smE7IG5gioOvmwtahxMXmaVnZaT9XqDu2VXmZrPVWv&#10;O7RXglloVcHu0GqK4RZIjLH1VMX82AeoMY9okt2h1SSz0mLOPG9Ya0LxNcXsrJpidlZNMDurKpgl&#10;l07Xyle1sjBqMlm3gK/K5JIIzw4ShSHM1B84wznjqyJZkYGqkR2pSmRHqgrZkapAdqSuj8X3QJXI&#10;zqkrZONURbJzTtYomKxROFmjcLJG4WSNwskahZM1CidrFE7WKFQ18vwwNmbGUNUoiOfmAitUNUrm&#10;kW/O4pEqUhJSz9PS7QxK8qEeZLuhRExPVV8jwhOBSnbprGCXY9FY8wYrUiwZoexcdVUtWwAOexV4&#10;osFBVoT7fYV6BYf9rrKDYggPjXCqwUEMhM+NcE+DQ5wRnhjhvgbHcgzxUGphCX/D2SDQB/TeQiFl&#10;GhDqA3p/qdnhSB/Qe0zNLs/1Ab3P1Oy0ri/WNeg01CwmHy4U7p2GasQwAPKFqrHXO+0ZnYa0oQ3o&#10;nYYKwjSDrrPXO+0ZnYYkos6AlQE6Dce+aQZdaX9Y12andaX93mnf7LSuNB7X0iTN6W4R9ntUwFc8&#10;fr+vMNXAF/wKEwl8w68wTcBX/ApyALgDe5e1uMWHR3KEj0g8rMHr3fiIvXv+lq+4xLXn708aRdFg&#10;9hlRVnbk0J8e1kX6nH+7Rs/Dbs2AgXI2P+qdHsyWb2MXcy6EQr7FAGiEeqsj0ocM9FPeXtEPXnTE&#10;CdRDnfKDMUP/LTMS8AcOwMH0wY4Eft0CvQzAuUcNuU6tt3qzRsZx3PVkU7ruuD8sGvAo9uHXbxZb&#10;DG4NGWz7t31X1t2KhUKaeMFcrtthQhSk24ddpLvNIVcZKnvRNWm6G+PG2a4pLV1Xsw1RvVjSo+Uw&#10;YIDcisO4mcYBw+RdrrsKTvda1VWn1VudVRdj9BlGKsPrOx533OOqVd0teZN3eRozmzyaxxQnWc/X&#10;Xw0vi+y1KEtMao3Yrl9KQd4YZM3k+fkZEmXHo8HKCjOkH8NSkqeE1qlxvHr4d4tD8EOVyfWF14C/&#10;9M8tK8ruWbrT3wviVWB3pdie1id56SjPIbwmXPPsHS4KBe9uaOFGGR52XHxzyBFuZ+FS8p8DE7lD&#10;yt8quGxMaIBfUK1sBOEcT3Oh9qzVHlalQLV0WgdqPXx8aaEFQw61KLY7mKk7iCv+ES4oNwXeI8qb&#10;zM6qvgE3sFKC/rYYr3jVtkSd77SfvgMAAP//AwBQSwMEFAAGAAgAAAAhAKtcGYPdAAAACgEAAA8A&#10;AABkcnMvZG93bnJldi54bWxMj8FOwzAMhu9IvENkJG4s3Wgr6JpOCDTtzMaBY9p4TSFxqibburfH&#10;nOBmy59+f3+9mb0TZ5ziEEjBcpGBQOqCGahX8HHYPjyBiEmT0S4QKrhihE1ze1PryoQLveN5n3rB&#10;IRQrrcCmNFZSxs6i13ERRiS+HcPkdeJ16qWZ9IXDvZOrLCul1wPxB6tHfLXYfe9PXsHW2MOVdrEd&#10;Pnd56ah/c3P/pdT93fyyBpFwTn8w/OqzOjTs1IYTmSicgrzIWD3x8PgMgoGyWBUgWibzZQGyqeX/&#10;Cs0PAAAA//8DAFBLAQItABQABgAIAAAAIQC2gziS/gAAAOEBAAATAAAAAAAAAAAAAAAAAAAAAABb&#10;Q29udGVudF9UeXBlc10ueG1sUEsBAi0AFAAGAAgAAAAhADj9If/WAAAAlAEAAAsAAAAAAAAAAAAA&#10;AAAALwEAAF9yZWxzLy5yZWxzUEsBAi0AFAAGAAgAAAAhABjS3KKOBQAAGxcAAA4AAAAAAAAAAAAA&#10;AAAALgIAAGRycy9lMm9Eb2MueG1sUEsBAi0AFAAGAAgAAAAhAKtcGYPdAAAACgEAAA8AAAAAAAAA&#10;AAAAAAAA6AcAAGRycy9kb3ducmV2LnhtbFBLBQYAAAAABAAEAPMAAADyCAAAAAA=&#10;" adj="-11796480,,5400" path="m,16665r,c,7523,3636,,8056,v,,,,,l91942,v4419,,8056,7523,8056,16665c99998,16665,99998,16665,99998,16665r2,66668c100000,83333,100000,83333,100000,83333v,9142,-3636,16665,-8056,16665c91944,99998,91944,99998,91944,99998r-83888,c3636,99998,,92475,,83333v,,,,,l,16665xe" fillcolor="#9bbb59" strokecolor="#f2f2f2" strokeweight="3pt">
                <v:stroke joinstyle="round"/>
                <v:formulas/>
                <v:path o:connecttype="custom" o:connectlocs="0,39570;0,39570;169262,0;169262,0;1931812,0;1931812,0;2101086,39570;2101086,39570;2101086,39570;2101125,197857;2101125,197857;2101125,197857;2101125,197857;1931863,237427;1931863,237427;169262,237427;169262,237427;0,197857;0,197857" o:connectangles="0,0,0,0,0,0,0,0,0,0,0,0,0,0,0,0,0,0,0" textboxrect="2358,4878,97634,95122"/>
                <v:textbox>
                  <w:txbxContent>
                    <w:p w14:paraId="39973E45" w14:textId="77777777" w:rsidR="00F6109B" w:rsidRDefault="00F6109B" w:rsidP="009C0CE4">
                      <w:pPr>
                        <w:spacing w:before="60" w:after="60"/>
                        <w:jc w:val="center"/>
                        <w:rPr>
                          <w:sz w:val="22"/>
                        </w:rPr>
                      </w:pPr>
                      <w:r>
                        <w:rPr>
                          <w:sz w:val="22"/>
                        </w:rPr>
                        <w:t>Encryption</w:t>
                      </w:r>
                    </w:p>
                    <w:p w14:paraId="7A3CB76D" w14:textId="77777777" w:rsidR="00F6109B" w:rsidRDefault="00F6109B" w:rsidP="009C0CE4">
                      <w:pPr>
                        <w:spacing w:before="60" w:after="60"/>
                        <w:jc w:val="center"/>
                        <w:rPr>
                          <w:sz w:val="22"/>
                        </w:rPr>
                      </w:pPr>
                      <w:r>
                        <w:rPr>
                          <w:sz w:val="22"/>
                        </w:rPr>
                        <w:t>Engine</w:t>
                      </w:r>
                    </w:p>
                  </w:txbxContent>
                </v:textbox>
              </v:shape>
            </w:pict>
          </mc:Fallback>
        </mc:AlternateContent>
      </w:r>
      <w:r>
        <w:t>Providing for user recovery scenarios when a user’s credential is lost or forgotten.</w:t>
      </w:r>
    </w:p>
    <w:p w14:paraId="5C37665F" w14:textId="77777777" w:rsidR="009C0CE4" w:rsidRDefault="009C0CE4" w:rsidP="009C0CE4">
      <w:r w:rsidDel="00176A15">
        <w:t xml:space="preserve"> </w:t>
      </w:r>
    </w:p>
    <w:p w14:paraId="545F4159" w14:textId="77777777" w:rsidR="009C0CE4" w:rsidRDefault="009C0CE4" w:rsidP="009C0CE4">
      <w:r>
        <w:rPr>
          <w:noProof/>
          <w:lang w:val="en-US" w:eastAsia="en-US"/>
        </w:rPr>
        <mc:AlternateContent>
          <mc:Choice Requires="wps">
            <w:drawing>
              <wp:anchor distT="0" distB="0" distL="114300" distR="114300" simplePos="0" relativeHeight="251663360" behindDoc="0" locked="0" layoutInCell="1" allowOverlap="1" wp14:anchorId="383824A2" wp14:editId="5CE23F2E">
                <wp:simplePos x="0" y="0"/>
                <wp:positionH relativeFrom="column">
                  <wp:posOffset>1790700</wp:posOffset>
                </wp:positionH>
                <wp:positionV relativeFrom="paragraph">
                  <wp:posOffset>271145</wp:posOffset>
                </wp:positionV>
                <wp:extent cx="142875" cy="228428"/>
                <wp:effectExtent l="19050" t="0" r="28575" b="38735"/>
                <wp:wrapNone/>
                <wp:docPr id="62" name="Down Arrow 62"/>
                <wp:cNvGraphicFramePr/>
                <a:graphic xmlns:a="http://schemas.openxmlformats.org/drawingml/2006/main">
                  <a:graphicData uri="http://schemas.microsoft.com/office/word/2010/wordprocessingShape">
                    <wps:wsp>
                      <wps:cNvSpPr/>
                      <wps:spPr>
                        <a:xfrm>
                          <a:off x="0" y="0"/>
                          <a:ext cx="142875" cy="2284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BBFC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2" o:spid="_x0000_s1026" type="#_x0000_t67" style="position:absolute;margin-left:141pt;margin-top:21.35pt;width:11.2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T6dQIAAEAFAAAOAAAAZHJzL2Uyb0RvYy54bWysVEtv2zAMvg/YfxB0X50Y6WNBnCJo0WFA&#10;0RZLh54VWaoNSKJGKXGyXz9KdtyiLXYYloNCiuTHhz9qcbm3hu0UhhZcxacnE86Uk1C37rniPx9v&#10;vlxwFqJwtTDgVMUPKvDL5edPi87PVQkNmFohIxAX5p2veBOjnxdFkI2yIpyAV46MGtCKSCo+FzWK&#10;jtCtKcrJ5KzoAGuPIFUIdHvdG/ky42utZLzXOqjITMWptphPzOcmncVyIebPKHzTyqEM8Q9VWNE6&#10;SjpCXYso2Bbbd1C2lQgBdDyRYAvQupUq90DdTCdvulk3wqvcCw0n+HFM4f/ByrvdA7K2rvhZyZkT&#10;lr7RNXSOrRChY3RJE+p8mJPj2j/goAUSU7t7jTb9UyNsn6d6GKeq9pFJupzOyovzU84kmcrygrSE&#10;WbwEewzxmwLLklDxmtLn7HmgYncbYu9/9KPgVFFfQ5biwahUhnE/lKZuKGuZozOP1JVBthPEACGl&#10;cnHamxpRq/76dEK/oagxIpeYAROybo0ZsQeAxNH32H2tg38KVZmGY/Dkb4X1wWNEzgwujsG2dYAf&#10;ARjqasjc+x+H1I8mTWkD9YG+NUK/BMHLm5YGfitCfBBIrKf9oE2O93RoA13FYZA4awB/f3Sf/ImM&#10;ZOWsoy2qePi1Fag4M98d0fTrdDZLa5eV2el5SQq+tmxeW9zWXgF9pim9GV5mMflHcxQ1gn2ihV+l&#10;rGQSTlLuisuIR+Uq9ttNT4ZUq1V2o1XzIt66tZcJPE01celx/yTQD6yLRNc7OG6cmL/hXe+bIh2s&#10;thF0m0n5Mtdh3rSmmTjDk5Legdd69np5+JZ/AAAA//8DAFBLAwQUAAYACAAAACEA86eXId4AAAAJ&#10;AQAADwAAAGRycy9kb3ducmV2LnhtbEyPwU7DMBBE70j8g7VI3KhD2pIQ4lSA4NBjC1LLbRsvSUS8&#10;tmI3CX+POcFxNKOZN+VmNr0YafCdZQW3iwQEcW11x42C97fXmxyED8gae8uk4Js8bKrLixILbSfe&#10;0bgPjYgl7AtU0IbgCil93ZJBv7COOHqfdjAYohwaqQecYrnpZZokd9Jgx3GhRUfPLdVf+7NR8OEG&#10;zg71+rjcbt348nQ/BY+NUtdX8+MDiEBz+AvDL35EhyoyneyZtRe9gjRP45egYJVmIGJgmazWIE4K&#10;sjwDWZXy/4PqBwAA//8DAFBLAQItABQABgAIAAAAIQC2gziS/gAAAOEBAAATAAAAAAAAAAAAAAAA&#10;AAAAAABbQ29udGVudF9UeXBlc10ueG1sUEsBAi0AFAAGAAgAAAAhADj9If/WAAAAlAEAAAsAAAAA&#10;AAAAAAAAAAAALwEAAF9yZWxzLy5yZWxzUEsBAi0AFAAGAAgAAAAhAD2I5Pp1AgAAQAUAAA4AAAAA&#10;AAAAAAAAAAAALgIAAGRycy9lMm9Eb2MueG1sUEsBAi0AFAAGAAgAAAAhAPOnlyHeAAAACQEAAA8A&#10;AAAAAAAAAAAAAAAAzwQAAGRycy9kb3ducmV2LnhtbFBLBQYAAAAABAAEAPMAAADaBQAAAAA=&#10;" adj="14845" fillcolor="#4f81bd [3204]" strokecolor="#243f60 [1604]" strokeweight="2pt"/>
            </w:pict>
          </mc:Fallback>
        </mc:AlternateContent>
      </w:r>
    </w:p>
    <w:p w14:paraId="655AD051" w14:textId="3CC17A3B" w:rsidR="009C0CE4" w:rsidRDefault="009C0CE4" w:rsidP="009C0CE4">
      <w:r>
        <w:rPr>
          <w:noProof/>
          <w:lang w:val="en-US" w:eastAsia="en-US"/>
        </w:rPr>
        <mc:AlternateContent>
          <mc:Choice Requires="wps">
            <w:drawing>
              <wp:anchor distT="0" distB="0" distL="114300" distR="114300" simplePos="0" relativeHeight="251662336" behindDoc="0" locked="0" layoutInCell="1" allowOverlap="1" wp14:anchorId="67616784" wp14:editId="3C057CEC">
                <wp:simplePos x="0" y="0"/>
                <wp:positionH relativeFrom="column">
                  <wp:posOffset>1362075</wp:posOffset>
                </wp:positionH>
                <wp:positionV relativeFrom="paragraph">
                  <wp:posOffset>175895</wp:posOffset>
                </wp:positionV>
                <wp:extent cx="1009650" cy="762000"/>
                <wp:effectExtent l="19050" t="19050" r="19050" b="19050"/>
                <wp:wrapNone/>
                <wp:docPr id="64"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62000"/>
                        </a:xfrm>
                        <a:custGeom>
                          <a:avLst/>
                          <a:gdLst>
                            <a:gd name="T0" fmla="*/ 0 w 100000"/>
                            <a:gd name="T1" fmla="*/ 6388 h 100000"/>
                            <a:gd name="T2" fmla="*/ 0 w 100000"/>
                            <a:gd name="T3" fmla="*/ 6388 h 100000"/>
                            <a:gd name="T4" fmla="*/ 13215 w 100000"/>
                            <a:gd name="T5" fmla="*/ 0 h 100000"/>
                            <a:gd name="T6" fmla="*/ 13215 w 100000"/>
                            <a:gd name="T7" fmla="*/ 0 h 100000"/>
                            <a:gd name="T8" fmla="*/ 150825 w 100000"/>
                            <a:gd name="T9" fmla="*/ 0 h 100000"/>
                            <a:gd name="T10" fmla="*/ 150825 w 100000"/>
                            <a:gd name="T11" fmla="*/ 0 h 100000"/>
                            <a:gd name="T12" fmla="*/ 164041 w 100000"/>
                            <a:gd name="T13" fmla="*/ 6388 h 100000"/>
                            <a:gd name="T14" fmla="*/ 164041 w 100000"/>
                            <a:gd name="T15" fmla="*/ 6388 h 100000"/>
                            <a:gd name="T16" fmla="*/ 164041 w 100000"/>
                            <a:gd name="T17" fmla="*/ 6388 h 100000"/>
                            <a:gd name="T18" fmla="*/ 164044 w 100000"/>
                            <a:gd name="T19" fmla="*/ 31941 h 100000"/>
                            <a:gd name="T20" fmla="*/ 164044 w 100000"/>
                            <a:gd name="T21" fmla="*/ 31941 h 100000"/>
                            <a:gd name="T22" fmla="*/ 164044 w 100000"/>
                            <a:gd name="T23" fmla="*/ 31941 h 100000"/>
                            <a:gd name="T24" fmla="*/ 164044 w 100000"/>
                            <a:gd name="T25" fmla="*/ 31941 h 100000"/>
                            <a:gd name="T26" fmla="*/ 150829 w 100000"/>
                            <a:gd name="T27" fmla="*/ 38329 h 100000"/>
                            <a:gd name="T28" fmla="*/ 150829 w 100000"/>
                            <a:gd name="T29" fmla="*/ 38329 h 100000"/>
                            <a:gd name="T30" fmla="*/ 13215 w 100000"/>
                            <a:gd name="T31" fmla="*/ 38329 h 100000"/>
                            <a:gd name="T32" fmla="*/ 13215 w 100000"/>
                            <a:gd name="T33" fmla="*/ 38329 h 100000"/>
                            <a:gd name="T34" fmla="*/ 0 w 100000"/>
                            <a:gd name="T35" fmla="*/ 31941 h 100000"/>
                            <a:gd name="T36" fmla="*/ 0 w 100000"/>
                            <a:gd name="T37" fmla="*/ 31941 h 1000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2358 w 100000"/>
                            <a:gd name="T58" fmla="*/ 4878 h 100000"/>
                            <a:gd name="T59" fmla="*/ 97634 w 100000"/>
                            <a:gd name="T60" fmla="*/ 95122 h 100000"/>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00000" h="100000">
                              <a:moveTo>
                                <a:pt x="0" y="16665"/>
                              </a:moveTo>
                              <a:lnTo>
                                <a:pt x="0" y="16665"/>
                              </a:lnTo>
                              <a:cubicBezTo>
                                <a:pt x="0" y="7523"/>
                                <a:pt x="3636" y="0"/>
                                <a:pt x="8056" y="0"/>
                              </a:cubicBezTo>
                              <a:cubicBezTo>
                                <a:pt x="8056" y="0"/>
                                <a:pt x="8056" y="0"/>
                                <a:pt x="8056" y="0"/>
                              </a:cubicBezTo>
                              <a:lnTo>
                                <a:pt x="91942" y="0"/>
                              </a:lnTo>
                              <a:cubicBezTo>
                                <a:pt x="96361" y="0"/>
                                <a:pt x="99998" y="7523"/>
                                <a:pt x="99998" y="16665"/>
                              </a:cubicBezTo>
                              <a:cubicBezTo>
                                <a:pt x="99998" y="16665"/>
                                <a:pt x="99998" y="16665"/>
                                <a:pt x="99998" y="16665"/>
                              </a:cubicBezTo>
                              <a:lnTo>
                                <a:pt x="100000" y="83333"/>
                              </a:lnTo>
                              <a:cubicBezTo>
                                <a:pt x="100000" y="83333"/>
                                <a:pt x="100000" y="83333"/>
                                <a:pt x="100000" y="83333"/>
                              </a:cubicBezTo>
                              <a:cubicBezTo>
                                <a:pt x="100000" y="92475"/>
                                <a:pt x="96364" y="99998"/>
                                <a:pt x="91944" y="99998"/>
                              </a:cubicBezTo>
                              <a:cubicBezTo>
                                <a:pt x="91944" y="99998"/>
                                <a:pt x="91944" y="99998"/>
                                <a:pt x="91944" y="99998"/>
                              </a:cubicBezTo>
                              <a:lnTo>
                                <a:pt x="8056" y="99998"/>
                              </a:lnTo>
                              <a:cubicBezTo>
                                <a:pt x="3636" y="99998"/>
                                <a:pt x="0" y="92475"/>
                                <a:pt x="0" y="83333"/>
                              </a:cubicBezTo>
                              <a:cubicBezTo>
                                <a:pt x="0" y="83333"/>
                                <a:pt x="0" y="83333"/>
                                <a:pt x="0" y="83333"/>
                              </a:cubicBezTo>
                              <a:lnTo>
                                <a:pt x="0" y="16665"/>
                              </a:lnTo>
                              <a:close/>
                            </a:path>
                          </a:pathLst>
                        </a:custGeom>
                        <a:solidFill>
                          <a:srgbClr val="9BBB59"/>
                        </a:solidFill>
                        <a:ln w="38100">
                          <a:solidFill>
                            <a:srgbClr val="F2F2F2"/>
                          </a:solidFill>
                          <a:round/>
                          <a:headEnd/>
                          <a:tailEnd/>
                        </a:ln>
                      </wps:spPr>
                      <wps:txbx>
                        <w:txbxContent>
                          <w:p w14:paraId="07294795" w14:textId="77777777" w:rsidR="00F6109B" w:rsidRPr="00286AE4" w:rsidRDefault="00F6109B" w:rsidP="009C0CE4">
                            <w:pPr>
                              <w:spacing w:before="60" w:after="60"/>
                              <w:jc w:val="center"/>
                              <w:rPr>
                                <w:sz w:val="22"/>
                                <w:szCs w:val="22"/>
                              </w:rPr>
                            </w:pPr>
                            <w:r w:rsidRPr="00286AE4">
                              <w:rPr>
                                <w:sz w:val="22"/>
                                <w:szCs w:val="22"/>
                              </w:rPr>
                              <w:t>Enterprise Management Module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616784" id="_x0000_s1028" style="position:absolute;left:0;text-align:left;margin-left:107.25pt;margin-top:13.85pt;width:79.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0,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6SiQUAABsXAAAOAAAAZHJzL2Uyb0RvYy54bWysWNtu4zYQfS/QfyD0WKCx7raMOItNtikK&#10;bNsF1v0AWpItobKoknLs7Nfv8CKZtE1aLZoAhiQeHs7MIYdDPn447Rv0VlJWk3blBQ++h8o2J0Xd&#10;7lbeX+vXnxceYj1uC9yQtlx57yXzPjz9+MPjsVuWIalIU5QUAUnLlsdu5VV93y1nM5ZX5R6zB9KV&#10;LTRuCd3jHl7pblZQfAT2fTMLfT+dHQktOkrykjH4+kk2ek+Cf7st8/7P7ZaVPWpWHtjWi18qfjf8&#10;d/b0iJc7iruqzpUZ+D9Yscd1C4OOVJ9wj9GB1ldU+zqnhJFt/5CT/Yxst3VeCh/Am8C/8OZrhbtS&#10;+ALBYd0YJvb/0eZ/vH2hqC5WXhp7qMV70IjxYVHAY3Ps2BIgX7svlHvHus8k/5uhlrxUuN2VHykl&#10;x6rEBVgk8DOjA39h0BVtjr+TApjxoSciTKct3XNCCAA6CTXeRzXKU49y+Bj4fpYmIFoObfMU1BZy&#10;zfBy6J0fWP9rSQQTfvvMeqlmAU9Ci0I5tAaS7b4BYX+aIR8dEVArNlBsRAUaKo0WC1RZgKEGtNNF&#10;GspJB4EfrQuiMEisFiYa0real2ooN99cQ9r5YAmf7Uv8RWg3MNOgdsJA1yNwMwa6Kg5KXZMgjf04&#10;sEYxmKxMYEhzh1UXx6l3YAh0h1WXyM1qyMRZY3sEdJ2iIINgWee6oZWbNtS1ukN7pZfd2lDX6w7t&#10;lWAOWl2wO7SGYnzCZtbYhrpi0SICqDW2hmR3aA3JnLSRIZkzoUSGYm5WQzE3qyGYm1UXzJFLp2sV&#10;6Vo5GA2ZnEsg0mXyUcr3DpQmCYykNpxhn4l0kZzIWNfIjdQlciN1hdxIXSA30tTH4XusS+TmNBVy&#10;ceoiuTknaxRP1ojXHuPG5xw9maxRMlmjZLJGyWSNkskaJZM1SnSNwihZWDNjomsUL+b2AivRNcrm&#10;aWTP4qkuUpYEYWikW6gWd0M9iKuhRMxPraoR4QlBJbvy1rDKedHYEcYrUl4yQtm5llUtXgKOt2rw&#10;zICDrBwe8YwAY17BYb3r7KAYhydWeGDAQQwOn1vhoQGHOHN4ZoVHBpyXYxwPpZbN+tjsoLyFQsrW&#10;ITE7KH8Du8Op2UF5HNhdnpsdlM+B3WlT31A5DTWLzYcLhZXTUI1YOkC+0DUOldOh1WlIG0YH5TRU&#10;ELYRTJ1D5XRodRqSiD4Crwy40rDt20YwlY6GeW132lQ6Uk5HdqdNpfl2LUwynJZLSK1RCqd4fn5f&#10;81QDJ/g1TyRwhl/zNAGn+DXkAHAH1i7u+RIfHtFRHCL5SQ9V4yNv3ZO3ck0Erj+fP4M0TQezz4im&#10;dSOH9vywqfPn8ts1ep7IOQMGitGiVDk9mC2+LnyecyEUwynXJDTfJJHZZaCf8pXH17B38EISZ1AP&#10;SeUHY4Z2s5dCgz+wAQ6mD3Zk8Ccn6GUAzi16yE1q800NNDKO/a4Hm9J0x311PcA9WkTwpxaLKwa3&#10;ugy2/du2K+tuxUIjzcJ4LubtMGAGgsh1KCMtF4eYZVzZi6ZJw93oN452TelouhptiOrFlB4thw4D&#10;5FYcxsU0dhgGl7nuKjjys66rSWu+Sasu+pgjjFSWz3c8ltzjrNXdbQgrZZ7mmU0UFmOKE6zn6y9G&#10;mrp4rZuGJzVGd5uXhqI3DFkze35+hkQpeQxY0/IMGS1gKoldwmg0OF5D/n+Lg5JDW4j5xa8Bf1HP&#10;Pa4b+SzcAcuHq0B5pdifNidx6Sg4eduGFO9wUUiJvKGFG2V4qAj95qEj3M7CpeQ/B0xLDzW/tXDZ&#10;mAUxP0H14iVO5nw3p3rLRm/BbQ5UK6/3oNbjjy89vEGXQ0frXQUjyY24JR/hgnJb83tEYbG0Sr3A&#10;DayQQN0W8yte/V2gznfaT98BAAD//wMAUEsDBBQABgAIAAAAIQBkeX6Z3AAAAAoBAAAPAAAAZHJz&#10;L2Rvd25yZXYueG1sTI9BT8MwDIXvSPyHyEi7sXRbWVFpOiGmaWe2HTimjWkKiVM12db9e8wJbvZ7&#10;n56fq83knbjgGPtAChbzDARSG0xPnYLTcff4DCImTUa7QKjghhE29f1dpUsTrvSOl0PqBIdQLLUC&#10;m9JQShlbi17HeRiQ2PsMo9eJ17GTZtRXDvdOLrNsLb3uiS9YPeCbxfb7cPYKdsYeb7SPTf+xz9eO&#10;uq2bui+lZg/T6wuIhFP6g+G3PleHmjs14UwmCqdgucifGOWhKEAwsCpWLDRM5qzIupL/X6h/AAAA&#10;//8DAFBLAQItABQABgAIAAAAIQC2gziS/gAAAOEBAAATAAAAAAAAAAAAAAAAAAAAAABbQ29udGVu&#10;dF9UeXBlc10ueG1sUEsBAi0AFAAGAAgAAAAhADj9If/WAAAAlAEAAAsAAAAAAAAAAAAAAAAALwEA&#10;AF9yZWxzLy5yZWxzUEsBAi0AFAAGAAgAAAAhADoZjpKJBQAAGxcAAA4AAAAAAAAAAAAAAAAALgIA&#10;AGRycy9lMm9Eb2MueG1sUEsBAi0AFAAGAAgAAAAhAGR5fpncAAAACgEAAA8AAAAAAAAAAAAAAAAA&#10;4wcAAGRycy9kb3ducmV2LnhtbFBLBQYAAAAABAAEAPMAAADsCAAAAAA=&#10;" adj="-11796480,,5400" path="m,16665r,c,7523,3636,,8056,v,,,,,l91942,v4419,,8056,7523,8056,16665c99998,16665,99998,16665,99998,16665r2,66668c100000,83333,100000,83333,100000,83333v,9142,-3636,16665,-8056,16665c91944,99998,91944,99998,91944,99998r-83888,c3636,99998,,92475,,83333v,,,,,l,16665xe" fillcolor="#9bbb59" strokecolor="#f2f2f2" strokeweight="3pt">
                <v:stroke joinstyle="round"/>
                <v:formulas/>
                <v:path o:connecttype="custom" o:connectlocs="0,48677;0,48677;133425,0;133425,0;1522805,0;1522805,0;1656240,48677;1656240,48677;1656240,48677;1656270,243390;1656270,243390;1656270,243390;1656270,243390;1522845,292067;1522845,292067;133425,292067;133425,292067;0,243390;0,243390" o:connectangles="0,0,0,0,0,0,0,0,0,0,0,0,0,0,0,0,0,0,0" textboxrect="2358,4878,97634,95122"/>
                <v:textbox>
                  <w:txbxContent>
                    <w:p w14:paraId="07294795" w14:textId="77777777" w:rsidR="00F6109B" w:rsidRPr="00286AE4" w:rsidRDefault="00F6109B" w:rsidP="009C0CE4">
                      <w:pPr>
                        <w:spacing w:before="60" w:after="60"/>
                        <w:jc w:val="center"/>
                        <w:rPr>
                          <w:sz w:val="22"/>
                          <w:szCs w:val="22"/>
                        </w:rPr>
                      </w:pPr>
                      <w:r w:rsidRPr="00286AE4">
                        <w:rPr>
                          <w:sz w:val="22"/>
                          <w:szCs w:val="22"/>
                        </w:rPr>
                        <w:t>Enterprise Management Module</w:t>
                      </w:r>
                    </w:p>
                  </w:txbxContent>
                </v:textbox>
              </v:shape>
            </w:pict>
          </mc:Fallback>
        </mc:AlternateContent>
      </w:r>
    </w:p>
    <w:p w14:paraId="67F69D39" w14:textId="02C0FFD0" w:rsidR="009C0CE4" w:rsidRDefault="009C0CE4" w:rsidP="009C0CE4"/>
    <w:p w14:paraId="7AFA7FD3" w14:textId="412282A3" w:rsidR="009C0CE4" w:rsidRDefault="00FF5892" w:rsidP="009C0CE4">
      <w:r>
        <w:rPr>
          <w:noProof/>
          <w:lang w:val="en-US" w:eastAsia="en-US"/>
        </w:rPr>
        <mc:AlternateContent>
          <mc:Choice Requires="wps">
            <w:drawing>
              <wp:anchor distT="0" distB="0" distL="114300" distR="114300" simplePos="0" relativeHeight="251661312" behindDoc="0" locked="0" layoutInCell="1" allowOverlap="1" wp14:anchorId="6E9EA9DD" wp14:editId="1902CE16">
                <wp:simplePos x="0" y="0"/>
                <wp:positionH relativeFrom="column">
                  <wp:posOffset>1283335</wp:posOffset>
                </wp:positionH>
                <wp:positionV relativeFrom="paragraph">
                  <wp:posOffset>272415</wp:posOffset>
                </wp:positionV>
                <wp:extent cx="2933700" cy="344805"/>
                <wp:effectExtent l="0" t="0" r="0" b="0"/>
                <wp:wrapNone/>
                <wp:docPr id="6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44805"/>
                        </a:xfrm>
                        <a:custGeom>
                          <a:avLst/>
                          <a:gdLst>
                            <a:gd name="T0" fmla="*/ 0 w 100000"/>
                            <a:gd name="T1" fmla="*/ 0 h 100000"/>
                            <a:gd name="T2" fmla="*/ 860659 w 100000"/>
                            <a:gd name="T3" fmla="*/ 0 h 100000"/>
                            <a:gd name="T4" fmla="*/ 860659 w 100000"/>
                            <a:gd name="T5" fmla="*/ 11888 h 100000"/>
                            <a:gd name="T6" fmla="*/ 0 w 100000"/>
                            <a:gd name="T7" fmla="*/ 11888 h 100000"/>
                            <a:gd name="T8" fmla="*/ 0 60000 65536"/>
                            <a:gd name="T9" fmla="*/ 0 60000 65536"/>
                            <a:gd name="T10" fmla="*/ 0 60000 65536"/>
                            <a:gd name="T11" fmla="*/ 0 60000 65536"/>
                            <a:gd name="T12" fmla="*/ 0 w 100000"/>
                            <a:gd name="T13" fmla="*/ 0 h 100000"/>
                            <a:gd name="T14" fmla="*/ 100000 w 100000"/>
                            <a:gd name="T15" fmla="*/ 100000 h 100000"/>
                          </a:gdLst>
                          <a:ahLst/>
                          <a:cxnLst>
                            <a:cxn ang="T8">
                              <a:pos x="T0" y="T1"/>
                            </a:cxn>
                            <a:cxn ang="T9">
                              <a:pos x="T2" y="T3"/>
                            </a:cxn>
                            <a:cxn ang="T10">
                              <a:pos x="T4" y="T5"/>
                            </a:cxn>
                            <a:cxn ang="T11">
                              <a:pos x="T6" y="T7"/>
                            </a:cxn>
                          </a:cxnLst>
                          <a:rect l="T12" t="T13" r="T14" b="T15"/>
                          <a:pathLst>
                            <a:path w="100000" h="100000">
                              <a:moveTo>
                                <a:pt x="0" y="0"/>
                              </a:moveTo>
                              <a:lnTo>
                                <a:pt x="100000" y="0"/>
                              </a:lnTo>
                              <a:lnTo>
                                <a:pt x="100000" y="99993"/>
                              </a:lnTo>
                              <a:lnTo>
                                <a:pt x="0" y="99993"/>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8E5657" w14:textId="77777777" w:rsidR="00F6109B" w:rsidRDefault="00F6109B" w:rsidP="009C0CE4">
                            <w:pPr>
                              <w:pStyle w:val="Caption"/>
                              <w:rPr>
                                <w:sz w:val="20"/>
                              </w:rPr>
                            </w:pPr>
                            <w:bookmarkStart w:id="46" w:name="_Toc480993677"/>
                            <w:bookmarkStart w:id="47" w:name="_Toc480993884"/>
                            <w:r>
                              <w:rPr>
                                <w:sz w:val="20"/>
                              </w:rPr>
                              <w:t>Figure 1: FDE Components</w:t>
                            </w:r>
                            <w:bookmarkEnd w:id="46"/>
                            <w:bookmarkEnd w:id="47"/>
                          </w:p>
                        </w:txbxContent>
                      </wps:txbx>
                      <wps:bodyPr rot="0" vert="horz" wrap="square" lIns="91440" tIns="45720" rIns="91440" bIns="45720" anchor="t" anchorCtr="0" upright="1">
                        <a:noAutofit/>
                      </wps:bodyPr>
                    </wps:wsp>
                  </a:graphicData>
                </a:graphic>
              </wp:anchor>
            </w:drawing>
          </mc:Choice>
          <mc:Fallback>
            <w:pict>
              <v:shape w14:anchorId="6E9EA9DD" id="shape 3" o:spid="_x0000_s1029" style="position:absolute;left:0;text-align:left;margin-left:101.05pt;margin-top:21.45pt;width:231pt;height:27.1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00000,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Tb5QMAAFAKAAAOAAAAZHJzL2Uyb0RvYy54bWysVl2PqzYQfa/U/2DxWCkLToBAtNmrvcmm&#10;qrRtr3TTH+CACahgU9sJ2Vv1v3fGfCxkle2qbR6IjQ/jmXPGM77/dKlKcuZKF1KsHXrnOYSLRKaF&#10;OK6d3/a7WeQQbZhIWSkFXzsvXDufHr7/7r6pV3wuc1mmXBEwIvSqqddObky9cl2d5Lxi+k7WXMBi&#10;JlXFDEzV0U0Va8B6VbpzzwvdRqq0VjLhWsPbbbvoPFj7WcYT82uWaW5IuXbAN2Ofyj4P+HQf7tnq&#10;qFidF0nnBvsXXlSsELDpYGrLDCMnVbwxVRWJklpm5i6RlSuzrEi4jQGiod5VNF9zVnMbC5Cj64Em&#10;/f+ZTX45f1GkSNdOuHCIYBVopHFbskBumlqvAPK1/qIwOl0/y+R3TYTc5Ewc+aNSssk5S8Ejinh3&#10;8gFONHxKDs3PMgXL7GSkpemSqQoNAgHkYtV4GdTgF0MSeDmPF4ulB6IlsLbw/cgL7BZs1X+dnLT5&#10;kUtriZ2ftWnVTGFktUi7gPZgJKtKEPYHl3ikIdTDXyf+gKITVH4DNR+hotALg/imQWB0tO0tg/4I&#10;9Q8GgxGU0iiKyC2j4Qh5O+LlCPW+PTjGo1BCpI+EQbAIr0mMPwqkU1HeMUmnwryHHItzO2z6MWHo&#10;WJk2ZW5KTSfSID3eRBsXSkOflyzvUzW5iC5XYUTgRK2dfWQPSC01HgzMXMj+fXu42ApgmNmv6HiC&#10;hvARbY8u7PgGDZzj571xiA/h/bF6C6cTOOQUwpfdKbTwdpcuCAXlFgvtnoIjUGr3SDQU2z0yCeV2&#10;DyzZI1ozgxxYX2BIGigfljOH5MMQVyt55ntpceaqUMDOr6ulGKN6W+CtPeQA7QH9f23NjYAx/Hre&#10;elD/34JbKT6Ku944KaXmWCGBfgh5GFgakMVRLRNyV5SlZaq0eg8vbCRIBxTJjkAsl7bT/Bl78VP0&#10;FPkzfx4+zXxvu5097jb+LNzRZbBdbDebLf0LFaX+Ki/SlAvcpu961P9YV+n6b9uvhr6nZVmkaA6d&#10;0+p42JSKnBkkw87+upwZwdypG5YQiKULrg+Jzn3v8zye7cJoOfN3fjCLl14082j8OQ49P/a3u2lI&#10;z4Xg/z0kzMg4mAc2/0dOX8Vmc7ZXegJT8iRSqyC2x6dubFhRtuNR9Ojxa/SgcK+tbabYP9s+bC6H&#10;i+3UQ2c+yPQFuquScNYgO+EaBoNcqm8OaeBKA538jxNT3CHlTwI6dEx9H2DGTvxgOYeJGq8cxitM&#10;JGBq7RgHChMONwZm8MmpVsUxh53a6iDkI3T1rMDmaz1uveomcG2xsXVXLLwXjecW9XoRfPgbAAD/&#10;/wMAUEsDBBQABgAIAAAAIQAQa4se3gAAAAkBAAAPAAAAZHJzL2Rvd25yZXYueG1sTI+xTsMwEIZ3&#10;JN7BOiQ26tRKQxtyqRASTCwNGRjd2MSB2I5sp015eo4Jxrv79N/3V/vFjuykQxy8Q1ivMmDadV4N&#10;rkdo357vtsBikk7J0TuNcNER9vX1VSVL5c/uoE9N6hmFuFhKBJPSVHIeO6OtjCs/aUe3Dx+sTDSG&#10;nqsgzxRuRy6yrOBWDo4+GDnpJ6O7r2a2COFzc9g2ry0v2vyy+Z5fhGnfBeLtzfL4ACzpJf3B8KtP&#10;6lCT09HPTkU2IohMrAlFyMUOGAFFkdPiiLC7F8Driv9vUP8AAAD//wMAUEsBAi0AFAAGAAgAAAAh&#10;ALaDOJL+AAAA4QEAABMAAAAAAAAAAAAAAAAAAAAAAFtDb250ZW50X1R5cGVzXS54bWxQSwECLQAU&#10;AAYACAAAACEAOP0h/9YAAACUAQAACwAAAAAAAAAAAAAAAAAvAQAAX3JlbHMvLnJlbHNQSwECLQAU&#10;AAYACAAAACEA4dQk2+UDAABQCgAADgAAAAAAAAAAAAAAAAAuAgAAZHJzL2Uyb0RvYy54bWxQSwEC&#10;LQAUAAYACAAAACEAEGuLHt4AAAAJAQAADwAAAAAAAAAAAAAAAAA/BgAAZHJzL2Rvd25yZXYueG1s&#10;UEsFBgAAAAAEAAQA8wAAAEoHAAAAAA==&#10;" adj="-11796480,,5400" path="m,l100000,r,99993l,99993,,xe" filled="f" stroked="f">
                <v:stroke joinstyle="round"/>
                <v:formulas/>
                <v:path o:connecttype="custom" o:connectlocs="0,0;25249153,0;25249153,40990;0,40990" o:connectangles="0,0,0,0" textboxrect="0,0,100000,100000"/>
                <v:textbox>
                  <w:txbxContent>
                    <w:p w14:paraId="258E5657" w14:textId="77777777" w:rsidR="00F6109B" w:rsidRDefault="00F6109B" w:rsidP="009C0CE4">
                      <w:pPr>
                        <w:pStyle w:val="Caption"/>
                        <w:rPr>
                          <w:sz w:val="20"/>
                        </w:rPr>
                      </w:pPr>
                      <w:bookmarkStart w:id="48" w:name="_Toc480993677"/>
                      <w:bookmarkStart w:id="49" w:name="_Toc480993884"/>
                      <w:r>
                        <w:rPr>
                          <w:sz w:val="20"/>
                        </w:rPr>
                        <w:t>Figure 1: FDE Components</w:t>
                      </w:r>
                      <w:bookmarkEnd w:id="48"/>
                      <w:bookmarkEnd w:id="49"/>
                    </w:p>
                  </w:txbxContent>
                </v:textbox>
              </v:shape>
            </w:pict>
          </mc:Fallback>
        </mc:AlternateContent>
      </w:r>
    </w:p>
    <w:p w14:paraId="59E5D944" w14:textId="52DE5ABF" w:rsidR="009C0CE4" w:rsidRDefault="009C0CE4" w:rsidP="009C0CE4">
      <w:r>
        <w:lastRenderedPageBreak/>
        <w:t xml:space="preserve">This TOE description defines the scope and functionality of the </w:t>
      </w:r>
      <w:r w:rsidRPr="00997503">
        <w:rPr>
          <w:i/>
        </w:rPr>
        <w:t>Enterprise Management Module</w:t>
      </w:r>
      <w:r>
        <w:t>, and the Security Problem Definition describes the assumptions made about the operating environment and the threats to the Enterprise Management Module that the cPP requirements address.</w:t>
      </w:r>
      <w:r w:rsidR="00116DA3">
        <w:t xml:space="preserve"> </w:t>
      </w:r>
    </w:p>
    <w:p w14:paraId="0E380BAF" w14:textId="77777777" w:rsidR="00B75539" w:rsidRDefault="00B75539" w:rsidP="00FF3513">
      <w:pPr>
        <w:pStyle w:val="Heading2"/>
      </w:pPr>
      <w:bookmarkStart w:id="50" w:name="_Toc480993565"/>
      <w:r>
        <w:t>Implementations</w:t>
      </w:r>
      <w:bookmarkEnd w:id="50"/>
      <w:r>
        <w:t xml:space="preserve"> </w:t>
      </w:r>
    </w:p>
    <w:p w14:paraId="015A9F8D" w14:textId="003A20B6" w:rsidR="00B75539" w:rsidRDefault="00EF3753" w:rsidP="00E32C10">
      <w:r>
        <w:t xml:space="preserve">The </w:t>
      </w:r>
      <w:r w:rsidRPr="00EF3753">
        <w:rPr>
          <w:i/>
        </w:rPr>
        <w:t xml:space="preserve">Enterprise </w:t>
      </w:r>
      <w:r w:rsidR="00B91984" w:rsidRPr="00EF3753">
        <w:rPr>
          <w:i/>
        </w:rPr>
        <w:t xml:space="preserve">Management </w:t>
      </w:r>
      <w:r w:rsidRPr="00EF3753">
        <w:rPr>
          <w:i/>
        </w:rPr>
        <w:t>Module</w:t>
      </w:r>
      <w:r>
        <w:t xml:space="preserve"> </w:t>
      </w:r>
      <w:r w:rsidR="00B75539">
        <w:t xml:space="preserve">solutions vary with implementation and vendor combinations. </w:t>
      </w:r>
      <w:r>
        <w:t xml:space="preserve">The </w:t>
      </w:r>
      <w:r w:rsidRPr="00997503">
        <w:rPr>
          <w:i/>
        </w:rPr>
        <w:t>Enterprise Management Module</w:t>
      </w:r>
      <w:r>
        <w:rPr>
          <w:i/>
        </w:rPr>
        <w:t xml:space="preserve"> </w:t>
      </w:r>
      <w:r>
        <w:t>is an extension to the FDE AA cPP.</w:t>
      </w:r>
      <w:r w:rsidR="00116DA3">
        <w:t xml:space="preserve"> </w:t>
      </w:r>
      <w:r>
        <w:t>Therefore it is assumed that one vendor will be bringing in one TOE for evaluation</w:t>
      </w:r>
      <w:r w:rsidR="00E32C10">
        <w:t>.</w:t>
      </w:r>
      <w:r w:rsidR="00116DA3">
        <w:t xml:space="preserve"> </w:t>
      </w:r>
      <w:r w:rsidR="00B91984">
        <w:t xml:space="preserve">When a customer acquires an </w:t>
      </w:r>
      <w:r w:rsidR="00E32C10">
        <w:t>Enterprise</w:t>
      </w:r>
      <w:r w:rsidR="00B91984">
        <w:t xml:space="preserve"> Managed FDE solution, they will either obtain a single vendor produc</w:t>
      </w:r>
      <w:r w:rsidR="00D031A6">
        <w:t>t</w:t>
      </w:r>
      <w:r w:rsidR="00B91984">
        <w:t xml:space="preserve"> that meets the </w:t>
      </w:r>
      <w:r w:rsidR="003105D2">
        <w:t>AA + EE +</w:t>
      </w:r>
      <w:r w:rsidR="00D81B92">
        <w:t xml:space="preserve"> </w:t>
      </w:r>
      <w:r w:rsidR="003105D2">
        <w:t>EM cPPs, or two products</w:t>
      </w:r>
      <w:r w:rsidR="00B91984">
        <w:t>, one which meets the AA</w:t>
      </w:r>
      <w:r w:rsidR="00FF5892">
        <w:t xml:space="preserve"> cPP </w:t>
      </w:r>
      <w:r w:rsidR="00B91984">
        <w:t>+</w:t>
      </w:r>
      <w:r w:rsidR="00FF5892">
        <w:t xml:space="preserve"> </w:t>
      </w:r>
      <w:r w:rsidR="00B91984">
        <w:t xml:space="preserve">EM </w:t>
      </w:r>
      <w:r w:rsidR="00FF5892">
        <w:t xml:space="preserve">Module </w:t>
      </w:r>
      <w:r w:rsidR="00B91984">
        <w:t>and one which meets the EE cPP.</w:t>
      </w:r>
    </w:p>
    <w:p w14:paraId="0CA78C50" w14:textId="77777777" w:rsidR="003105D2" w:rsidRDefault="003105D2" w:rsidP="00B75539">
      <w:r>
        <w:t>It should be noted that in the case that a management engine is used to interface with EE, it is assumed there is at least a minimal AA that provides an interface between the two.</w:t>
      </w:r>
    </w:p>
    <w:p w14:paraId="12BE935C" w14:textId="77777777" w:rsidR="00B75539" w:rsidRDefault="00B75539" w:rsidP="00B75539">
      <w:r>
        <w:t xml:space="preserve">The table below illustrates a few </w:t>
      </w:r>
      <w:r>
        <w:rPr>
          <w:i/>
        </w:rPr>
        <w:t>examples</w:t>
      </w:r>
      <w:r>
        <w:t xml:space="preserve"> for certification.</w:t>
      </w:r>
      <w:r w:rsidR="008D5CB1">
        <w:t xml:space="preserve"> </w:t>
      </w:r>
    </w:p>
    <w:p w14:paraId="3427FB8A" w14:textId="77777777" w:rsidR="00B75539" w:rsidRDefault="00B75539" w:rsidP="00B75539">
      <w:pPr>
        <w:pStyle w:val="Caption"/>
        <w:spacing w:before="0" w:after="0"/>
        <w:rPr>
          <w:color w:val="1F497D"/>
          <w:sz w:val="20"/>
        </w:rPr>
      </w:pPr>
      <w:bookmarkStart w:id="51" w:name="_Toc480993885"/>
      <w:r>
        <w:rPr>
          <w:sz w:val="20"/>
          <w:szCs w:val="20"/>
        </w:rPr>
        <w:t>Table 1: Examples of cPP Implementations</w:t>
      </w:r>
      <w:bookmarkEnd w:id="51"/>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70"/>
        <w:gridCol w:w="1440"/>
        <w:gridCol w:w="5958"/>
      </w:tblGrid>
      <w:tr w:rsidR="00B75539" w:rsidRPr="008D5CB1" w14:paraId="6C94A431" w14:textId="77777777" w:rsidTr="003365F4">
        <w:tc>
          <w:tcPr>
            <w:tcW w:w="2070" w:type="dxa"/>
            <w:shd w:val="clear" w:color="auto" w:fill="D9D9D9" w:themeFill="background1" w:themeFillShade="D9"/>
            <w:vAlign w:val="center"/>
          </w:tcPr>
          <w:p w14:paraId="7CE9A76C" w14:textId="77777777" w:rsidR="00B75539" w:rsidRPr="008D5CB1" w:rsidRDefault="00B75539" w:rsidP="008D5CB1">
            <w:pPr>
              <w:spacing w:after="0"/>
              <w:jc w:val="left"/>
              <w:rPr>
                <w:b/>
                <w:sz w:val="20"/>
                <w:szCs w:val="20"/>
              </w:rPr>
            </w:pPr>
            <w:r w:rsidRPr="008D5CB1">
              <w:rPr>
                <w:b/>
                <w:sz w:val="20"/>
                <w:szCs w:val="20"/>
              </w:rPr>
              <w:t>Implementation</w:t>
            </w:r>
          </w:p>
        </w:tc>
        <w:tc>
          <w:tcPr>
            <w:tcW w:w="1440" w:type="dxa"/>
            <w:shd w:val="clear" w:color="auto" w:fill="D9D9D9" w:themeFill="background1" w:themeFillShade="D9"/>
            <w:vAlign w:val="center"/>
          </w:tcPr>
          <w:p w14:paraId="2AC8CAF7" w14:textId="77777777" w:rsidR="00B75539" w:rsidRPr="008D5CB1" w:rsidRDefault="00B75539" w:rsidP="008D5CB1">
            <w:pPr>
              <w:spacing w:after="0"/>
              <w:jc w:val="left"/>
              <w:rPr>
                <w:b/>
                <w:sz w:val="20"/>
                <w:szCs w:val="20"/>
              </w:rPr>
            </w:pPr>
            <w:r w:rsidRPr="008D5CB1">
              <w:rPr>
                <w:b/>
                <w:sz w:val="20"/>
                <w:szCs w:val="20"/>
              </w:rPr>
              <w:t>cPP</w:t>
            </w:r>
          </w:p>
        </w:tc>
        <w:tc>
          <w:tcPr>
            <w:tcW w:w="5958" w:type="dxa"/>
            <w:shd w:val="clear" w:color="auto" w:fill="D9D9D9" w:themeFill="background1" w:themeFillShade="D9"/>
            <w:vAlign w:val="center"/>
          </w:tcPr>
          <w:p w14:paraId="741F372D" w14:textId="77777777" w:rsidR="00B75539" w:rsidRPr="008D5CB1" w:rsidRDefault="00B75539" w:rsidP="008D5CB1">
            <w:pPr>
              <w:spacing w:after="0"/>
              <w:jc w:val="left"/>
              <w:rPr>
                <w:b/>
                <w:sz w:val="20"/>
                <w:szCs w:val="20"/>
              </w:rPr>
            </w:pPr>
            <w:r w:rsidRPr="008D5CB1">
              <w:rPr>
                <w:b/>
                <w:sz w:val="20"/>
                <w:szCs w:val="20"/>
              </w:rPr>
              <w:t>Description</w:t>
            </w:r>
          </w:p>
        </w:tc>
      </w:tr>
      <w:tr w:rsidR="00B75539" w:rsidRPr="008D5CB1" w14:paraId="6056CBF1" w14:textId="77777777" w:rsidTr="003365F4">
        <w:tc>
          <w:tcPr>
            <w:tcW w:w="2070" w:type="dxa"/>
            <w:vAlign w:val="center"/>
          </w:tcPr>
          <w:p w14:paraId="1D6BECE8" w14:textId="1C4B0AA8" w:rsidR="00B75539" w:rsidRPr="008D5CB1" w:rsidRDefault="00B75539" w:rsidP="00EF3753">
            <w:pPr>
              <w:spacing w:after="0"/>
              <w:jc w:val="left"/>
              <w:rPr>
                <w:sz w:val="20"/>
                <w:szCs w:val="20"/>
              </w:rPr>
            </w:pPr>
            <w:r w:rsidRPr="008D5CB1">
              <w:rPr>
                <w:sz w:val="20"/>
                <w:szCs w:val="20"/>
              </w:rPr>
              <w:t>Host</w:t>
            </w:r>
            <w:r w:rsidR="00B91984">
              <w:rPr>
                <w:sz w:val="20"/>
                <w:szCs w:val="20"/>
              </w:rPr>
              <w:t xml:space="preserve"> + </w:t>
            </w:r>
            <w:r w:rsidR="00EF3753">
              <w:rPr>
                <w:sz w:val="20"/>
                <w:szCs w:val="20"/>
              </w:rPr>
              <w:t>EM</w:t>
            </w:r>
          </w:p>
        </w:tc>
        <w:tc>
          <w:tcPr>
            <w:tcW w:w="1440" w:type="dxa"/>
            <w:vAlign w:val="center"/>
          </w:tcPr>
          <w:p w14:paraId="506C328F" w14:textId="1D31EC7F" w:rsidR="00B75539" w:rsidRPr="008D5CB1" w:rsidRDefault="00B75539" w:rsidP="00D81B92">
            <w:pPr>
              <w:spacing w:after="0"/>
              <w:jc w:val="left"/>
              <w:rPr>
                <w:sz w:val="20"/>
                <w:szCs w:val="20"/>
              </w:rPr>
            </w:pPr>
            <w:r w:rsidRPr="008D5CB1">
              <w:rPr>
                <w:sz w:val="20"/>
                <w:szCs w:val="20"/>
              </w:rPr>
              <w:t>AA</w:t>
            </w:r>
            <w:r w:rsidR="00FF5892">
              <w:rPr>
                <w:sz w:val="20"/>
                <w:szCs w:val="20"/>
              </w:rPr>
              <w:t xml:space="preserve"> </w:t>
            </w:r>
            <w:r w:rsidR="00B91984">
              <w:rPr>
                <w:sz w:val="20"/>
                <w:szCs w:val="20"/>
              </w:rPr>
              <w:t>+</w:t>
            </w:r>
            <w:r w:rsidR="00FF5892">
              <w:rPr>
                <w:sz w:val="20"/>
                <w:szCs w:val="20"/>
              </w:rPr>
              <w:t xml:space="preserve"> </w:t>
            </w:r>
            <w:r w:rsidR="00D81B92">
              <w:rPr>
                <w:sz w:val="20"/>
                <w:szCs w:val="20"/>
              </w:rPr>
              <w:t>EM Module</w:t>
            </w:r>
          </w:p>
        </w:tc>
        <w:tc>
          <w:tcPr>
            <w:tcW w:w="5958" w:type="dxa"/>
            <w:vAlign w:val="center"/>
          </w:tcPr>
          <w:p w14:paraId="61DC6D37" w14:textId="2BC87761" w:rsidR="00B75539" w:rsidRPr="008D5CB1" w:rsidRDefault="00B75539" w:rsidP="00EF3753">
            <w:pPr>
              <w:spacing w:after="0"/>
              <w:jc w:val="left"/>
              <w:rPr>
                <w:sz w:val="20"/>
                <w:szCs w:val="20"/>
              </w:rPr>
            </w:pPr>
            <w:r w:rsidRPr="008D5CB1">
              <w:rPr>
                <w:sz w:val="20"/>
                <w:szCs w:val="20"/>
              </w:rPr>
              <w:t>Host software provides the interface to a self-encrypting drive</w:t>
            </w:r>
            <w:r w:rsidR="00B91984">
              <w:rPr>
                <w:sz w:val="20"/>
                <w:szCs w:val="20"/>
              </w:rPr>
              <w:t xml:space="preserve"> and Administrative software that allows enterprise management of the interface.</w:t>
            </w:r>
          </w:p>
        </w:tc>
      </w:tr>
      <w:tr w:rsidR="00B75539" w:rsidRPr="008D5CB1" w14:paraId="53273595" w14:textId="77777777" w:rsidTr="003365F4">
        <w:tc>
          <w:tcPr>
            <w:tcW w:w="2070" w:type="dxa"/>
            <w:vAlign w:val="center"/>
          </w:tcPr>
          <w:p w14:paraId="0717C551" w14:textId="77777777" w:rsidR="00B75539" w:rsidRPr="008D5CB1" w:rsidRDefault="00B75539" w:rsidP="008D5CB1">
            <w:pPr>
              <w:spacing w:after="0"/>
              <w:jc w:val="left"/>
              <w:rPr>
                <w:sz w:val="20"/>
                <w:szCs w:val="20"/>
              </w:rPr>
            </w:pPr>
            <w:r w:rsidRPr="008D5CB1">
              <w:rPr>
                <w:sz w:val="20"/>
                <w:szCs w:val="20"/>
              </w:rPr>
              <w:t>Software FDE</w:t>
            </w:r>
          </w:p>
        </w:tc>
        <w:tc>
          <w:tcPr>
            <w:tcW w:w="1440" w:type="dxa"/>
            <w:vAlign w:val="center"/>
          </w:tcPr>
          <w:p w14:paraId="35F95EC3" w14:textId="4498A1D3" w:rsidR="00B75539" w:rsidRPr="008D5CB1" w:rsidRDefault="00B75539" w:rsidP="008D5CB1">
            <w:pPr>
              <w:spacing w:after="0"/>
              <w:jc w:val="left"/>
              <w:rPr>
                <w:sz w:val="20"/>
                <w:szCs w:val="20"/>
              </w:rPr>
            </w:pPr>
            <w:r w:rsidRPr="008D5CB1">
              <w:rPr>
                <w:sz w:val="20"/>
                <w:szCs w:val="20"/>
              </w:rPr>
              <w:t xml:space="preserve">AA </w:t>
            </w:r>
            <w:r w:rsidR="00D81B92">
              <w:rPr>
                <w:sz w:val="20"/>
                <w:szCs w:val="20"/>
              </w:rPr>
              <w:t xml:space="preserve">+ EM Module </w:t>
            </w:r>
            <w:r w:rsidRPr="008D5CB1">
              <w:rPr>
                <w:sz w:val="20"/>
                <w:szCs w:val="20"/>
              </w:rPr>
              <w:t>+ EE</w:t>
            </w:r>
          </w:p>
        </w:tc>
        <w:tc>
          <w:tcPr>
            <w:tcW w:w="5958" w:type="dxa"/>
            <w:vAlign w:val="center"/>
          </w:tcPr>
          <w:p w14:paraId="3AB52A5E" w14:textId="2E84F079" w:rsidR="00B75539" w:rsidRPr="008D5CB1" w:rsidRDefault="00B75539" w:rsidP="008D5CB1">
            <w:pPr>
              <w:spacing w:after="0"/>
              <w:jc w:val="left"/>
              <w:rPr>
                <w:sz w:val="20"/>
                <w:szCs w:val="20"/>
              </w:rPr>
            </w:pPr>
            <w:r w:rsidRPr="008D5CB1">
              <w:rPr>
                <w:sz w:val="20"/>
                <w:szCs w:val="20"/>
              </w:rPr>
              <w:t xml:space="preserve">A </w:t>
            </w:r>
            <w:r w:rsidR="00B91984">
              <w:rPr>
                <w:sz w:val="20"/>
                <w:szCs w:val="20"/>
              </w:rPr>
              <w:t xml:space="preserve">enterprise manageable </w:t>
            </w:r>
            <w:r w:rsidRPr="008D5CB1">
              <w:rPr>
                <w:sz w:val="20"/>
                <w:szCs w:val="20"/>
              </w:rPr>
              <w:t>software full drive encryption solution</w:t>
            </w:r>
          </w:p>
        </w:tc>
      </w:tr>
      <w:tr w:rsidR="00B75539" w:rsidRPr="008D5CB1" w14:paraId="7CB94AF5" w14:textId="77777777" w:rsidTr="003365F4">
        <w:tc>
          <w:tcPr>
            <w:tcW w:w="2070" w:type="dxa"/>
            <w:vAlign w:val="center"/>
          </w:tcPr>
          <w:p w14:paraId="223F8260" w14:textId="77777777" w:rsidR="00B75539" w:rsidRPr="008D5CB1" w:rsidRDefault="00B75539" w:rsidP="008D5CB1">
            <w:pPr>
              <w:spacing w:after="0"/>
              <w:jc w:val="left"/>
              <w:rPr>
                <w:sz w:val="20"/>
                <w:szCs w:val="20"/>
              </w:rPr>
            </w:pPr>
            <w:r w:rsidRPr="008D5CB1">
              <w:rPr>
                <w:sz w:val="20"/>
                <w:szCs w:val="20"/>
              </w:rPr>
              <w:t xml:space="preserve">Hybrid </w:t>
            </w:r>
          </w:p>
        </w:tc>
        <w:tc>
          <w:tcPr>
            <w:tcW w:w="1440" w:type="dxa"/>
            <w:vAlign w:val="center"/>
          </w:tcPr>
          <w:p w14:paraId="79797044" w14:textId="5F9FE55B" w:rsidR="00B75539" w:rsidRPr="008D5CB1" w:rsidRDefault="00D81B92" w:rsidP="008D5CB1">
            <w:pPr>
              <w:spacing w:after="0"/>
              <w:jc w:val="left"/>
              <w:rPr>
                <w:sz w:val="20"/>
                <w:szCs w:val="20"/>
              </w:rPr>
            </w:pPr>
            <w:r>
              <w:rPr>
                <w:sz w:val="20"/>
                <w:szCs w:val="20"/>
              </w:rPr>
              <w:t>AA + EM Module</w:t>
            </w:r>
            <w:r w:rsidR="00116DA3">
              <w:rPr>
                <w:sz w:val="20"/>
                <w:szCs w:val="20"/>
              </w:rPr>
              <w:t xml:space="preserve"> </w:t>
            </w:r>
            <w:r w:rsidR="00B75539" w:rsidRPr="008D5CB1">
              <w:rPr>
                <w:sz w:val="20"/>
                <w:szCs w:val="20"/>
              </w:rPr>
              <w:t>+ EE</w:t>
            </w:r>
          </w:p>
        </w:tc>
        <w:tc>
          <w:tcPr>
            <w:tcW w:w="5958" w:type="dxa"/>
            <w:vAlign w:val="center"/>
          </w:tcPr>
          <w:p w14:paraId="42D4E746" w14:textId="77777777" w:rsidR="00B75539" w:rsidRPr="008D5CB1" w:rsidRDefault="00B75539" w:rsidP="008D5CB1">
            <w:pPr>
              <w:spacing w:after="0"/>
              <w:jc w:val="left"/>
              <w:rPr>
                <w:sz w:val="20"/>
                <w:szCs w:val="20"/>
              </w:rPr>
            </w:pPr>
            <w:r w:rsidRPr="008D5CB1">
              <w:rPr>
                <w:sz w:val="20"/>
                <w:szCs w:val="20"/>
              </w:rPr>
              <w:t xml:space="preserve">A single vendor’s combination of hardware (e.g. hardware encryption engine or cryptographic co-processor) and </w:t>
            </w:r>
            <w:r w:rsidR="00B91984">
              <w:rPr>
                <w:sz w:val="20"/>
                <w:szCs w:val="20"/>
              </w:rPr>
              <w:t xml:space="preserve">enterprise manageable </w:t>
            </w:r>
            <w:r w:rsidRPr="008D5CB1">
              <w:rPr>
                <w:sz w:val="20"/>
                <w:szCs w:val="20"/>
              </w:rPr>
              <w:t>software</w:t>
            </w:r>
          </w:p>
        </w:tc>
      </w:tr>
    </w:tbl>
    <w:p w14:paraId="6B7D93BC" w14:textId="77777777" w:rsidR="00C86614" w:rsidRPr="006456C2" w:rsidRDefault="00FF3513" w:rsidP="00485D1E">
      <w:pPr>
        <w:pStyle w:val="Heading2"/>
        <w:rPr>
          <w:lang w:val="en-US"/>
        </w:rPr>
      </w:pPr>
      <w:bookmarkStart w:id="52" w:name="_Toc480993566"/>
      <w:r>
        <w:rPr>
          <w:lang w:val="en-US"/>
        </w:rPr>
        <w:t>Target of Evaluation (</w:t>
      </w:r>
      <w:r w:rsidRPr="006456C2">
        <w:rPr>
          <w:lang w:val="en-US"/>
        </w:rPr>
        <w:t>TOE</w:t>
      </w:r>
      <w:r>
        <w:rPr>
          <w:lang w:val="en-US"/>
        </w:rPr>
        <w:t>)</w:t>
      </w:r>
      <w:r w:rsidRPr="006456C2">
        <w:rPr>
          <w:lang w:val="en-US"/>
        </w:rPr>
        <w:t xml:space="preserve"> </w:t>
      </w:r>
      <w:r w:rsidR="00667082" w:rsidRPr="006456C2">
        <w:rPr>
          <w:lang w:val="en-US"/>
        </w:rPr>
        <w:t>Overview</w:t>
      </w:r>
      <w:bookmarkEnd w:id="42"/>
      <w:bookmarkEnd w:id="43"/>
      <w:bookmarkEnd w:id="44"/>
      <w:bookmarkEnd w:id="52"/>
    </w:p>
    <w:p w14:paraId="4B998184" w14:textId="3A4FBC2E" w:rsidR="00F90C5F" w:rsidRPr="00F90C5F" w:rsidRDefault="00F90C5F" w:rsidP="00E574FF">
      <w:pPr>
        <w:rPr>
          <w:noProof/>
          <w:lang w:val="en-US"/>
        </w:rPr>
      </w:pPr>
      <w:bookmarkStart w:id="53" w:name="_Toc360632727"/>
      <w:bookmarkStart w:id="54" w:name="_Toc237563393"/>
      <w:bookmarkStart w:id="55" w:name="_Toc131920908"/>
      <w:bookmarkStart w:id="56" w:name="_Toc210015152"/>
      <w:bookmarkStart w:id="57" w:name="_Toc234034145"/>
      <w:r w:rsidRPr="00F90C5F">
        <w:rPr>
          <w:noProof/>
          <w:lang w:val="en-US"/>
        </w:rPr>
        <w:t>The target of evaluation for this cPP</w:t>
      </w:r>
      <w:r w:rsidR="00E31873">
        <w:rPr>
          <w:noProof/>
          <w:lang w:val="en-US"/>
        </w:rPr>
        <w:t xml:space="preserve">-module is the Enterprise Management (EM) function of an FDE. The EM function is designed to augment the claims made in the FDE AA cPP; therefore, this functionality is intended to be evaluated in conjunction with a TOE that also claims conformance to </w:t>
      </w:r>
      <w:r w:rsidR="00FF5892">
        <w:rPr>
          <w:noProof/>
          <w:lang w:val="en-US"/>
        </w:rPr>
        <w:t>this cPP at minimum</w:t>
      </w:r>
      <w:r w:rsidR="00E31873">
        <w:rPr>
          <w:noProof/>
          <w:lang w:val="en-US"/>
        </w:rPr>
        <w:t>.</w:t>
      </w:r>
    </w:p>
    <w:p w14:paraId="5B0A8649" w14:textId="77777777" w:rsidR="00F90C5F" w:rsidRPr="00F90C5F" w:rsidRDefault="00F90C5F" w:rsidP="00E574FF">
      <w:pPr>
        <w:rPr>
          <w:noProof/>
          <w:lang w:val="en-US"/>
        </w:rPr>
      </w:pPr>
      <w:r w:rsidRPr="00F90C5F">
        <w:rPr>
          <w:noProof/>
          <w:lang w:val="en-US"/>
        </w:rPr>
        <w:t xml:space="preserve">The following sections provide an overview of the </w:t>
      </w:r>
      <w:r w:rsidR="00E31873">
        <w:rPr>
          <w:noProof/>
          <w:lang w:val="en-US"/>
        </w:rPr>
        <w:t>security functionality of this PP-module.</w:t>
      </w:r>
    </w:p>
    <w:p w14:paraId="3DCE767C" w14:textId="77777777" w:rsidR="00F90C5F" w:rsidRPr="00F90C5F" w:rsidRDefault="00E31873" w:rsidP="00F90C5F">
      <w:pPr>
        <w:pStyle w:val="Heading3"/>
      </w:pPr>
      <w:bookmarkStart w:id="58" w:name="_Toc480993567"/>
      <w:r>
        <w:t>Enterprise Management</w:t>
      </w:r>
      <w:r w:rsidR="00F90C5F" w:rsidRPr="00F90C5F">
        <w:t xml:space="preserve"> Introduction</w:t>
      </w:r>
      <w:bookmarkEnd w:id="58"/>
    </w:p>
    <w:p w14:paraId="0A9DA055" w14:textId="7B5D83F2" w:rsidR="003105D2" w:rsidRDefault="003105D2" w:rsidP="00E574FF">
      <w:pPr>
        <w:rPr>
          <w:noProof/>
          <w:lang w:val="en-US"/>
        </w:rPr>
      </w:pPr>
      <w:r>
        <w:rPr>
          <w:noProof/>
          <w:lang w:val="en-US"/>
        </w:rPr>
        <w:t xml:space="preserve">The Enterprise Management </w:t>
      </w:r>
      <w:r w:rsidR="00FF5892">
        <w:rPr>
          <w:noProof/>
          <w:lang w:val="en-US"/>
        </w:rPr>
        <w:t xml:space="preserve">Module </w:t>
      </w:r>
      <w:r>
        <w:rPr>
          <w:noProof/>
          <w:lang w:val="en-US"/>
        </w:rPr>
        <w:t xml:space="preserve">objectives focus on </w:t>
      </w:r>
      <w:r w:rsidR="002711A5">
        <w:rPr>
          <w:noProof/>
          <w:lang w:val="en-US"/>
        </w:rPr>
        <w:t>access</w:t>
      </w:r>
      <w:r>
        <w:rPr>
          <w:noProof/>
          <w:lang w:val="en-US"/>
        </w:rPr>
        <w:t xml:space="preserve"> recovery and policy enforcement.</w:t>
      </w:r>
      <w:r w:rsidR="00116DA3">
        <w:rPr>
          <w:noProof/>
          <w:lang w:val="en-US"/>
        </w:rPr>
        <w:t xml:space="preserve"> </w:t>
      </w:r>
      <w:r>
        <w:rPr>
          <w:noProof/>
          <w:lang w:val="en-US"/>
        </w:rPr>
        <w:t xml:space="preserve">The optional EM is responsible for maintaining a mechanism for recovering access to </w:t>
      </w:r>
      <w:r w:rsidR="002711A5">
        <w:rPr>
          <w:noProof/>
          <w:lang w:val="en-US"/>
        </w:rPr>
        <w:t>the EE</w:t>
      </w:r>
      <w:r>
        <w:rPr>
          <w:noProof/>
          <w:lang w:val="en-US"/>
        </w:rPr>
        <w:t xml:space="preserve"> </w:t>
      </w:r>
      <w:r w:rsidR="00FF5892">
        <w:rPr>
          <w:noProof/>
          <w:lang w:val="en-US"/>
        </w:rPr>
        <w:t xml:space="preserve">bythe following </w:t>
      </w:r>
      <w:r>
        <w:rPr>
          <w:noProof/>
          <w:lang w:val="en-US"/>
        </w:rPr>
        <w:t>interactions with the AA</w:t>
      </w:r>
      <w:r w:rsidR="00FF5892">
        <w:rPr>
          <w:noProof/>
          <w:lang w:val="en-US"/>
        </w:rPr>
        <w:t>:</w:t>
      </w:r>
      <w:r>
        <w:rPr>
          <w:noProof/>
          <w:lang w:val="en-US"/>
        </w:rPr>
        <w:t xml:space="preserve"> </w:t>
      </w:r>
    </w:p>
    <w:p w14:paraId="5C1C8D95" w14:textId="77777777" w:rsidR="003105D2" w:rsidRDefault="003105D2" w:rsidP="006E4980">
      <w:pPr>
        <w:pStyle w:val="ListParagraph"/>
        <w:numPr>
          <w:ilvl w:val="0"/>
          <w:numId w:val="23"/>
        </w:numPr>
        <w:rPr>
          <w:noProof/>
        </w:rPr>
      </w:pPr>
      <w:r>
        <w:rPr>
          <w:noProof/>
        </w:rPr>
        <w:t>Verification of authority to utilize the recovery mechanism</w:t>
      </w:r>
      <w:r w:rsidR="009E0335">
        <w:rPr>
          <w:noProof/>
        </w:rPr>
        <w:t xml:space="preserve"> and AA requesting credentials</w:t>
      </w:r>
    </w:p>
    <w:p w14:paraId="4E706984" w14:textId="77777777" w:rsidR="003105D2" w:rsidRDefault="003105D2" w:rsidP="006E4980">
      <w:pPr>
        <w:pStyle w:val="ListParagraph"/>
        <w:numPr>
          <w:ilvl w:val="0"/>
          <w:numId w:val="23"/>
        </w:numPr>
        <w:rPr>
          <w:noProof/>
        </w:rPr>
      </w:pPr>
      <w:r>
        <w:rPr>
          <w:noProof/>
        </w:rPr>
        <w:t>Re</w:t>
      </w:r>
      <w:r w:rsidR="009E0335">
        <w:rPr>
          <w:noProof/>
        </w:rPr>
        <w:t>covery of credentials</w:t>
      </w:r>
    </w:p>
    <w:p w14:paraId="498CC55E" w14:textId="77777777" w:rsidR="009E0335" w:rsidRDefault="009E0335" w:rsidP="006E4980">
      <w:pPr>
        <w:pStyle w:val="ListParagraph"/>
        <w:numPr>
          <w:ilvl w:val="0"/>
          <w:numId w:val="23"/>
        </w:numPr>
        <w:rPr>
          <w:noProof/>
        </w:rPr>
      </w:pPr>
      <w:r>
        <w:rPr>
          <w:noProof/>
        </w:rPr>
        <w:t>Securely providing credentials to the AA</w:t>
      </w:r>
    </w:p>
    <w:p w14:paraId="387C8DE0" w14:textId="77777777" w:rsidR="002711A5" w:rsidRDefault="002711A5" w:rsidP="002711A5">
      <w:pPr>
        <w:pStyle w:val="ListParagraph"/>
        <w:rPr>
          <w:noProof/>
        </w:rPr>
      </w:pPr>
    </w:p>
    <w:p w14:paraId="1D5BA557" w14:textId="25F87980" w:rsidR="009E0335" w:rsidRDefault="009E0335" w:rsidP="009E0335">
      <w:pPr>
        <w:rPr>
          <w:noProof/>
        </w:rPr>
      </w:pPr>
      <w:r>
        <w:rPr>
          <w:noProof/>
        </w:rPr>
        <w:t xml:space="preserve">The AA then uses the credentials to produce </w:t>
      </w:r>
      <w:r w:rsidR="00FF5892">
        <w:rPr>
          <w:noProof/>
        </w:rPr>
        <w:t>a Border Encryption Value (</w:t>
      </w:r>
      <w:r>
        <w:rPr>
          <w:noProof/>
        </w:rPr>
        <w:t>BEV</w:t>
      </w:r>
      <w:r w:rsidR="00FF5892">
        <w:rPr>
          <w:noProof/>
        </w:rPr>
        <w:t>)</w:t>
      </w:r>
      <w:r>
        <w:rPr>
          <w:noProof/>
        </w:rPr>
        <w:t xml:space="preserve"> for a different key chain than normally used by the user, to provide access (via the EE) to the encrypted data</w:t>
      </w:r>
    </w:p>
    <w:p w14:paraId="5FE2C1B6" w14:textId="4D9BCAEE" w:rsidR="009E0335" w:rsidRDefault="009E0335" w:rsidP="009E0335">
      <w:pPr>
        <w:rPr>
          <w:noProof/>
        </w:rPr>
      </w:pPr>
      <w:r>
        <w:rPr>
          <w:noProof/>
        </w:rPr>
        <w:lastRenderedPageBreak/>
        <w:t xml:space="preserve">The EM </w:t>
      </w:r>
      <w:r w:rsidR="002711A5">
        <w:rPr>
          <w:noProof/>
        </w:rPr>
        <w:t>is responsible for</w:t>
      </w:r>
      <w:r>
        <w:rPr>
          <w:noProof/>
        </w:rPr>
        <w:t xml:space="preserve"> allow</w:t>
      </w:r>
      <w:r w:rsidR="002711A5">
        <w:rPr>
          <w:noProof/>
        </w:rPr>
        <w:t>ing</w:t>
      </w:r>
      <w:r>
        <w:rPr>
          <w:noProof/>
        </w:rPr>
        <w:t xml:space="preserve"> or deny</w:t>
      </w:r>
      <w:r w:rsidR="002711A5">
        <w:rPr>
          <w:noProof/>
        </w:rPr>
        <w:t>ing</w:t>
      </w:r>
      <w:r>
        <w:rPr>
          <w:noProof/>
        </w:rPr>
        <w:t xml:space="preserve"> a requested action based on satisfying access requirements of a back end server (e.g. Active Directory or a different LDAP). The EM may provide support for multiple users being able to request the action.</w:t>
      </w:r>
      <w:r w:rsidR="00116DA3">
        <w:rPr>
          <w:noProof/>
        </w:rPr>
        <w:t xml:space="preserve"> </w:t>
      </w:r>
    </w:p>
    <w:p w14:paraId="77C5A601" w14:textId="7AD1D20B" w:rsidR="00627C4C" w:rsidRPr="00627C4C" w:rsidRDefault="00627C4C" w:rsidP="00E574FF">
      <w:pPr>
        <w:rPr>
          <w:noProof/>
        </w:rPr>
      </w:pPr>
      <w:r>
        <w:rPr>
          <w:noProof/>
          <w:lang w:val="en-US" w:eastAsia="en-US"/>
        </w:rPr>
        <mc:AlternateContent>
          <mc:Choice Requires="wps">
            <w:drawing>
              <wp:anchor distT="0" distB="0" distL="114300" distR="114300" simplePos="0" relativeHeight="251665408" behindDoc="0" locked="0" layoutInCell="1" allowOverlap="1" wp14:anchorId="2BF6F4F9" wp14:editId="07CB9C06">
                <wp:simplePos x="0" y="0"/>
                <wp:positionH relativeFrom="column">
                  <wp:posOffset>869098</wp:posOffset>
                </wp:positionH>
                <wp:positionV relativeFrom="paragraph">
                  <wp:posOffset>4592320</wp:posOffset>
                </wp:positionV>
                <wp:extent cx="2933700" cy="344805"/>
                <wp:effectExtent l="0" t="0" r="0" b="0"/>
                <wp:wrapNone/>
                <wp:docPr id="17"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44805"/>
                        </a:xfrm>
                        <a:custGeom>
                          <a:avLst/>
                          <a:gdLst>
                            <a:gd name="T0" fmla="*/ 0 w 100000"/>
                            <a:gd name="T1" fmla="*/ 0 h 100000"/>
                            <a:gd name="T2" fmla="*/ 860659 w 100000"/>
                            <a:gd name="T3" fmla="*/ 0 h 100000"/>
                            <a:gd name="T4" fmla="*/ 860659 w 100000"/>
                            <a:gd name="T5" fmla="*/ 11888 h 100000"/>
                            <a:gd name="T6" fmla="*/ 0 w 100000"/>
                            <a:gd name="T7" fmla="*/ 11888 h 100000"/>
                            <a:gd name="T8" fmla="*/ 0 60000 65536"/>
                            <a:gd name="T9" fmla="*/ 0 60000 65536"/>
                            <a:gd name="T10" fmla="*/ 0 60000 65536"/>
                            <a:gd name="T11" fmla="*/ 0 60000 65536"/>
                            <a:gd name="T12" fmla="*/ 0 w 100000"/>
                            <a:gd name="T13" fmla="*/ 0 h 100000"/>
                            <a:gd name="T14" fmla="*/ 100000 w 100000"/>
                            <a:gd name="T15" fmla="*/ 100000 h 100000"/>
                          </a:gdLst>
                          <a:ahLst/>
                          <a:cxnLst>
                            <a:cxn ang="T8">
                              <a:pos x="T0" y="T1"/>
                            </a:cxn>
                            <a:cxn ang="T9">
                              <a:pos x="T2" y="T3"/>
                            </a:cxn>
                            <a:cxn ang="T10">
                              <a:pos x="T4" y="T5"/>
                            </a:cxn>
                            <a:cxn ang="T11">
                              <a:pos x="T6" y="T7"/>
                            </a:cxn>
                          </a:cxnLst>
                          <a:rect l="T12" t="T13" r="T14" b="T15"/>
                          <a:pathLst>
                            <a:path w="100000" h="100000">
                              <a:moveTo>
                                <a:pt x="0" y="0"/>
                              </a:moveTo>
                              <a:lnTo>
                                <a:pt x="100000" y="0"/>
                              </a:lnTo>
                              <a:lnTo>
                                <a:pt x="100000" y="99993"/>
                              </a:lnTo>
                              <a:lnTo>
                                <a:pt x="0" y="99993"/>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EE8865" w14:textId="0D358B38" w:rsidR="00627C4C" w:rsidRDefault="00627C4C" w:rsidP="00627C4C">
                            <w:pPr>
                              <w:pStyle w:val="Caption"/>
                              <w:rPr>
                                <w:sz w:val="20"/>
                              </w:rPr>
                            </w:pPr>
                            <w:bookmarkStart w:id="59" w:name="_Toc480993886"/>
                            <w:r>
                              <w:rPr>
                                <w:sz w:val="20"/>
                              </w:rPr>
                              <w:t xml:space="preserve">Figure </w:t>
                            </w:r>
                            <w:r>
                              <w:rPr>
                                <w:sz w:val="20"/>
                              </w:rPr>
                              <w:t>2</w:t>
                            </w:r>
                            <w:r>
                              <w:rPr>
                                <w:sz w:val="20"/>
                              </w:rPr>
                              <w:t xml:space="preserve">: </w:t>
                            </w:r>
                            <w:r>
                              <w:rPr>
                                <w:sz w:val="20"/>
                              </w:rPr>
                              <w:t>Enterprise Management Details</w:t>
                            </w:r>
                            <w:bookmarkEnd w:id="59"/>
                          </w:p>
                        </w:txbxContent>
                      </wps:txbx>
                      <wps:bodyPr rot="0" vert="horz" wrap="square" lIns="91440" tIns="45720" rIns="91440" bIns="45720" anchor="t" anchorCtr="0" upright="1">
                        <a:noAutofit/>
                      </wps:bodyPr>
                    </wps:wsp>
                  </a:graphicData>
                </a:graphic>
              </wp:anchor>
            </w:drawing>
          </mc:Choice>
          <mc:Fallback>
            <w:pict>
              <v:shape w14:anchorId="2BF6F4F9" id="_x0000_s1030" style="position:absolute;left:0;text-align:left;margin-left:68.45pt;margin-top:361.6pt;width:231pt;height:27.1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00000,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76AMAAFAKAAAOAAAAZHJzL2Uyb0RvYy54bWysVl2PqzYQfa/U/2DxWCkLToBAtNmrvcmm&#10;qrRtr3TTH+CACahgU9sJ2Vv1v3fGfCxkle2qbR6IjQ/jmXPGM77/dKlKcuZKF1KsHXrnOYSLRKaF&#10;OK6d3/a7WeQQbZhIWSkFXzsvXDufHr7/7r6pV3wuc1mmXBEwIvSqqddObky9cl2d5Lxi+k7WXMBi&#10;JlXFDEzV0U0Va8B6VbpzzwvdRqq0VjLhWsPbbbvoPFj7WcYT82uWaW5IuXbAN2Ofyj4P+HQf7tnq&#10;qFidF0nnBvsXXlSsELDpYGrLDCMnVbwxVRWJklpm5i6RlSuzrEi4jQGiod5VNF9zVnMbC5Cj64Em&#10;/f+ZTX45f1GkSEG7pUMEq0AjjduSBXLT1HoFkK/1F4XR6fpZJr9rIuQmZ+LIH5WSTc5ZCh5RxLuT&#10;D3Ci4VNyaH6WKVhmJyMtTZdMVWgQCCAXq8bLoAa/GJLAy3m8WCw9EC2BtYXvR15gt2Cr/uvkpM2P&#10;XFpL7PysTatmCiOrRdoFtAcjWVWCsD+4xCMNoR7+OvEHFJ2g8huo+QgVhV4YxDcNLkZQj9wy6I9Q&#10;/2AwGEEpjaLoptFwhLwdMUg+8PK+PTjGA9IjIdJHwiBYhNckxh8F0qko75ikU2HeQ47FuR02/Zgw&#10;dKxMmzI3paYTaZCeqeAulIY+L1nep2pyEV2uwojAiVo7+8gekFpqPBiYuZD9+/ZwsRXAMLNf0fEE&#10;DeEj2h5d2PENGjjHz3vjEB/C+2P1Fk4ncMgphC+7U2jh7S5dEArKLRbaPQVHoNTukWgotntkEsrt&#10;HliyR7RmBjmwvsCQNFA+LGcOyYchrlbyzPfS4sxVoYCdX1dLMUb1tsBbe8gB2gP6/9qaGwFj+PW8&#10;9aD+vwW3UnwUd71xUkrNsUIC/RDyMLA0IIujWibkrihLy1Rp9R5e2EiQDiiSHYFYLm2n+TP24qfo&#10;KfJn/jx8mvnedjt73G38Wbijy2C72G42W/oXKkr9VV6kKRe4Td/1qP+xrtL137ZfDX1Py7JI0Rw6&#10;p9XxsCkVOTNIhp39dTkzgrlTNywhEEsXXB8Snfve53k824XRcubv/GAWL71o5tH4cxx6fuxvd9OQ&#10;ngvB/3tImJFxMA9s/o+cvorN5myv9ASm5EmkVkFsj0/d2LCibMej6NHj1+hB4V5b20yxf7Z92FwO&#10;F9upfSQTe+tBpi/QXZWEswbZCdcwGORSfXNIA1ca6OR/nJjiDil/EtChY+r7ADN24gfLOUzUeOUw&#10;XmEiAVNrxzhQmHC4MTCDT061Ko457NRWByEfoatnBTZf63HrVTeBa4uNrbti4b1oPLeo14vgw98A&#10;AAD//wMAUEsDBBQABgAIAAAAIQC3oRXU3wAAAAsBAAAPAAAAZHJzL2Rvd25yZXYueG1sTI/NTsMw&#10;EITvSLyDtUjcqINLfprGqRASnLg05MDRjU2cEtuR7bQpT89yKseZ/TQ7U+0WM5KT8mFwlsPjKgGi&#10;bOfkYHsO7cfrQwEkRGGlGJ1VHC4qwK6+valEKd3Z7tWpiT3BEBtKwUHHOJWUhk4rI8LKTcri7ct5&#10;IyJK31PpxRnDzUhZkmTUiMHiBy0m9aJV993MhoM/pvuieW9p1j5d0p/5jen2k3F+f7c8b4FEtcQr&#10;DH/1sTrU2OngZisDGVGvsw2iHHK2ZkCQSDcFOgd08jwFWlf0/4b6FwAA//8DAFBLAQItABQABgAI&#10;AAAAIQC2gziS/gAAAOEBAAATAAAAAAAAAAAAAAAAAAAAAABbQ29udGVudF9UeXBlc10ueG1sUEsB&#10;Ai0AFAAGAAgAAAAhADj9If/WAAAAlAEAAAsAAAAAAAAAAAAAAAAALwEAAF9yZWxzLy5yZWxzUEsB&#10;Ai0AFAAGAAgAAAAhADEL9HvoAwAAUAoAAA4AAAAAAAAAAAAAAAAALgIAAGRycy9lMm9Eb2MueG1s&#10;UEsBAi0AFAAGAAgAAAAhALehFdTfAAAACwEAAA8AAAAAAAAAAAAAAAAAQgYAAGRycy9kb3ducmV2&#10;LnhtbFBLBQYAAAAABAAEAPMAAABOBwAAAAA=&#10;" adj="-11796480,,5400" path="m,l100000,r,99993l,99993,,xe" filled="f" stroked="f">
                <v:stroke joinstyle="round"/>
                <v:formulas/>
                <v:path o:connecttype="custom" o:connectlocs="0,0;25249153,0;25249153,40990;0,40990" o:connectangles="0,0,0,0" textboxrect="0,0,100000,100000"/>
                <v:textbox>
                  <w:txbxContent>
                    <w:p w14:paraId="39EE8865" w14:textId="0D358B38" w:rsidR="00627C4C" w:rsidRDefault="00627C4C" w:rsidP="00627C4C">
                      <w:pPr>
                        <w:pStyle w:val="Caption"/>
                        <w:rPr>
                          <w:sz w:val="20"/>
                        </w:rPr>
                      </w:pPr>
                      <w:bookmarkStart w:id="60" w:name="_Toc480993886"/>
                      <w:r>
                        <w:rPr>
                          <w:sz w:val="20"/>
                        </w:rPr>
                        <w:t xml:space="preserve">Figure </w:t>
                      </w:r>
                      <w:r>
                        <w:rPr>
                          <w:sz w:val="20"/>
                        </w:rPr>
                        <w:t>2</w:t>
                      </w:r>
                      <w:r>
                        <w:rPr>
                          <w:sz w:val="20"/>
                        </w:rPr>
                        <w:t xml:space="preserve">: </w:t>
                      </w:r>
                      <w:r>
                        <w:rPr>
                          <w:sz w:val="20"/>
                        </w:rPr>
                        <w:t>Enterprise Management Details</w:t>
                      </w:r>
                      <w:bookmarkEnd w:id="60"/>
                    </w:p>
                  </w:txbxContent>
                </v:textbox>
              </v:shape>
            </w:pict>
          </mc:Fallback>
        </mc:AlternateContent>
      </w:r>
      <w:r w:rsidR="009E0335" w:rsidRPr="009E0335">
        <w:rPr>
          <w:noProof/>
          <w:lang w:val="en-US" w:eastAsia="en-US"/>
        </w:rPr>
        <mc:AlternateContent>
          <mc:Choice Requires="wpg">
            <w:drawing>
              <wp:inline distT="0" distB="0" distL="0" distR="0" wp14:anchorId="40F9B9A9" wp14:editId="0ED12A88">
                <wp:extent cx="6329339" cy="5273040"/>
                <wp:effectExtent l="0" t="19050" r="0" b="0"/>
                <wp:docPr id="42" name="Group 19"/>
                <wp:cNvGraphicFramePr/>
                <a:graphic xmlns:a="http://schemas.openxmlformats.org/drawingml/2006/main">
                  <a:graphicData uri="http://schemas.microsoft.com/office/word/2010/wordprocessingGroup">
                    <wpg:wgp>
                      <wpg:cNvGrpSpPr/>
                      <wpg:grpSpPr>
                        <a:xfrm>
                          <a:off x="0" y="0"/>
                          <a:ext cx="6329339" cy="5273040"/>
                          <a:chOff x="92343" y="0"/>
                          <a:chExt cx="5733415" cy="4724400"/>
                        </a:xfrm>
                      </wpg:grpSpPr>
                      <wps:wsp>
                        <wps:cNvPr id="43" name="Rectangle 43"/>
                        <wps:cNvSpPr/>
                        <wps:spPr>
                          <a:xfrm>
                            <a:off x="92343" y="1284605"/>
                            <a:ext cx="5733415" cy="3439795"/>
                          </a:xfrm>
                          <a:prstGeom prst="rect">
                            <a:avLst/>
                          </a:prstGeom>
                          <a:noFill/>
                        </wps:spPr>
                        <wps:txbx>
                          <w:txbxContent>
                            <w:p w14:paraId="3B177D5A" w14:textId="77777777" w:rsidR="00F6109B" w:rsidRDefault="00F6109B" w:rsidP="002711A5">
                              <w:pPr>
                                <w:jc w:val="center"/>
                              </w:pPr>
                            </w:p>
                          </w:txbxContent>
                        </wps:txbx>
                        <wps:bodyPr/>
                      </wps:wsp>
                      <wps:wsp>
                        <wps:cNvPr id="44" name="AutoShape 83"/>
                        <wps:cNvCnPr>
                          <a:cxnSpLocks noChangeShapeType="1"/>
                        </wps:cNvCnPr>
                        <wps:spPr bwMode="auto">
                          <a:xfrm>
                            <a:off x="1814134" y="3649980"/>
                            <a:ext cx="581663"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 name="shape 1"/>
                        <wps:cNvSpPr>
                          <a:spLocks noChangeArrowheads="1"/>
                        </wps:cNvSpPr>
                        <wps:spPr bwMode="auto">
                          <a:xfrm>
                            <a:off x="2414212" y="3296920"/>
                            <a:ext cx="1254898" cy="741680"/>
                          </a:xfrm>
                          <a:custGeom>
                            <a:avLst/>
                            <a:gdLst>
                              <a:gd name="T0" fmla="*/ 0 w 100000"/>
                              <a:gd name="T1" fmla="*/ 16665 h 100000"/>
                              <a:gd name="T2" fmla="*/ 0 w 100000"/>
                              <a:gd name="T3" fmla="*/ 16665 h 100000"/>
                              <a:gd name="T4" fmla="*/ 15725 w 100000"/>
                              <a:gd name="T5" fmla="*/ 0 h 100000"/>
                              <a:gd name="T6" fmla="*/ 15725 w 100000"/>
                              <a:gd name="T7" fmla="*/ 0 h 100000"/>
                              <a:gd name="T8" fmla="*/ 84273 w 100000"/>
                              <a:gd name="T9" fmla="*/ 0 h 100000"/>
                              <a:gd name="T10" fmla="*/ 84273 w 100000"/>
                              <a:gd name="T11" fmla="*/ 0 h 100000"/>
                              <a:gd name="T12" fmla="*/ 99998 w 100000"/>
                              <a:gd name="T13" fmla="*/ 16665 h 100000"/>
                              <a:gd name="T14" fmla="*/ 99998 w 100000"/>
                              <a:gd name="T15" fmla="*/ 16665 h 100000"/>
                              <a:gd name="T16" fmla="*/ 99998 w 100000"/>
                              <a:gd name="T17" fmla="*/ 16665 h 100000"/>
                              <a:gd name="T18" fmla="*/ 100000 w 100000"/>
                              <a:gd name="T19" fmla="*/ 83333 h 100000"/>
                              <a:gd name="T20" fmla="*/ 100000 w 100000"/>
                              <a:gd name="T21" fmla="*/ 83333 h 100000"/>
                              <a:gd name="T22" fmla="*/ 100000 w 100000"/>
                              <a:gd name="T23" fmla="*/ 83333 h 100000"/>
                              <a:gd name="T24" fmla="*/ 100000 w 100000"/>
                              <a:gd name="T25" fmla="*/ 83333 h 100000"/>
                              <a:gd name="T26" fmla="*/ 84275 w 100000"/>
                              <a:gd name="T27" fmla="*/ 99998 h 100000"/>
                              <a:gd name="T28" fmla="*/ 84275 w 100000"/>
                              <a:gd name="T29" fmla="*/ 99998 h 100000"/>
                              <a:gd name="T30" fmla="*/ 15725 w 100000"/>
                              <a:gd name="T31" fmla="*/ 100001 h 100000"/>
                              <a:gd name="T32" fmla="*/ 15725 w 100000"/>
                              <a:gd name="T33" fmla="*/ 100001 h 100000"/>
                              <a:gd name="T34" fmla="*/ 0 w 100000"/>
                              <a:gd name="T35" fmla="*/ 83336 h 100000"/>
                              <a:gd name="T36" fmla="*/ 0 w 100000"/>
                              <a:gd name="T37" fmla="*/ 83336 h 100000"/>
                              <a:gd name="T38" fmla="*/ 4604 w 100000"/>
                              <a:gd name="T39" fmla="*/ 4879 h 100000"/>
                              <a:gd name="T40" fmla="*/ 95393 w 100000"/>
                              <a:gd name="T41" fmla="*/ 95116 h 10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00000" h="100000">
                                <a:moveTo>
                                  <a:pt x="0" y="16665"/>
                                </a:moveTo>
                                <a:lnTo>
                                  <a:pt x="0" y="16665"/>
                                </a:lnTo>
                                <a:cubicBezTo>
                                  <a:pt x="0" y="7523"/>
                                  <a:pt x="7098" y="0"/>
                                  <a:pt x="15725" y="0"/>
                                </a:cubicBezTo>
                                <a:cubicBezTo>
                                  <a:pt x="15725" y="0"/>
                                  <a:pt x="15725" y="0"/>
                                  <a:pt x="15725" y="0"/>
                                </a:cubicBezTo>
                                <a:lnTo>
                                  <a:pt x="84273" y="0"/>
                                </a:lnTo>
                                <a:cubicBezTo>
                                  <a:pt x="92899" y="0"/>
                                  <a:pt x="99998" y="7523"/>
                                  <a:pt x="99998" y="16665"/>
                                </a:cubicBezTo>
                                <a:cubicBezTo>
                                  <a:pt x="99998" y="16665"/>
                                  <a:pt x="99998" y="16665"/>
                                  <a:pt x="99998" y="16665"/>
                                </a:cubicBezTo>
                                <a:lnTo>
                                  <a:pt x="100000" y="83333"/>
                                </a:lnTo>
                                <a:cubicBezTo>
                                  <a:pt x="100000" y="83333"/>
                                  <a:pt x="100000" y="83333"/>
                                  <a:pt x="100000" y="83333"/>
                                </a:cubicBezTo>
                                <a:cubicBezTo>
                                  <a:pt x="100000" y="92476"/>
                                  <a:pt x="92902" y="99998"/>
                                  <a:pt x="84275" y="99998"/>
                                </a:cubicBezTo>
                                <a:cubicBezTo>
                                  <a:pt x="84275" y="99998"/>
                                  <a:pt x="84275" y="99998"/>
                                  <a:pt x="84275" y="99998"/>
                                </a:cubicBezTo>
                                <a:lnTo>
                                  <a:pt x="15725" y="100001"/>
                                </a:lnTo>
                                <a:cubicBezTo>
                                  <a:pt x="7098" y="100001"/>
                                  <a:pt x="0" y="92478"/>
                                  <a:pt x="0" y="83336"/>
                                </a:cubicBezTo>
                                <a:cubicBezTo>
                                  <a:pt x="0" y="83336"/>
                                  <a:pt x="0" y="83336"/>
                                  <a:pt x="0" y="83336"/>
                                </a:cubicBezTo>
                                <a:close/>
                              </a:path>
                            </a:pathLst>
                          </a:custGeom>
                          <a:solidFill>
                            <a:srgbClr val="9BBB59"/>
                          </a:solidFill>
                          <a:ln w="38100">
                            <a:solidFill>
                              <a:srgbClr val="F2F2F2"/>
                            </a:solidFill>
                            <a:round/>
                            <a:headEnd/>
                            <a:tailEnd/>
                          </a:ln>
                        </wps:spPr>
                        <wps:txbx>
                          <w:txbxContent>
                            <w:p w14:paraId="5CD49512" w14:textId="77777777" w:rsidR="00F6109B" w:rsidRPr="00B828E5" w:rsidRDefault="00F6109B" w:rsidP="009E0335">
                              <w:pPr>
                                <w:pStyle w:val="NormalWeb"/>
                                <w:spacing w:before="0" w:beforeAutospacing="0" w:after="60" w:afterAutospacing="0"/>
                                <w:jc w:val="center"/>
                              </w:pPr>
                              <w:r w:rsidRPr="00B828E5">
                                <w:rPr>
                                  <w:rFonts w:eastAsia="Times New Roman" w:cstheme="minorBidi"/>
                                  <w:bCs/>
                                  <w:color w:val="000000" w:themeColor="text1"/>
                                  <w:kern w:val="24"/>
                                  <w:sz w:val="22"/>
                                  <w:szCs w:val="22"/>
                                </w:rPr>
                                <w:t>Encryption Engine</w:t>
                              </w:r>
                            </w:p>
                          </w:txbxContent>
                        </wps:txbx>
                        <wps:bodyPr rot="0" vert="horz" wrap="square" lIns="91440" tIns="45720" rIns="91440" bIns="45720" anchor="t" anchorCtr="0" upright="1">
                          <a:noAutofit/>
                        </wps:bodyPr>
                      </wps:wsp>
                      <wps:wsp>
                        <wps:cNvPr id="50" name="shape 4"/>
                        <wps:cNvSpPr>
                          <a:spLocks noChangeArrowheads="1"/>
                        </wps:cNvSpPr>
                        <wps:spPr bwMode="auto">
                          <a:xfrm>
                            <a:off x="532698" y="3296920"/>
                            <a:ext cx="1281436" cy="741680"/>
                          </a:xfrm>
                          <a:custGeom>
                            <a:avLst/>
                            <a:gdLst>
                              <a:gd name="T0" fmla="*/ 0 w 100000"/>
                              <a:gd name="T1" fmla="*/ 16667 h 100000"/>
                              <a:gd name="T2" fmla="*/ 0 w 100000"/>
                              <a:gd name="T3" fmla="*/ 16667 h 100000"/>
                              <a:gd name="T4" fmla="*/ 9641 w 100000"/>
                              <a:gd name="T5" fmla="*/ 0 h 100000"/>
                              <a:gd name="T6" fmla="*/ 9641 w 100000"/>
                              <a:gd name="T7" fmla="*/ 0 h 100000"/>
                              <a:gd name="T8" fmla="*/ 90356 w 100000"/>
                              <a:gd name="T9" fmla="*/ 0 h 100000"/>
                              <a:gd name="T10" fmla="*/ 90356 w 100000"/>
                              <a:gd name="T11" fmla="*/ 0 h 100000"/>
                              <a:gd name="T12" fmla="*/ 99998 w 100000"/>
                              <a:gd name="T13" fmla="*/ 16667 h 100000"/>
                              <a:gd name="T14" fmla="*/ 99998 w 100000"/>
                              <a:gd name="T15" fmla="*/ 16667 h 100000"/>
                              <a:gd name="T16" fmla="*/ 99998 w 100000"/>
                              <a:gd name="T17" fmla="*/ 16667 h 100000"/>
                              <a:gd name="T18" fmla="*/ 100000 w 100000"/>
                              <a:gd name="T19" fmla="*/ 83333 h 100000"/>
                              <a:gd name="T20" fmla="*/ 100000 w 100000"/>
                              <a:gd name="T21" fmla="*/ 83333 h 100000"/>
                              <a:gd name="T22" fmla="*/ 100000 w 100000"/>
                              <a:gd name="T23" fmla="*/ 83333 h 100000"/>
                              <a:gd name="T24" fmla="*/ 100000 w 100000"/>
                              <a:gd name="T25" fmla="*/ 83333 h 100000"/>
                              <a:gd name="T26" fmla="*/ 90359 w 100000"/>
                              <a:gd name="T27" fmla="*/ 100001 h 100000"/>
                              <a:gd name="T28" fmla="*/ 90359 w 100000"/>
                              <a:gd name="T29" fmla="*/ 100001 h 100000"/>
                              <a:gd name="T30" fmla="*/ 9641 w 100000"/>
                              <a:gd name="T31" fmla="*/ 100001 h 100000"/>
                              <a:gd name="T32" fmla="*/ 9641 w 100000"/>
                              <a:gd name="T33" fmla="*/ 100001 h 100000"/>
                              <a:gd name="T34" fmla="*/ 0 w 100000"/>
                              <a:gd name="T35" fmla="*/ 83333 h 100000"/>
                              <a:gd name="T36" fmla="*/ 0 w 100000"/>
                              <a:gd name="T37" fmla="*/ 83333 h 100000"/>
                              <a:gd name="T38" fmla="*/ 2824 w 100000"/>
                              <a:gd name="T39" fmla="*/ 4881 h 100000"/>
                              <a:gd name="T40" fmla="*/ 97173 w 100000"/>
                              <a:gd name="T41" fmla="*/ 95115 h 10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00000" h="100000">
                                <a:moveTo>
                                  <a:pt x="0" y="16667"/>
                                </a:moveTo>
                                <a:lnTo>
                                  <a:pt x="0" y="16667"/>
                                </a:lnTo>
                                <a:cubicBezTo>
                                  <a:pt x="0" y="7524"/>
                                  <a:pt x="4352" y="0"/>
                                  <a:pt x="9641" y="0"/>
                                </a:cubicBezTo>
                                <a:cubicBezTo>
                                  <a:pt x="9641" y="0"/>
                                  <a:pt x="9641" y="0"/>
                                  <a:pt x="9641" y="0"/>
                                </a:cubicBezTo>
                                <a:lnTo>
                                  <a:pt x="90356" y="0"/>
                                </a:lnTo>
                                <a:cubicBezTo>
                                  <a:pt x="95645" y="0"/>
                                  <a:pt x="99998" y="7524"/>
                                  <a:pt x="99998" y="16667"/>
                                </a:cubicBezTo>
                                <a:cubicBezTo>
                                  <a:pt x="99998" y="16667"/>
                                  <a:pt x="99998" y="16667"/>
                                  <a:pt x="99998" y="16667"/>
                                </a:cubicBezTo>
                                <a:lnTo>
                                  <a:pt x="100000" y="83333"/>
                                </a:lnTo>
                                <a:cubicBezTo>
                                  <a:pt x="100000" y="83333"/>
                                  <a:pt x="100000" y="83333"/>
                                  <a:pt x="100000" y="83333"/>
                                </a:cubicBezTo>
                                <a:cubicBezTo>
                                  <a:pt x="100000" y="92477"/>
                                  <a:pt x="95648" y="100001"/>
                                  <a:pt x="90359" y="100001"/>
                                </a:cubicBezTo>
                                <a:cubicBezTo>
                                  <a:pt x="90359" y="100001"/>
                                  <a:pt x="90359" y="100001"/>
                                  <a:pt x="90359" y="100001"/>
                                </a:cubicBezTo>
                                <a:lnTo>
                                  <a:pt x="9641" y="100001"/>
                                </a:lnTo>
                                <a:cubicBezTo>
                                  <a:pt x="4352" y="100001"/>
                                  <a:pt x="0" y="92477"/>
                                  <a:pt x="0" y="83333"/>
                                </a:cubicBezTo>
                                <a:cubicBezTo>
                                  <a:pt x="0" y="83333"/>
                                  <a:pt x="0" y="83333"/>
                                  <a:pt x="0" y="83333"/>
                                </a:cubicBezTo>
                                <a:close/>
                              </a:path>
                            </a:pathLst>
                          </a:custGeom>
                          <a:solidFill>
                            <a:srgbClr val="9BBB59"/>
                          </a:solidFill>
                          <a:ln w="38100">
                            <a:solidFill>
                              <a:srgbClr val="F2F2F2"/>
                            </a:solidFill>
                            <a:round/>
                            <a:headEnd/>
                            <a:tailEnd/>
                          </a:ln>
                        </wps:spPr>
                        <wps:txbx>
                          <w:txbxContent>
                            <w:p w14:paraId="3DACDCD6" w14:textId="77777777" w:rsidR="00F6109B" w:rsidRPr="00B828E5" w:rsidRDefault="00F6109B" w:rsidP="00B828E5">
                              <w:pPr>
                                <w:pStyle w:val="NormalWeb"/>
                                <w:spacing w:before="0" w:beforeAutospacing="0" w:after="120" w:afterAutospacing="0"/>
                                <w:jc w:val="center"/>
                              </w:pPr>
                              <w:r w:rsidRPr="00B828E5">
                                <w:rPr>
                                  <w:rFonts w:eastAsia="Times New Roman" w:cstheme="minorBidi"/>
                                  <w:bCs/>
                                  <w:color w:val="000000" w:themeColor="text1"/>
                                  <w:kern w:val="24"/>
                                  <w:sz w:val="22"/>
                                  <w:szCs w:val="22"/>
                                </w:rPr>
                                <w:t>Authorization Acquisition</w:t>
                              </w:r>
                            </w:p>
                          </w:txbxContent>
                        </wps:txbx>
                        <wps:bodyPr rot="0" vert="horz" wrap="square" lIns="91440" tIns="45720" rIns="91440" bIns="45720" anchor="t" anchorCtr="0" upright="1">
                          <a:noAutofit/>
                        </wps:bodyPr>
                      </wps:wsp>
                      <wps:wsp>
                        <wps:cNvPr id="52" name="shape 1"/>
                        <wps:cNvSpPr>
                          <a:spLocks noChangeArrowheads="1"/>
                        </wps:cNvSpPr>
                        <wps:spPr bwMode="auto">
                          <a:xfrm>
                            <a:off x="509212" y="0"/>
                            <a:ext cx="3159898" cy="3004502"/>
                          </a:xfrm>
                          <a:custGeom>
                            <a:avLst/>
                            <a:gdLst>
                              <a:gd name="T0" fmla="*/ 0 w 100000"/>
                              <a:gd name="T1" fmla="*/ 16665 h 100000"/>
                              <a:gd name="T2" fmla="*/ 0 w 100000"/>
                              <a:gd name="T3" fmla="*/ 16665 h 100000"/>
                              <a:gd name="T4" fmla="*/ 15725 w 100000"/>
                              <a:gd name="T5" fmla="*/ 0 h 100000"/>
                              <a:gd name="T6" fmla="*/ 15725 w 100000"/>
                              <a:gd name="T7" fmla="*/ 0 h 100000"/>
                              <a:gd name="T8" fmla="*/ 84273 w 100000"/>
                              <a:gd name="T9" fmla="*/ 0 h 100000"/>
                              <a:gd name="T10" fmla="*/ 84273 w 100000"/>
                              <a:gd name="T11" fmla="*/ 0 h 100000"/>
                              <a:gd name="T12" fmla="*/ 99998 w 100000"/>
                              <a:gd name="T13" fmla="*/ 16665 h 100000"/>
                              <a:gd name="T14" fmla="*/ 99998 w 100000"/>
                              <a:gd name="T15" fmla="*/ 16665 h 100000"/>
                              <a:gd name="T16" fmla="*/ 99998 w 100000"/>
                              <a:gd name="T17" fmla="*/ 16665 h 100000"/>
                              <a:gd name="T18" fmla="*/ 100000 w 100000"/>
                              <a:gd name="T19" fmla="*/ 83333 h 100000"/>
                              <a:gd name="T20" fmla="*/ 100000 w 100000"/>
                              <a:gd name="T21" fmla="*/ 83333 h 100000"/>
                              <a:gd name="T22" fmla="*/ 100000 w 100000"/>
                              <a:gd name="T23" fmla="*/ 83333 h 100000"/>
                              <a:gd name="T24" fmla="*/ 100000 w 100000"/>
                              <a:gd name="T25" fmla="*/ 83333 h 100000"/>
                              <a:gd name="T26" fmla="*/ 84275 w 100000"/>
                              <a:gd name="T27" fmla="*/ 99998 h 100000"/>
                              <a:gd name="T28" fmla="*/ 84275 w 100000"/>
                              <a:gd name="T29" fmla="*/ 99998 h 100000"/>
                              <a:gd name="T30" fmla="*/ 15725 w 100000"/>
                              <a:gd name="T31" fmla="*/ 100001 h 100000"/>
                              <a:gd name="T32" fmla="*/ 15725 w 100000"/>
                              <a:gd name="T33" fmla="*/ 100001 h 100000"/>
                              <a:gd name="T34" fmla="*/ 0 w 100000"/>
                              <a:gd name="T35" fmla="*/ 83336 h 100000"/>
                              <a:gd name="T36" fmla="*/ 0 w 100000"/>
                              <a:gd name="T37" fmla="*/ 83336 h 100000"/>
                              <a:gd name="T38" fmla="*/ 4604 w 100000"/>
                              <a:gd name="T39" fmla="*/ 4879 h 100000"/>
                              <a:gd name="T40" fmla="*/ 95393 w 100000"/>
                              <a:gd name="T41" fmla="*/ 95116 h 10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00000" h="100000">
                                <a:moveTo>
                                  <a:pt x="0" y="16665"/>
                                </a:moveTo>
                                <a:lnTo>
                                  <a:pt x="0" y="16665"/>
                                </a:lnTo>
                                <a:cubicBezTo>
                                  <a:pt x="0" y="7523"/>
                                  <a:pt x="7098" y="0"/>
                                  <a:pt x="15725" y="0"/>
                                </a:cubicBezTo>
                                <a:cubicBezTo>
                                  <a:pt x="15725" y="0"/>
                                  <a:pt x="15725" y="0"/>
                                  <a:pt x="15725" y="0"/>
                                </a:cubicBezTo>
                                <a:lnTo>
                                  <a:pt x="84273" y="0"/>
                                </a:lnTo>
                                <a:cubicBezTo>
                                  <a:pt x="92899" y="0"/>
                                  <a:pt x="99998" y="7523"/>
                                  <a:pt x="99998" y="16665"/>
                                </a:cubicBezTo>
                                <a:cubicBezTo>
                                  <a:pt x="99998" y="16665"/>
                                  <a:pt x="99998" y="16665"/>
                                  <a:pt x="99998" y="16665"/>
                                </a:cubicBezTo>
                                <a:lnTo>
                                  <a:pt x="100000" y="83333"/>
                                </a:lnTo>
                                <a:cubicBezTo>
                                  <a:pt x="100000" y="83333"/>
                                  <a:pt x="100000" y="83333"/>
                                  <a:pt x="100000" y="83333"/>
                                </a:cubicBezTo>
                                <a:cubicBezTo>
                                  <a:pt x="100000" y="92476"/>
                                  <a:pt x="92902" y="99998"/>
                                  <a:pt x="84275" y="99998"/>
                                </a:cubicBezTo>
                                <a:cubicBezTo>
                                  <a:pt x="84275" y="99998"/>
                                  <a:pt x="84275" y="99998"/>
                                  <a:pt x="84275" y="99998"/>
                                </a:cubicBezTo>
                                <a:lnTo>
                                  <a:pt x="15725" y="100001"/>
                                </a:lnTo>
                                <a:cubicBezTo>
                                  <a:pt x="7098" y="100001"/>
                                  <a:pt x="0" y="92478"/>
                                  <a:pt x="0" y="83336"/>
                                </a:cubicBezTo>
                                <a:cubicBezTo>
                                  <a:pt x="0" y="83336"/>
                                  <a:pt x="0" y="83336"/>
                                  <a:pt x="0" y="83336"/>
                                </a:cubicBezTo>
                                <a:close/>
                              </a:path>
                            </a:pathLst>
                          </a:custGeom>
                          <a:solidFill>
                            <a:srgbClr val="9BBB59"/>
                          </a:solidFill>
                          <a:ln w="38100">
                            <a:solidFill>
                              <a:srgbClr val="F2F2F2"/>
                            </a:solidFill>
                            <a:round/>
                            <a:headEnd/>
                            <a:tailEnd/>
                          </a:ln>
                        </wps:spPr>
                        <wps:txbx>
                          <w:txbxContent>
                            <w:p w14:paraId="1008AB44" w14:textId="0C554495" w:rsidR="00F6109B" w:rsidRDefault="00F6109B" w:rsidP="009E0335">
                              <w:pPr>
                                <w:pStyle w:val="NormalWeb"/>
                                <w:spacing w:before="0" w:beforeAutospacing="0" w:after="60" w:afterAutospacing="0"/>
                                <w:jc w:val="center"/>
                              </w:pPr>
                              <w:r>
                                <w:rPr>
                                  <w:rFonts w:eastAsia="Times New Roman" w:cstheme="minorBidi"/>
                                  <w:b/>
                                  <w:bCs/>
                                  <w:color w:val="000000" w:themeColor="text1"/>
                                  <w:kern w:val="24"/>
                                  <w:sz w:val="22"/>
                                  <w:szCs w:val="22"/>
                                </w:rPr>
                                <w:t>Enterprise Management</w:t>
                              </w:r>
                            </w:p>
                          </w:txbxContent>
                        </wps:txbx>
                        <wps:bodyPr rot="0" vert="horz" wrap="square" lIns="91440" tIns="45720" rIns="91440" bIns="45720" anchor="t" anchorCtr="0" upright="1">
                          <a:noAutofit/>
                        </wps:bodyPr>
                      </wps:wsp>
                      <wps:wsp>
                        <wps:cNvPr id="53" name="shape 6"/>
                        <wps:cNvSpPr>
                          <a:spLocks noChangeArrowheads="1"/>
                        </wps:cNvSpPr>
                        <wps:spPr bwMode="auto">
                          <a:xfrm>
                            <a:off x="881950" y="533400"/>
                            <a:ext cx="1160145" cy="838200"/>
                          </a:xfrm>
                          <a:custGeom>
                            <a:avLst/>
                            <a:gdLst>
                              <a:gd name="T0" fmla="*/ 0 w 100000"/>
                              <a:gd name="T1" fmla="*/ 14150 h 100000"/>
                              <a:gd name="T2" fmla="*/ 0 w 100000"/>
                              <a:gd name="T3" fmla="*/ 14150 h 100000"/>
                              <a:gd name="T4" fmla="*/ 16666 w 100000"/>
                              <a:gd name="T5" fmla="*/ 0 h 100000"/>
                              <a:gd name="T6" fmla="*/ 16666 w 100000"/>
                              <a:gd name="T7" fmla="*/ 0 h 100000"/>
                              <a:gd name="T8" fmla="*/ 83335 w 100000"/>
                              <a:gd name="T9" fmla="*/ 0 h 100000"/>
                              <a:gd name="T10" fmla="*/ 83335 w 100000"/>
                              <a:gd name="T11" fmla="*/ 0 h 100000"/>
                              <a:gd name="T12" fmla="*/ 100000 w 100000"/>
                              <a:gd name="T13" fmla="*/ 14150 h 100000"/>
                              <a:gd name="T14" fmla="*/ 100000 w 100000"/>
                              <a:gd name="T15" fmla="*/ 14150 h 100000"/>
                              <a:gd name="T16" fmla="*/ 100000 w 100000"/>
                              <a:gd name="T17" fmla="*/ 14150 h 100000"/>
                              <a:gd name="T18" fmla="*/ 100000 w 100000"/>
                              <a:gd name="T19" fmla="*/ 85847 h 100000"/>
                              <a:gd name="T20" fmla="*/ 100000 w 100000"/>
                              <a:gd name="T21" fmla="*/ 85847 h 100000"/>
                              <a:gd name="T22" fmla="*/ 100000 w 100000"/>
                              <a:gd name="T23" fmla="*/ 85847 h 100000"/>
                              <a:gd name="T24" fmla="*/ 100000 w 100000"/>
                              <a:gd name="T25" fmla="*/ 85847 h 100000"/>
                              <a:gd name="T26" fmla="*/ 83335 w 100000"/>
                              <a:gd name="T27" fmla="*/ 99998 h 100000"/>
                              <a:gd name="T28" fmla="*/ 83335 w 100000"/>
                              <a:gd name="T29" fmla="*/ 99998 h 100000"/>
                              <a:gd name="T30" fmla="*/ 16666 w 100000"/>
                              <a:gd name="T31" fmla="*/ 100000 h 100000"/>
                              <a:gd name="T32" fmla="*/ 16666 w 100000"/>
                              <a:gd name="T33" fmla="*/ 100000 h 100000"/>
                              <a:gd name="T34" fmla="*/ 0 w 100000"/>
                              <a:gd name="T35" fmla="*/ 85850 h 100000"/>
                              <a:gd name="T36" fmla="*/ 0 w 100000"/>
                              <a:gd name="T37" fmla="*/ 85850 h 100000"/>
                              <a:gd name="T38" fmla="*/ 4880 w 100000"/>
                              <a:gd name="T39" fmla="*/ 4143 h 100000"/>
                              <a:gd name="T40" fmla="*/ 95117 w 100000"/>
                              <a:gd name="T41" fmla="*/ 95854 h 10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00000" h="100000">
                                <a:moveTo>
                                  <a:pt x="0" y="14150"/>
                                </a:moveTo>
                                <a:lnTo>
                                  <a:pt x="0" y="14150"/>
                                </a:lnTo>
                                <a:cubicBezTo>
                                  <a:pt x="0" y="6388"/>
                                  <a:pt x="7523" y="0"/>
                                  <a:pt x="16666" y="0"/>
                                </a:cubicBezTo>
                                <a:cubicBezTo>
                                  <a:pt x="16666" y="0"/>
                                  <a:pt x="16666" y="0"/>
                                  <a:pt x="16666" y="0"/>
                                </a:cubicBezTo>
                                <a:lnTo>
                                  <a:pt x="83335" y="0"/>
                                </a:lnTo>
                                <a:cubicBezTo>
                                  <a:pt x="92477" y="0"/>
                                  <a:pt x="100000" y="6388"/>
                                  <a:pt x="100000" y="14150"/>
                                </a:cubicBezTo>
                                <a:cubicBezTo>
                                  <a:pt x="100000" y="14150"/>
                                  <a:pt x="100000" y="14150"/>
                                  <a:pt x="100000" y="14150"/>
                                </a:cubicBezTo>
                                <a:lnTo>
                                  <a:pt x="100000" y="85847"/>
                                </a:lnTo>
                                <a:cubicBezTo>
                                  <a:pt x="100000" y="85847"/>
                                  <a:pt x="100000" y="85847"/>
                                  <a:pt x="100000" y="85847"/>
                                </a:cubicBezTo>
                                <a:cubicBezTo>
                                  <a:pt x="100000" y="93610"/>
                                  <a:pt x="92477" y="99998"/>
                                  <a:pt x="83335" y="99998"/>
                                </a:cubicBezTo>
                                <a:cubicBezTo>
                                  <a:pt x="83335" y="99998"/>
                                  <a:pt x="83335" y="99998"/>
                                  <a:pt x="83335" y="99998"/>
                                </a:cubicBezTo>
                                <a:lnTo>
                                  <a:pt x="16666" y="100000"/>
                                </a:lnTo>
                                <a:cubicBezTo>
                                  <a:pt x="7523" y="100000"/>
                                  <a:pt x="0" y="93612"/>
                                  <a:pt x="0" y="85850"/>
                                </a:cubicBezTo>
                                <a:cubicBezTo>
                                  <a:pt x="0" y="85850"/>
                                  <a:pt x="0" y="85850"/>
                                  <a:pt x="0" y="85850"/>
                                </a:cubicBezTo>
                                <a:close/>
                              </a:path>
                            </a:pathLst>
                          </a:custGeom>
                          <a:solidFill>
                            <a:srgbClr val="D6E3BC"/>
                          </a:solidFill>
                          <a:ln w="38100">
                            <a:solidFill>
                              <a:srgbClr val="F2F2F2"/>
                            </a:solidFill>
                            <a:round/>
                            <a:headEnd/>
                            <a:tailEnd/>
                          </a:ln>
                        </wps:spPr>
                        <wps:txbx>
                          <w:txbxContent>
                            <w:p w14:paraId="6938B9AB" w14:textId="77777777" w:rsidR="00F6109B" w:rsidRDefault="00F6109B" w:rsidP="009E0335">
                              <w:pPr>
                                <w:pStyle w:val="NormalWeb"/>
                                <w:spacing w:before="120" w:beforeAutospacing="0" w:after="120" w:afterAutospacing="0"/>
                                <w:jc w:val="center"/>
                              </w:pPr>
                              <w:r>
                                <w:rPr>
                                  <w:rFonts w:eastAsia="Times New Roman" w:cstheme="minorBidi"/>
                                  <w:color w:val="000000" w:themeColor="text1"/>
                                  <w:kern w:val="24"/>
                                  <w:sz w:val="22"/>
                                  <w:szCs w:val="22"/>
                                </w:rPr>
                                <w:t>Authorization Checks and Policy Enforcement</w:t>
                              </w:r>
                            </w:p>
                          </w:txbxContent>
                        </wps:txbx>
                        <wps:bodyPr rot="0" vert="horz" wrap="square" lIns="91440" tIns="45720" rIns="91440" bIns="45720" anchor="t" anchorCtr="0" upright="1">
                          <a:noAutofit/>
                        </wps:bodyPr>
                      </wps:wsp>
                      <wps:wsp>
                        <wps:cNvPr id="54" name="shape 6"/>
                        <wps:cNvSpPr>
                          <a:spLocks noChangeArrowheads="1"/>
                        </wps:cNvSpPr>
                        <wps:spPr bwMode="auto">
                          <a:xfrm>
                            <a:off x="2221310" y="533400"/>
                            <a:ext cx="1160145" cy="838200"/>
                          </a:xfrm>
                          <a:custGeom>
                            <a:avLst/>
                            <a:gdLst>
                              <a:gd name="T0" fmla="*/ 0 w 100000"/>
                              <a:gd name="T1" fmla="*/ 14150 h 100000"/>
                              <a:gd name="T2" fmla="*/ 0 w 100000"/>
                              <a:gd name="T3" fmla="*/ 14150 h 100000"/>
                              <a:gd name="T4" fmla="*/ 16666 w 100000"/>
                              <a:gd name="T5" fmla="*/ 0 h 100000"/>
                              <a:gd name="T6" fmla="*/ 16666 w 100000"/>
                              <a:gd name="T7" fmla="*/ 0 h 100000"/>
                              <a:gd name="T8" fmla="*/ 83335 w 100000"/>
                              <a:gd name="T9" fmla="*/ 0 h 100000"/>
                              <a:gd name="T10" fmla="*/ 83335 w 100000"/>
                              <a:gd name="T11" fmla="*/ 0 h 100000"/>
                              <a:gd name="T12" fmla="*/ 100000 w 100000"/>
                              <a:gd name="T13" fmla="*/ 14150 h 100000"/>
                              <a:gd name="T14" fmla="*/ 100000 w 100000"/>
                              <a:gd name="T15" fmla="*/ 14150 h 100000"/>
                              <a:gd name="T16" fmla="*/ 100000 w 100000"/>
                              <a:gd name="T17" fmla="*/ 14150 h 100000"/>
                              <a:gd name="T18" fmla="*/ 100000 w 100000"/>
                              <a:gd name="T19" fmla="*/ 85847 h 100000"/>
                              <a:gd name="T20" fmla="*/ 100000 w 100000"/>
                              <a:gd name="T21" fmla="*/ 85847 h 100000"/>
                              <a:gd name="T22" fmla="*/ 100000 w 100000"/>
                              <a:gd name="T23" fmla="*/ 85847 h 100000"/>
                              <a:gd name="T24" fmla="*/ 100000 w 100000"/>
                              <a:gd name="T25" fmla="*/ 85847 h 100000"/>
                              <a:gd name="T26" fmla="*/ 83335 w 100000"/>
                              <a:gd name="T27" fmla="*/ 99998 h 100000"/>
                              <a:gd name="T28" fmla="*/ 83335 w 100000"/>
                              <a:gd name="T29" fmla="*/ 99998 h 100000"/>
                              <a:gd name="T30" fmla="*/ 16666 w 100000"/>
                              <a:gd name="T31" fmla="*/ 100000 h 100000"/>
                              <a:gd name="T32" fmla="*/ 16666 w 100000"/>
                              <a:gd name="T33" fmla="*/ 100000 h 100000"/>
                              <a:gd name="T34" fmla="*/ 0 w 100000"/>
                              <a:gd name="T35" fmla="*/ 85850 h 100000"/>
                              <a:gd name="T36" fmla="*/ 0 w 100000"/>
                              <a:gd name="T37" fmla="*/ 85850 h 100000"/>
                              <a:gd name="T38" fmla="*/ 4880 w 100000"/>
                              <a:gd name="T39" fmla="*/ 4143 h 100000"/>
                              <a:gd name="T40" fmla="*/ 95117 w 100000"/>
                              <a:gd name="T41" fmla="*/ 95854 h 10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00000" h="100000">
                                <a:moveTo>
                                  <a:pt x="0" y="14150"/>
                                </a:moveTo>
                                <a:lnTo>
                                  <a:pt x="0" y="14150"/>
                                </a:lnTo>
                                <a:cubicBezTo>
                                  <a:pt x="0" y="6388"/>
                                  <a:pt x="7523" y="0"/>
                                  <a:pt x="16666" y="0"/>
                                </a:cubicBezTo>
                                <a:cubicBezTo>
                                  <a:pt x="16666" y="0"/>
                                  <a:pt x="16666" y="0"/>
                                  <a:pt x="16666" y="0"/>
                                </a:cubicBezTo>
                                <a:lnTo>
                                  <a:pt x="83335" y="0"/>
                                </a:lnTo>
                                <a:cubicBezTo>
                                  <a:pt x="92477" y="0"/>
                                  <a:pt x="100000" y="6388"/>
                                  <a:pt x="100000" y="14150"/>
                                </a:cubicBezTo>
                                <a:cubicBezTo>
                                  <a:pt x="100000" y="14150"/>
                                  <a:pt x="100000" y="14150"/>
                                  <a:pt x="100000" y="14150"/>
                                </a:cubicBezTo>
                                <a:lnTo>
                                  <a:pt x="100000" y="85847"/>
                                </a:lnTo>
                                <a:cubicBezTo>
                                  <a:pt x="100000" y="85847"/>
                                  <a:pt x="100000" y="85847"/>
                                  <a:pt x="100000" y="85847"/>
                                </a:cubicBezTo>
                                <a:cubicBezTo>
                                  <a:pt x="100000" y="93610"/>
                                  <a:pt x="92477" y="99998"/>
                                  <a:pt x="83335" y="99998"/>
                                </a:cubicBezTo>
                                <a:cubicBezTo>
                                  <a:pt x="83335" y="99998"/>
                                  <a:pt x="83335" y="99998"/>
                                  <a:pt x="83335" y="99998"/>
                                </a:cubicBezTo>
                                <a:lnTo>
                                  <a:pt x="16666" y="100000"/>
                                </a:lnTo>
                                <a:cubicBezTo>
                                  <a:pt x="7523" y="100000"/>
                                  <a:pt x="0" y="93612"/>
                                  <a:pt x="0" y="85850"/>
                                </a:cubicBezTo>
                                <a:cubicBezTo>
                                  <a:pt x="0" y="85850"/>
                                  <a:pt x="0" y="85850"/>
                                  <a:pt x="0" y="85850"/>
                                </a:cubicBezTo>
                                <a:close/>
                              </a:path>
                            </a:pathLst>
                          </a:custGeom>
                          <a:solidFill>
                            <a:srgbClr val="D6E3BC"/>
                          </a:solidFill>
                          <a:ln w="38100">
                            <a:solidFill>
                              <a:srgbClr val="F2F2F2"/>
                            </a:solidFill>
                            <a:round/>
                            <a:headEnd/>
                            <a:tailEnd/>
                          </a:ln>
                        </wps:spPr>
                        <wps:txbx>
                          <w:txbxContent>
                            <w:p w14:paraId="345C783D" w14:textId="77777777" w:rsidR="00F6109B" w:rsidRDefault="00F6109B" w:rsidP="009E0335">
                              <w:pPr>
                                <w:pStyle w:val="NormalWeb"/>
                                <w:spacing w:before="120" w:beforeAutospacing="0" w:after="120" w:afterAutospacing="0"/>
                                <w:jc w:val="center"/>
                              </w:pPr>
                              <w:r>
                                <w:rPr>
                                  <w:rFonts w:eastAsia="Times New Roman" w:cstheme="minorBidi"/>
                                  <w:color w:val="000000" w:themeColor="text1"/>
                                  <w:kern w:val="24"/>
                                  <w:sz w:val="22"/>
                                  <w:szCs w:val="22"/>
                                </w:rPr>
                                <w:t>Key Management</w:t>
                              </w:r>
                            </w:p>
                          </w:txbxContent>
                        </wps:txbx>
                        <wps:bodyPr rot="0" vert="horz" wrap="square" lIns="91440" tIns="45720" rIns="91440" bIns="45720" anchor="t" anchorCtr="0" upright="1">
                          <a:noAutofit/>
                        </wps:bodyPr>
                      </wps:wsp>
                      <wps:wsp>
                        <wps:cNvPr id="55" name="shape 6"/>
                        <wps:cNvSpPr>
                          <a:spLocks noChangeArrowheads="1"/>
                        </wps:cNvSpPr>
                        <wps:spPr bwMode="auto">
                          <a:xfrm>
                            <a:off x="881950" y="1676400"/>
                            <a:ext cx="2499506" cy="762000"/>
                          </a:xfrm>
                          <a:custGeom>
                            <a:avLst/>
                            <a:gdLst>
                              <a:gd name="T0" fmla="*/ 0 w 100000"/>
                              <a:gd name="T1" fmla="*/ 14150 h 100000"/>
                              <a:gd name="T2" fmla="*/ 0 w 100000"/>
                              <a:gd name="T3" fmla="*/ 14150 h 100000"/>
                              <a:gd name="T4" fmla="*/ 16666 w 100000"/>
                              <a:gd name="T5" fmla="*/ 0 h 100000"/>
                              <a:gd name="T6" fmla="*/ 16666 w 100000"/>
                              <a:gd name="T7" fmla="*/ 0 h 100000"/>
                              <a:gd name="T8" fmla="*/ 83335 w 100000"/>
                              <a:gd name="T9" fmla="*/ 0 h 100000"/>
                              <a:gd name="T10" fmla="*/ 83335 w 100000"/>
                              <a:gd name="T11" fmla="*/ 0 h 100000"/>
                              <a:gd name="T12" fmla="*/ 100000 w 100000"/>
                              <a:gd name="T13" fmla="*/ 14150 h 100000"/>
                              <a:gd name="T14" fmla="*/ 100000 w 100000"/>
                              <a:gd name="T15" fmla="*/ 14150 h 100000"/>
                              <a:gd name="T16" fmla="*/ 100000 w 100000"/>
                              <a:gd name="T17" fmla="*/ 14150 h 100000"/>
                              <a:gd name="T18" fmla="*/ 100000 w 100000"/>
                              <a:gd name="T19" fmla="*/ 85847 h 100000"/>
                              <a:gd name="T20" fmla="*/ 100000 w 100000"/>
                              <a:gd name="T21" fmla="*/ 85847 h 100000"/>
                              <a:gd name="T22" fmla="*/ 100000 w 100000"/>
                              <a:gd name="T23" fmla="*/ 85847 h 100000"/>
                              <a:gd name="T24" fmla="*/ 100000 w 100000"/>
                              <a:gd name="T25" fmla="*/ 85847 h 100000"/>
                              <a:gd name="T26" fmla="*/ 83335 w 100000"/>
                              <a:gd name="T27" fmla="*/ 99998 h 100000"/>
                              <a:gd name="T28" fmla="*/ 83335 w 100000"/>
                              <a:gd name="T29" fmla="*/ 99998 h 100000"/>
                              <a:gd name="T30" fmla="*/ 16666 w 100000"/>
                              <a:gd name="T31" fmla="*/ 100000 h 100000"/>
                              <a:gd name="T32" fmla="*/ 16666 w 100000"/>
                              <a:gd name="T33" fmla="*/ 100000 h 100000"/>
                              <a:gd name="T34" fmla="*/ 0 w 100000"/>
                              <a:gd name="T35" fmla="*/ 85850 h 100000"/>
                              <a:gd name="T36" fmla="*/ 0 w 100000"/>
                              <a:gd name="T37" fmla="*/ 85850 h 100000"/>
                              <a:gd name="T38" fmla="*/ 4880 w 100000"/>
                              <a:gd name="T39" fmla="*/ 4143 h 100000"/>
                              <a:gd name="T40" fmla="*/ 95117 w 100000"/>
                              <a:gd name="T41" fmla="*/ 95854 h 10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00000" h="100000">
                                <a:moveTo>
                                  <a:pt x="0" y="14150"/>
                                </a:moveTo>
                                <a:lnTo>
                                  <a:pt x="0" y="14150"/>
                                </a:lnTo>
                                <a:cubicBezTo>
                                  <a:pt x="0" y="6388"/>
                                  <a:pt x="7523" y="0"/>
                                  <a:pt x="16666" y="0"/>
                                </a:cubicBezTo>
                                <a:cubicBezTo>
                                  <a:pt x="16666" y="0"/>
                                  <a:pt x="16666" y="0"/>
                                  <a:pt x="16666" y="0"/>
                                </a:cubicBezTo>
                                <a:lnTo>
                                  <a:pt x="83335" y="0"/>
                                </a:lnTo>
                                <a:cubicBezTo>
                                  <a:pt x="92477" y="0"/>
                                  <a:pt x="100000" y="6388"/>
                                  <a:pt x="100000" y="14150"/>
                                </a:cubicBezTo>
                                <a:cubicBezTo>
                                  <a:pt x="100000" y="14150"/>
                                  <a:pt x="100000" y="14150"/>
                                  <a:pt x="100000" y="14150"/>
                                </a:cubicBezTo>
                                <a:lnTo>
                                  <a:pt x="100000" y="85847"/>
                                </a:lnTo>
                                <a:cubicBezTo>
                                  <a:pt x="100000" y="85847"/>
                                  <a:pt x="100000" y="85847"/>
                                  <a:pt x="100000" y="85847"/>
                                </a:cubicBezTo>
                                <a:cubicBezTo>
                                  <a:pt x="100000" y="93610"/>
                                  <a:pt x="92477" y="99998"/>
                                  <a:pt x="83335" y="99998"/>
                                </a:cubicBezTo>
                                <a:cubicBezTo>
                                  <a:pt x="83335" y="99998"/>
                                  <a:pt x="83335" y="99998"/>
                                  <a:pt x="83335" y="99998"/>
                                </a:cubicBezTo>
                                <a:lnTo>
                                  <a:pt x="16666" y="100000"/>
                                </a:lnTo>
                                <a:cubicBezTo>
                                  <a:pt x="7523" y="100000"/>
                                  <a:pt x="0" y="93612"/>
                                  <a:pt x="0" y="85850"/>
                                </a:cubicBezTo>
                                <a:cubicBezTo>
                                  <a:pt x="0" y="85850"/>
                                  <a:pt x="0" y="85850"/>
                                  <a:pt x="0" y="85850"/>
                                </a:cubicBezTo>
                                <a:close/>
                              </a:path>
                            </a:pathLst>
                          </a:custGeom>
                          <a:solidFill>
                            <a:srgbClr val="D6E3BC"/>
                          </a:solidFill>
                          <a:ln w="38100">
                            <a:solidFill>
                              <a:srgbClr val="F2F2F2"/>
                            </a:solidFill>
                            <a:round/>
                            <a:headEnd/>
                            <a:tailEnd/>
                          </a:ln>
                        </wps:spPr>
                        <wps:txbx>
                          <w:txbxContent>
                            <w:p w14:paraId="1B38DA7B" w14:textId="77777777" w:rsidR="00F6109B" w:rsidRDefault="00F6109B" w:rsidP="009E0335">
                              <w:pPr>
                                <w:pStyle w:val="NormalWeb"/>
                                <w:spacing w:before="120" w:beforeAutospacing="0" w:after="120" w:afterAutospacing="0"/>
                                <w:jc w:val="center"/>
                              </w:pPr>
                              <w:r>
                                <w:rPr>
                                  <w:rFonts w:eastAsia="Times New Roman" w:cstheme="minorBidi"/>
                                  <w:color w:val="000000" w:themeColor="text1"/>
                                  <w:kern w:val="24"/>
                                  <w:sz w:val="22"/>
                                  <w:szCs w:val="22"/>
                                </w:rPr>
                                <w:t>Secure Transport of Commands and Credentials to AA</w:t>
                              </w:r>
                            </w:p>
                          </w:txbxContent>
                        </wps:txbx>
                        <wps:bodyPr rot="0" vert="horz" wrap="square" lIns="91440" tIns="45720" rIns="91440" bIns="45720" anchor="t" anchorCtr="0" upright="1">
                          <a:noAutofit/>
                        </wps:bodyPr>
                      </wps:wsp>
                      <wps:wsp>
                        <wps:cNvPr id="56" name="Straight Arrow Connector 56"/>
                        <wps:cNvCnPr>
                          <a:stCxn id="52" idx="15"/>
                        </wps:cNvCnPr>
                        <wps:spPr>
                          <a:xfrm flipH="1">
                            <a:off x="1002110" y="3004532"/>
                            <a:ext cx="3996" cy="292388"/>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0F9B9A9" id="Group 19" o:spid="_x0000_s1031" style="width:498.35pt;height:415.2pt;mso-position-horizontal-relative:char;mso-position-vertical-relative:line" coordorigin="923" coordsize="57334,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HMEQ4AAF53AAAOAAAAZHJzL2Uyb0RvYy54bWzsXW1v28gR/l6g/4HQxwI5i28SacQ5XOzk&#10;WuDaHi7uD6AlyhIqkSpJx84V/e+dmX3hLMld0r7WucMxARKROzs7OzP7Mg+Hy7ffPp2O3ue8qg9l&#10;cbXwv1kuvLzYlNtDcX+1+MftxzfJwqubrNhmx7LIrxZf8nrx7bs//uHt4/kyD8p9edzmlQdMivry&#10;8Xy12DfN+fLiot7s81NWf1Oe8wIKd2V1yhq4rO4vtlX2CNxPx4tguVxdPJbV9lyVm7yu4e6NKFy8&#10;I/67Xb5p/r7b1XnjHa8WIFtD/1b07x3+e/HubXZ5X2Xn/WEjxcheIMUpOxTQqGZ1kzWZ91AdeqxO&#10;h01V1uWu+WZTni7K3e6wyakP0Bt/2enN91X5cKa+3F8+3p+1mkC1HT29mO3mb59/rLzD9moRBQuv&#10;yE5gI2rW81NUzuP5/hJovq/On84/VvLGvbjC/j7tqhP+Dz3xnkitX7Ra86fG28DNVRikYZguvA2U&#10;xcE6XEZS8Zs9WAfrpUEYhQuvrbvZf5C143UYRn4sakfrIIqWVPtCNX6BMmqRHs/gSHWrq/qX6erT&#10;PjvnZIIa9aB0BbIKXf0EHpYV98fcA/lJPUSnlVVf1qC3AU21PfaDJFotY+GKSmdGr0E36TolCt3r&#10;7PJc1c33eXny8MfVogJJyAWzzz/UDYgCpIoE2y/Kj4fjEe+jioRU+Kt5unsiByD+eOeu3H4hWxMl&#10;KBPd4DW0GimtfvfQlKR5L+FavS6EKjdPxafzD+Xmn7VXlNd70H9O1LdfzuC+PmqSRAeDiSqqx97d&#10;41/LLdBk0AApq+O/fuJHfghygCeGqyhNE+mp2i6Jv1qB9dGVV+GISeqmyg73++a6LAqwTln5kwyU&#10;XR4L7xEGRRzEVKEuj4ctWg/tWFf3d9fHyvuc4ZRGf6jDUMLJYOootqCI7HKfZ9sPxdZrSDtNdSB/&#10;XWALp3y78I45zNz4i6ib7HCcSg0ediywCdAO+Jz8Jea9f6fL9EPyIYneRMHqw5toeXPz5ruP19Gb&#10;1Ud/Hd+EN9fXN/5/sHt+dLk/bLd5gT1Uc7AfTRu3cjUQs6eehVtfN7nToABh1f8kdGc8fDXvhylO&#10;zCk1zjkeuTE6LngxTieo3brj9d9VVfmI9oVZznB7UWGy2weRHwU+LADo9kG6SoOO2/tBHCUprOXo&#10;9+vIX4lxwWajzYOYjVBMNQPBcriVfnG/lZ27hVV4dzrCIvunC2/pPXq+dmEkV1Q+o4IRt4q9vYUS&#10;pJ7AD4aspnLzg8HfUsbrILbKCAbTlEurfCtG5Tv5rRmlnR8YQbeaRLCaWuWDFVdT2vn53CBuhj63&#10;ioMjN0kKfxKriP50u/jcMCNcuWXc1va5eUa4cvuMcOVGEg5uVwE3UxLCH6srwahsLTrCNuC2GmHL&#10;7TXGlhtshC032BhbbrERttxi6K/2ARpwiwnjWmcRbrERrtxgbq6hYTDn4A+5vUhbvtUPQsNgbrbc&#10;XmNsucHsUzPselovRFut7IJyWzk4cjuNcOR2gm1zZB1XGHDo6S9K1qlVSohGWso0DlP7lBpxK6Wx&#10;75t9h/VQr3jZXmzDs0vYrspVEH55sPvCCAnXyXNZY/CDSyIsq7diBSd6LLUQg+2RmPbF0B5QOYjB&#10;okis9qluYjAWEq/ldtJNDHZAYgoSR8XANQapYQHBvfmY1HIncgurwyRy2UsIEieRy3760zrqy56K&#10;eHhUdpyjsasw/04RJpDmDKZ1NZBdhcBgEnfZVZgIJ5HLrgbTrIqzG3YVpq4p3HHWIvJpXZVR2K0O&#10;stz+GMquhkZXhbnk6MMIGXGg2xD6CRHzLU4RgAXd4gQAaNAtjG7oCIzLrMHBq35ipCTWr4W31z+x&#10;9FR+zm9Lomta+IP2BlIlLcWxcFOq8s3D3WHzPv+5T72OhZeAgNTaeok7clCp3KyLu7THbG+jBgyO&#10;5tVgHdVAh5Xldq8F1RPBm7aUhjyqfEiSNEhSsEq3U7TM0u2uEtoSrnaTtXklxBqop/r3vKKR7ivH&#10;gR7Rvkb6hUsHQ1WUbM8t60k3pAvGNA2i9UqOAnKyNEiXYuAKtYgBQkW0TSKj6KJJzQ3UU917XlGv&#10;NaXVrldTB9UspYiGNKGHVFtDiSYmO9RPwvUjbtOmRZrW5GteCcE6dcwWNCvL7V6nN8eyzsUEjBMX&#10;ra96BiPqNjI3ICIDSUrfv38fq3nfIBNgVJiASkbQqI8B/pVqMHj00ChyI4k1CdkRSepAMRqaJI9E&#10;NEOAM15VwvQNWoQHD/BjX1Y/A5wFIP7Vov7XQ1blAGr9pQBMJPUBLYa5ni4i2CjDRcVL7nhJVmyA&#10;1dWiWcAmDX9eN3AFVR7OFcJ4iLHgXF+UiE/uDgSytlJJ8V8PL41BNI4YRah5lOcVEKM4DFZy9bEA&#10;RoCk4pr8tQCjtXW7D7OZjgscMQmjwpXFzg+2ZJpfuop8a0TC4yY7egI6m8aOB012drBDaNktw3hl&#10;FY/HS3Z+BlyUOhm+Alxkt8ovgYscXA3rwLLngLa4fdwehCGGNpJYjK1WgjCkpaUdhd3RYX6Yyvb3&#10;ARehv6ZW1RpwkdgA2HXLTTbClltshK0BGDknkxfjRW6urwAX2fFNXC+0wzqmZj6y3EMAIz3NMUiC&#10;yXBRYkffTLho7TsQ+B5cZD7GgM3ZDBcN4GEzXGQF/2a4CGCgIQz1tw0XKdBqHC5SlK4oFtZ9gBsA&#10;KaGIQMWRURgL7zHgIlwOWrylH1wa2JGETowqir3JaPhuj73qhWSM20lDGFU+FEWn8SqCLbUTKjIU&#10;YOI6SpEma/NKioX7PGqItnE8+h9gqXverzXSfbHzo4ZoVZOBtEsHQ1WUAM8t60k3pAvGFKEQUqJq&#10;EA0i9YTP9BWYKmAk3HkJHeqySQ3S3qpTUTc4wNRV1mtQqbbj19TJKXCRHlJtDdW+GIM9HYnb3Lym&#10;ls0rIVenjtmCZmW53evz7wAuIq9sgZkZLhL5fTD7c7iIHPy14KJlqvKLOplFoR+nOrMoXC6jGOBm&#10;gQiq3Lw5tciS+sTDpTm1iCBllkFmhLLOFLJfghWZEZ2RwsbNQxsFK/Lg84iWnmNZgYcZK4IHtfgY&#10;XIf1Ykti1S08Km9p3WhBwC1Gj6LsXLnFhHHn1CI7ZoLRmTaYA9np2spMr+Gj66VYkYMjx4rm1KKx&#10;JB2wKIRec2oRZX/IRC7MJkWlwHwutjDunJU5tciGc82pRS0SxINA2htI32opzDBWhIucUpXbg8tu&#10;Vo3OgzCwok4+UD+0HACLOnVUlDrtdq8F1ROhE1yiYZenECCgVuVDPZ1Ti3TuGqqsBxwwaGdSWc84&#10;Q0pnTOfUIhs41mJFc2qR5UW3/1tqEWl8xopU3pB8wTWGaZVjRToB6xVSi5LETzG1CeaoGF79FW/7&#10;0juG9DYx5NwvfQT+MbMoCRN4C/wV8SJ4E9meG/OCzCInPx404Xpuz93hcZNdPh7euvnx6NbOjwdM&#10;uGTY38ThKRB2fkZukZvhS3KLRoAC8100p2EMwGiMLbcNvF3s8B/jZbQxttxEI2y5ncbYckslcRLZ&#10;c6EwmVLH9CNszfQiN1s+isbYcoxvRFpjMNE7p3Zwh5tshC0fU26XNdKLngMZOUcWvKvRWsHN1Ugu&#10;co//fnaRfdSab6M5p6mQ20va1gabvQgyihPH8HoRZOTmyEdWlCQOZIubCd62tidBmelF8IrZ2uqn&#10;nfSiJI4M2Bg26HN60ZxeBNuk+W203juXv5+30XDLMQ0yYpQuIEXszVdhYkSrBCFpLEbjPLgeGBCN&#10;iRKYVwLWoaWprWNhZbndQyVUTyRkhItpy3sUMsIUl36naPtA97taEIsaFdGmTOHABjI22OmWp66o&#10;u/jMshEdMBlpcyNlVIoakU5XGZBuUllPupEG03AFgQE93RU2FEk1aBXa7/Ai2oGR9nXRpOYG6qnu&#10;Pa+o15rSate1pRHEYwJFNKQJPa7aGko0iRuBfihlwrwNttDj3uRrXgnBBCtdx8LKcrvX6f9NjtHN&#10;6kP4/lp6p/E62a/glTR5Otr8Spp430zhRhBlfS3cKAgCP5Sp4zNw1EbmzoiMR7r2EI8Hue7AkaMS&#10;dn48bHIHzTxssvObgSMGAoh1who0+txEM3AEp5DRrsWInHmiyctzjdwwFx9T7jEwA0e3M3BE5+XN&#10;wNGE04NEuDkfY2SeMTXnGs25Rm3+x6RjjBgcNJJrxChdoewMHLVAzgwc6TO18Dk+7pU4kGPBqEzo&#10;wrySCEur4hk4EslxM3CkD8/+FQBHAsucM466GUeARHwt5IhlHPmr9aqXchTAQfDxEvaVdJjRCjKO&#10;1AOV13hFDRdXe3TKAn/H02dG5Q75jSyJGTniQMCccjQjR/AknaewzMiRN6cczSlH7QYTngTOKUdz&#10;ytGccjR4RJE4fgfB7ClvB/6GTzRieNCMHLUJJCpqcGFkbXKLkfPC8JAZOZqRI5771Mu+Ue41pxyp&#10;c/xJRVNOwf5VpxyJr2fMyFEXOQJgRiBHn+T39jz6LpqnP7vnwalysOLKs47UVwTr5hqOEsRPX+K5&#10;eIctfIlFfkHEIMQL/g1Hb3c8nP+szgKX372E6TnwZe4RHWIE6cWUsai+GximqcSPAvjyo8icBa9U&#10;+JH6UKP8luPzPhwoQE0/WA8e0I5fUs31BwObJ3WumZFQZ/lGIHXB8kVAsYUZOLW9br4cczwV4Vj8&#10;lO+kYsXJ8aYs2WaTF42Sh6ix2g4+A6gryiPnXRUlPVbN6Yuvz6msa1DLZdHoyqdDUVZDYrcq3Al6&#10;dW696Hc7PlFDeEUnwsMv+ogrPcCWH5zFr8Tya6JvP4v77r8AAAD//wMAUEsDBBQABgAIAAAAIQBT&#10;+4j23gAAAAUBAAAPAAAAZHJzL2Rvd25yZXYueG1sTI9Ba8JAEIXvBf/DMoXe6ibaWk2zEZG2JxHU&#10;QultzI5JMDsbsmsS/323vdTLwOM93vsmXQ6mFh21rrKsIB5HIIhzqysuFHwe3h/nIJxH1lhbJgVX&#10;crDMRncpJtr2vKNu7wsRStglqKD0vkmkdHlJBt3YNsTBO9nWoA+yLaRusQ/lppaTKJpJgxWHhRIb&#10;WpeUn/cXo+Cjx341jd+6zfm0vn4fnrdfm5iUergfVq8gPA3+Pwy/+AEdssB0tBfWTtQKwiP+7wZv&#10;sZi9gDgqmE+jJ5BZKm/psx8AAAD//wMAUEsBAi0AFAAGAAgAAAAhALaDOJL+AAAA4QEAABMAAAAA&#10;AAAAAAAAAAAAAAAAAFtDb250ZW50X1R5cGVzXS54bWxQSwECLQAUAAYACAAAACEAOP0h/9YAAACU&#10;AQAACwAAAAAAAAAAAAAAAAAvAQAAX3JlbHMvLnJlbHNQSwECLQAUAAYACAAAACEAbUExzBEOAABe&#10;dwAADgAAAAAAAAAAAAAAAAAuAgAAZHJzL2Uyb0RvYy54bWxQSwECLQAUAAYACAAAACEAU/uI9t4A&#10;AAAFAQAADwAAAAAAAAAAAAAAAABrEAAAZHJzL2Rvd25yZXYueG1sUEsFBgAAAAAEAAQA8wAAAHYR&#10;AAAAAA==&#10;">
                <v:rect id="Rectangle 43" o:spid="_x0000_s1032" style="position:absolute;left:923;top:12846;width:57334;height:3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GdcQA&#10;AADbAAAADwAAAGRycy9kb3ducmV2LnhtbESPQWvCQBSE7wX/w/IEL6IbbRF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RnXEAAAA2wAAAA8AAAAAAAAAAAAAAAAAmAIAAGRycy9k&#10;b3ducmV2LnhtbFBLBQYAAAAABAAEAPUAAACJAwAAAAA=&#10;" filled="f" stroked="f">
                  <v:textbox>
                    <w:txbxContent>
                      <w:p w14:paraId="3B177D5A" w14:textId="77777777" w:rsidR="00F6109B" w:rsidRDefault="00F6109B" w:rsidP="002711A5">
                        <w:pPr>
                          <w:jc w:val="center"/>
                        </w:pPr>
                      </w:p>
                    </w:txbxContent>
                  </v:textbox>
                </v:rect>
                <v:shapetype id="_x0000_t32" coordsize="21600,21600" o:spt="32" o:oned="t" path="m,l21600,21600e" filled="f">
                  <v:path arrowok="t" fillok="f" o:connecttype="none"/>
                  <o:lock v:ext="edit" shapetype="t"/>
                </v:shapetype>
                <v:shape id="AutoShape 83" o:spid="_x0000_s1033" type="#_x0000_t32" style="position:absolute;left:18141;top:36499;width:581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e28MAAADbAAAADwAAAGRycy9kb3ducmV2LnhtbESPQYvCMBSE78L+h/AWvGmq6CJdo8iy&#10;oiAq1u390TzbYvNSmqjVX28WBI/DzHzDTOetqcSVGldaVjDoRyCIM6tLzhX8HZe9CQjnkTVWlknB&#10;nRzMZx+dKcba3vhA18TnIkDYxaig8L6OpXRZQQZd39bEwTvZxqAPssmlbvAW4KaSwyj6kgZLDgsF&#10;1vRTUHZOLkbBY7ui4xZPj/1vku4249VgvEtTpbqf7eIbhKfWv8Ov9lorGI3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HXtvDAAAA2wAAAA8AAAAAAAAAAAAA&#10;AAAAoQIAAGRycy9kb3ducmV2LnhtbFBLBQYAAAAABAAEAPkAAACRAwAAAAA=&#10;">
                  <v:stroke startarrow="block" endarrow="block"/>
                </v:shape>
                <v:shape id="_x0000_s1034" style="position:absolute;left:24142;top:32969;width:12549;height:7417;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GcEA&#10;AADbAAAADwAAAGRycy9kb3ducmV2LnhtbESPQWsCMRSE70L/Q3gFb27WolK2RhFF9Fr14PF185ps&#10;m7wsm1TXf98IgsdhZr5h5sveO3GhLjaBFYyLEgRxHXTDRsHpuB29g4gJWaMLTApuFGG5eBnMsdLh&#10;yp90OSQjMoRjhQpsSm0lZawteYxFaImz9x06jynLzkjd4TXDvZNvZTmTHhvOCxZbWluqfw9/XsFW&#10;2+ONd/GrOe8mM8dm43rzo9TwtV99gEjUp2f40d5rBZMp3L/k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lRnBAAAA2wAAAA8AAAAAAAAAAAAAAAAAmAIAAGRycy9kb3du&#10;cmV2LnhtbFBLBQYAAAAABAAEAPUAAACGAwAAAAA=&#10;" adj="-11796480,,5400" path="m,16665r,c,7523,7098,,15725,v,,,,,l84273,v8626,,15725,7523,15725,16665c99998,16665,99998,16665,99998,16665r2,66668c100000,83333,100000,83333,100000,83333v,9143,-7098,16665,-15725,16665c84275,99998,84275,99998,84275,99998r-68550,3c7098,100001,,92478,,83336v,,,,,l,16665xe" fillcolor="#9bbb59" strokecolor="#f2f2f2" strokeweight="3pt">
                  <v:stroke joinstyle="round"/>
                  <v:formulas/>
                  <v:path o:connecttype="custom" o:connectlocs="0,123601;0,123601;197333,0;197333,0;1057540,0;1057540,0;1254873,123601;1254873,123601;1254873,123601;1254898,618064;1254898,618064;1254898,618064;1254898,618064;1057565,741665;1057565,741665;197333,741687;197333,741687;0,618086;0,618086" o:connectangles="0,0,0,0,0,0,0,0,0,0,0,0,0,0,0,0,0,0,0" textboxrect="4604,4879,95393,95116"/>
                  <v:textbox>
                    <w:txbxContent>
                      <w:p w14:paraId="5CD49512" w14:textId="77777777" w:rsidR="00F6109B" w:rsidRPr="00B828E5" w:rsidRDefault="00F6109B" w:rsidP="009E0335">
                        <w:pPr>
                          <w:pStyle w:val="NormalWeb"/>
                          <w:spacing w:before="0" w:beforeAutospacing="0" w:after="60" w:afterAutospacing="0"/>
                          <w:jc w:val="center"/>
                        </w:pPr>
                        <w:r w:rsidRPr="00B828E5">
                          <w:rPr>
                            <w:rFonts w:eastAsia="Times New Roman" w:cstheme="minorBidi"/>
                            <w:bCs/>
                            <w:color w:val="000000" w:themeColor="text1"/>
                            <w:kern w:val="24"/>
                            <w:sz w:val="22"/>
                            <w:szCs w:val="22"/>
                          </w:rPr>
                          <w:t>Encryption Engine</w:t>
                        </w:r>
                      </w:p>
                    </w:txbxContent>
                  </v:textbox>
                </v:shape>
                <v:shape id="shape 4" o:spid="_x0000_s1035" style="position:absolute;left:5326;top:32969;width:12815;height:7417;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GgXL8A&#10;AADbAAAADwAAAGRycy9kb3ducmV2LnhtbERPPW/CMBDdK/EfrEPqVhyqNkIpBiEQStdCh45HfLUD&#10;9jmKXZL8+3qo1PHpfa+3o3fiTn1sAytYLgoQxE3QLRsFn+fj0wpETMgaXWBSMFGE7Wb2sMZKh4E/&#10;6H5KRuQQjhUqsCl1lZSxseQxLkJHnLnv0HtMGfZG6h6HHO6dfC6KUnpsOTdY7GhvqbmdfryCo7bn&#10;iet4ab/ql9KxObjRXJV6nI+7NxCJxvQv/nO/awWveX3+kn+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aBcvwAAANsAAAAPAAAAAAAAAAAAAAAAAJgCAABkcnMvZG93bnJl&#10;di54bWxQSwUGAAAAAAQABAD1AAAAhAMAAAAA&#10;" adj="-11796480,,5400" path="m,16667r,c,7524,4352,,9641,v,,,,,l90356,v5289,,9642,7524,9642,16667c99998,16667,99998,16667,99998,16667r2,66666c100000,83333,100000,83333,100000,83333v,9144,-4352,16668,-9641,16668c90359,100001,90359,100001,90359,100001r-80718,c4352,100001,,92477,,83333v,,,,,l,16667xe" fillcolor="#9bbb59" strokecolor="#f2f2f2" strokeweight="3pt">
                  <v:stroke joinstyle="round"/>
                  <v:formulas/>
                  <v:path o:connecttype="custom" o:connectlocs="0,123616;0,123616;123543,0;123543,0;1157854,0;1157854,0;1281410,123616;1281410,123616;1281410,123616;1281436,618064;1281436,618064;1281436,618064;1281436,618064;1157893,741687;1157893,741687;123543,741687;123543,741687;0,618064;0,618064" o:connectangles="0,0,0,0,0,0,0,0,0,0,0,0,0,0,0,0,0,0,0" textboxrect="2824,4881,97173,95115"/>
                  <v:textbox>
                    <w:txbxContent>
                      <w:p w14:paraId="3DACDCD6" w14:textId="77777777" w:rsidR="00F6109B" w:rsidRPr="00B828E5" w:rsidRDefault="00F6109B" w:rsidP="00B828E5">
                        <w:pPr>
                          <w:pStyle w:val="NormalWeb"/>
                          <w:spacing w:before="0" w:beforeAutospacing="0" w:after="120" w:afterAutospacing="0"/>
                          <w:jc w:val="center"/>
                        </w:pPr>
                        <w:r w:rsidRPr="00B828E5">
                          <w:rPr>
                            <w:rFonts w:eastAsia="Times New Roman" w:cstheme="minorBidi"/>
                            <w:bCs/>
                            <w:color w:val="000000" w:themeColor="text1"/>
                            <w:kern w:val="24"/>
                            <w:sz w:val="22"/>
                            <w:szCs w:val="22"/>
                          </w:rPr>
                          <w:t>Authorization Acquisition</w:t>
                        </w:r>
                      </w:p>
                    </w:txbxContent>
                  </v:textbox>
                </v:shape>
                <v:shape id="_x0000_s1036" style="position:absolute;left:5092;width:31599;height:30045;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sMIA&#10;AADbAAAADwAAAGRycy9kb3ducmV2LnhtbESPQWsCMRSE70L/Q3iF3txslyplNS6lRey16sHj6+aZ&#10;rCYvyybV9d83QqHHYWa+YZbN6J240BC7wAqeixIEcRt0x0bBfreevoKICVmjC0wKbhShWT1Mlljr&#10;cOUvumyTERnCsUYFNqW+ljK2ljzGIvTE2TuGwWPKcjBSD3jNcO9kVZZz6bHjvGCxp3dL7Xn74xWs&#10;td3deBO/u8PmZe7YfLjRnJR6ehzfFiASjek//Nf+1ApmFdy/5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5uwwgAAANsAAAAPAAAAAAAAAAAAAAAAAJgCAABkcnMvZG93&#10;bnJldi54bWxQSwUGAAAAAAQABAD1AAAAhwMAAAAA&#10;" adj="-11796480,,5400" path="m,16665r,c,7523,7098,,15725,v,,,,,l84273,v8626,,15725,7523,15725,16665c99998,16665,99998,16665,99998,16665r2,66668c100000,83333,100000,83333,100000,83333v,9143,-7098,16665,-15725,16665c84275,99998,84275,99998,84275,99998r-68550,3c7098,100001,,92478,,83336v,,,,,l,16665xe" fillcolor="#9bbb59" strokecolor="#f2f2f2" strokeweight="3pt">
                  <v:stroke joinstyle="round"/>
                  <v:formulas/>
                  <v:path o:connecttype="custom" o:connectlocs="0,500700;0,500700;496894,0;496894,0;2662941,0;2662941,0;3159835,500700;3159835,500700;3159835,500700;3159898,2503742;3159898,2503742;3159898,2503742;3159898,2503742;2663004,3004442;2663004,3004442;496894,3004532;496894,3004532;0,2503832;0,2503832" o:connectangles="0,0,0,0,0,0,0,0,0,0,0,0,0,0,0,0,0,0,0" textboxrect="4604,4879,95393,95116"/>
                  <v:textbox>
                    <w:txbxContent>
                      <w:p w14:paraId="1008AB44" w14:textId="0C554495" w:rsidR="00F6109B" w:rsidRDefault="00F6109B" w:rsidP="009E0335">
                        <w:pPr>
                          <w:pStyle w:val="NormalWeb"/>
                          <w:spacing w:before="0" w:beforeAutospacing="0" w:after="60" w:afterAutospacing="0"/>
                          <w:jc w:val="center"/>
                        </w:pPr>
                        <w:r>
                          <w:rPr>
                            <w:rFonts w:eastAsia="Times New Roman" w:cstheme="minorBidi"/>
                            <w:b/>
                            <w:bCs/>
                            <w:color w:val="000000" w:themeColor="text1"/>
                            <w:kern w:val="24"/>
                            <w:sz w:val="22"/>
                            <w:szCs w:val="22"/>
                          </w:rPr>
                          <w:t>Enterprise Management</w:t>
                        </w:r>
                      </w:p>
                    </w:txbxContent>
                  </v:textbox>
                </v:shape>
                <v:shape id="shape 6" o:spid="_x0000_s1037" style="position:absolute;left:8819;top:5334;width:11601;height:8382;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JrHcIA&#10;AADbAAAADwAAAGRycy9kb3ducmV2LnhtbESPzYoCMRCE7wu+Q2jB25pRcZFxoqyLggeRHfUBmknP&#10;DzvpDElWx7c3guCxqK6vurJ1b1pxJecbywom4wQEcWF1w5WCy3n3uQDhA7LG1jIpuJOH9WrwkWGq&#10;7Y1zup5CJSKEfYoK6hC6VEpf1GTQj21HHL3SOoMhSldJ7fAW4aaV0yT5kgYbjg01dvRTU/F3+jfx&#10;jbPbz8wi3+kpTTbHw2+5DRup1GjYfy9BBOrD+/iV3msF8xk8t0QA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msdwgAAANsAAAAPAAAAAAAAAAAAAAAAAJgCAABkcnMvZG93&#10;bnJldi54bWxQSwUGAAAAAAQABAD1AAAAhwMAAAAA&#10;" adj="-11796480,,5400" path="m,14150r,c,6388,7523,,16666,v,,,,,l83335,v9142,,16665,6388,16665,14150c100000,14150,100000,14150,100000,14150r,71697c100000,85847,100000,85847,100000,85847v,7763,-7523,14151,-16665,14151c83335,99998,83335,99998,83335,99998r-66669,2c7523,100000,,93612,,85850v,,,,,l,14150xe" fillcolor="#d6e3bc" strokecolor="#f2f2f2" strokeweight="3pt">
                  <v:stroke joinstyle="round"/>
                  <v:formulas/>
                  <v:path o:connecttype="custom" o:connectlocs="0,118605;0,118605;193350,0;193350,0;966807,0;966807,0;1160145,118605;1160145,118605;1160145,118605;1160145,719570;1160145,719570;1160145,719570;1160145,719570;966807,838183;966807,838183;193350,838200;193350,838200;0,719595;0,719595" o:connectangles="0,0,0,0,0,0,0,0,0,0,0,0,0,0,0,0,0,0,0" textboxrect="4880,4143,95117,95854"/>
                  <v:textbox>
                    <w:txbxContent>
                      <w:p w14:paraId="6938B9AB" w14:textId="77777777" w:rsidR="00F6109B" w:rsidRDefault="00F6109B" w:rsidP="009E0335">
                        <w:pPr>
                          <w:pStyle w:val="NormalWeb"/>
                          <w:spacing w:before="120" w:beforeAutospacing="0" w:after="120" w:afterAutospacing="0"/>
                          <w:jc w:val="center"/>
                        </w:pPr>
                        <w:r>
                          <w:rPr>
                            <w:rFonts w:eastAsia="Times New Roman" w:cstheme="minorBidi"/>
                            <w:color w:val="000000" w:themeColor="text1"/>
                            <w:kern w:val="24"/>
                            <w:sz w:val="22"/>
                            <w:szCs w:val="22"/>
                          </w:rPr>
                          <w:t>Authorization Checks and Policy Enforcement</w:t>
                        </w:r>
                      </w:p>
                    </w:txbxContent>
                  </v:textbox>
                </v:shape>
                <v:shape id="shape 6" o:spid="_x0000_s1038" style="position:absolute;left:22213;top:5334;width:11601;height:8382;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zacQA&#10;AADbAAAADwAAAGRycy9kb3ducmV2LnhtbESPzWrDMBCE74W8g9hAb40cpy3GiRLiEoMPpTQ/D7BY&#10;6x9irYykJu7bV4VCj8PsfLOz2U1mEDdyvresYLlIQBDXVvfcKricy6cMhA/IGgfLpOCbPOy2s4cN&#10;5tre+Ui3U2hFhLDPUUEXwphL6euODPqFHYmj11hnMETpWqkd3iPcDDJNkldpsOfY0OFIbx3V19OX&#10;iW+cXbUy2bHUKS2Lj/fP5hAKqdTjfNqvQQSawv/xX7rSCl6e4XdLBI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82nEAAAA2wAAAA8AAAAAAAAAAAAAAAAAmAIAAGRycy9k&#10;b3ducmV2LnhtbFBLBQYAAAAABAAEAPUAAACJAwAAAAA=&#10;" adj="-11796480,,5400" path="m,14150r,c,6388,7523,,16666,v,,,,,l83335,v9142,,16665,6388,16665,14150c100000,14150,100000,14150,100000,14150r,71697c100000,85847,100000,85847,100000,85847v,7763,-7523,14151,-16665,14151c83335,99998,83335,99998,83335,99998r-66669,2c7523,100000,,93612,,85850v,,,,,l,14150xe" fillcolor="#d6e3bc" strokecolor="#f2f2f2" strokeweight="3pt">
                  <v:stroke joinstyle="round"/>
                  <v:formulas/>
                  <v:path o:connecttype="custom" o:connectlocs="0,118605;0,118605;193350,0;193350,0;966807,0;966807,0;1160145,118605;1160145,118605;1160145,118605;1160145,719570;1160145,719570;1160145,719570;1160145,719570;966807,838183;966807,838183;193350,838200;193350,838200;0,719595;0,719595" o:connectangles="0,0,0,0,0,0,0,0,0,0,0,0,0,0,0,0,0,0,0" textboxrect="4880,4143,95117,95854"/>
                  <v:textbox>
                    <w:txbxContent>
                      <w:p w14:paraId="345C783D" w14:textId="77777777" w:rsidR="00F6109B" w:rsidRDefault="00F6109B" w:rsidP="009E0335">
                        <w:pPr>
                          <w:pStyle w:val="NormalWeb"/>
                          <w:spacing w:before="120" w:beforeAutospacing="0" w:after="120" w:afterAutospacing="0"/>
                          <w:jc w:val="center"/>
                        </w:pPr>
                        <w:r>
                          <w:rPr>
                            <w:rFonts w:eastAsia="Times New Roman" w:cstheme="minorBidi"/>
                            <w:color w:val="000000" w:themeColor="text1"/>
                            <w:kern w:val="24"/>
                            <w:sz w:val="22"/>
                            <w:szCs w:val="22"/>
                          </w:rPr>
                          <w:t>Key Management</w:t>
                        </w:r>
                      </w:p>
                    </w:txbxContent>
                  </v:textbox>
                </v:shape>
                <v:shape id="shape 6" o:spid="_x0000_s1039" style="position:absolute;left:8819;top:16764;width:24995;height:7620;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dW8sIA&#10;AADbAAAADwAAAGRycy9kb3ducmV2LnhtbESPzYoCMRCE7wu+Q2jB25pRcZFxoqyLggeRHfUBmknP&#10;DzvpDElWx7c3guCxqK6vurJ1b1pxJecbywom4wQEcWF1w5WCy3n3uQDhA7LG1jIpuJOH9WrwkWGq&#10;7Y1zup5CJSKEfYoK6hC6VEpf1GTQj21HHL3SOoMhSldJ7fAW4aaV0yT5kgYbjg01dvRTU/F3+jfx&#10;jbPbz8wi3+kpTTbHw2+5DRup1GjYfy9BBOrD+/iV3msF8zk8t0QA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11bywgAAANsAAAAPAAAAAAAAAAAAAAAAAJgCAABkcnMvZG93&#10;bnJldi54bWxQSwUGAAAAAAQABAD1AAAAhwMAAAAA&#10;" adj="-11796480,,5400" path="m,14150r,c,6388,7523,,16666,v,,,,,l83335,v9142,,16665,6388,16665,14150c100000,14150,100000,14150,100000,14150r,71697c100000,85847,100000,85847,100000,85847v,7763,-7523,14151,-16665,14151c83335,99998,83335,99998,83335,99998r-66669,2c7523,100000,,93612,,85850v,,,,,l,14150xe" fillcolor="#d6e3bc" strokecolor="#f2f2f2" strokeweight="3pt">
                  <v:stroke joinstyle="round"/>
                  <v:formulas/>
                  <v:path o:connecttype="custom" o:connectlocs="0,107823;0,107823;416568,0;416568,0;2082963,0;2082963,0;2499506,107823;2499506,107823;2499506,107823;2499506,654154;2499506,654154;2499506,654154;2499506,654154;2082963,761985;2082963,761985;416568,762000;416568,762000;0,654177;0,654177" o:connectangles="0,0,0,0,0,0,0,0,0,0,0,0,0,0,0,0,0,0,0" textboxrect="4880,4143,95117,95854"/>
                  <v:textbox>
                    <w:txbxContent>
                      <w:p w14:paraId="1B38DA7B" w14:textId="77777777" w:rsidR="00F6109B" w:rsidRDefault="00F6109B" w:rsidP="009E0335">
                        <w:pPr>
                          <w:pStyle w:val="NormalWeb"/>
                          <w:spacing w:before="120" w:beforeAutospacing="0" w:after="120" w:afterAutospacing="0"/>
                          <w:jc w:val="center"/>
                        </w:pPr>
                        <w:r>
                          <w:rPr>
                            <w:rFonts w:eastAsia="Times New Roman" w:cstheme="minorBidi"/>
                            <w:color w:val="000000" w:themeColor="text1"/>
                            <w:kern w:val="24"/>
                            <w:sz w:val="22"/>
                            <w:szCs w:val="22"/>
                          </w:rPr>
                          <w:t>Secure Transport of Commands and Credentials to AA</w:t>
                        </w:r>
                      </w:p>
                    </w:txbxContent>
                  </v:textbox>
                </v:shape>
                <v:shape id="Straight Arrow Connector 56" o:spid="_x0000_s1040" type="#_x0000_t32" style="position:absolute;left:10021;top:30045;width:40;height:29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4vEsUAAADbAAAADwAAAGRycy9kb3ducmV2LnhtbESPQWvCQBSE74X+h+UVems2DSqSukoQ&#10;ikIR2hiE3h7ZZxLMvg3ZNYn/3hUKPQ4z8w2z2kymFQP1rrGs4D2KQRCXVjdcKSiOn29LEM4ja2wt&#10;k4IbOdisn59WmGo78g8Nua9EgLBLUUHtfZdK6cqaDLrIdsTBO9veoA+yr6TucQxw08okjhfSYMNh&#10;ocaOtjWVl/xqFHCZyWz2ffxKdsXpkOy2zfX3kCv1+jJlHyA8Tf4//NfeawXzBTy+hB8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4vEsUAAADbAAAADwAAAAAAAAAA&#10;AAAAAAChAgAAZHJzL2Rvd25yZXYueG1sUEsFBgAAAAAEAAQA+QAAAJMDAAAAAA==&#10;" strokecolor="black [3213]" strokeweight="1pt">
                  <v:stroke startarrow="block" endarrow="block"/>
                </v:shape>
                <w10:anchorlock/>
              </v:group>
            </w:pict>
          </mc:Fallback>
        </mc:AlternateContent>
      </w:r>
    </w:p>
    <w:p w14:paraId="20101BB8" w14:textId="46C06F98" w:rsidR="00F90C5F" w:rsidRDefault="00F90C5F" w:rsidP="00E574FF">
      <w:pPr>
        <w:rPr>
          <w:noProof/>
          <w:lang w:val="en-US"/>
        </w:rPr>
      </w:pPr>
      <w:r w:rsidRPr="00F90C5F">
        <w:rPr>
          <w:noProof/>
          <w:lang w:val="en-US"/>
        </w:rPr>
        <w:t xml:space="preserve">Figure 2 illustrates the components within </w:t>
      </w:r>
      <w:r w:rsidR="00D81B92">
        <w:rPr>
          <w:noProof/>
          <w:lang w:val="en-US"/>
        </w:rPr>
        <w:t>Enterprise Management</w:t>
      </w:r>
      <w:r w:rsidR="002711A5" w:rsidRPr="00F90C5F">
        <w:rPr>
          <w:noProof/>
          <w:lang w:val="en-US"/>
        </w:rPr>
        <w:t xml:space="preserve"> </w:t>
      </w:r>
      <w:r w:rsidRPr="00F90C5F">
        <w:rPr>
          <w:noProof/>
          <w:lang w:val="en-US"/>
        </w:rPr>
        <w:t>and its relationship with AA.</w:t>
      </w:r>
    </w:p>
    <w:p w14:paraId="2A2B4B85" w14:textId="77777777" w:rsidR="00F90C5F" w:rsidRPr="00F90C5F" w:rsidRDefault="00E31873" w:rsidP="00F90C5F">
      <w:pPr>
        <w:pStyle w:val="Heading3"/>
        <w:rPr>
          <w:noProof/>
          <w:lang w:val="en-US"/>
        </w:rPr>
      </w:pPr>
      <w:bookmarkStart w:id="61" w:name="_Toc480993568"/>
      <w:r>
        <w:rPr>
          <w:noProof/>
          <w:lang w:val="en-US"/>
        </w:rPr>
        <w:t>Enterprise Management</w:t>
      </w:r>
      <w:r w:rsidR="00F90C5F" w:rsidRPr="00F90C5F">
        <w:rPr>
          <w:noProof/>
          <w:lang w:val="en-US"/>
        </w:rPr>
        <w:t xml:space="preserve"> Security Capabilities</w:t>
      </w:r>
      <w:bookmarkEnd w:id="61"/>
    </w:p>
    <w:p w14:paraId="59FD03EF" w14:textId="6CC4FB94" w:rsidR="00B315EC" w:rsidRDefault="00F90C5F" w:rsidP="00E574FF">
      <w:pPr>
        <w:rPr>
          <w:noProof/>
          <w:lang w:val="en-US"/>
        </w:rPr>
      </w:pPr>
      <w:r w:rsidRPr="00F90C5F">
        <w:rPr>
          <w:noProof/>
          <w:lang w:val="en-US"/>
        </w:rPr>
        <w:t xml:space="preserve">The </w:t>
      </w:r>
      <w:r w:rsidR="00D81B92" w:rsidRPr="00D81B92">
        <w:rPr>
          <w:i/>
          <w:noProof/>
          <w:lang w:val="en-US"/>
        </w:rPr>
        <w:t>Enterprise Management</w:t>
      </w:r>
      <w:r w:rsidR="007E134C">
        <w:rPr>
          <w:i/>
          <w:noProof/>
          <w:lang w:val="en-US"/>
        </w:rPr>
        <w:t xml:space="preserve"> (EM) </w:t>
      </w:r>
      <w:r w:rsidR="00D81B92" w:rsidRPr="00D81B92">
        <w:rPr>
          <w:i/>
          <w:noProof/>
          <w:lang w:val="en-US"/>
        </w:rPr>
        <w:t>Module</w:t>
      </w:r>
      <w:r w:rsidR="002711A5">
        <w:rPr>
          <w:noProof/>
          <w:lang w:val="en-US"/>
        </w:rPr>
        <w:t xml:space="preserve"> is responsible for maintaining the ability of the AA to authorize the </w:t>
      </w:r>
      <w:r w:rsidRPr="00F90C5F">
        <w:rPr>
          <w:noProof/>
          <w:lang w:val="en-US"/>
        </w:rPr>
        <w:t>Encryption Engine</w:t>
      </w:r>
      <w:r w:rsidR="002711A5">
        <w:rPr>
          <w:noProof/>
          <w:lang w:val="en-US"/>
        </w:rPr>
        <w:t xml:space="preserve"> to perform its action, in the event that the normal user is not able to.</w:t>
      </w:r>
      <w:r w:rsidR="00116DA3">
        <w:rPr>
          <w:noProof/>
          <w:lang w:val="en-US"/>
        </w:rPr>
        <w:t xml:space="preserve"> </w:t>
      </w:r>
      <w:r w:rsidR="002711A5">
        <w:rPr>
          <w:noProof/>
          <w:lang w:val="en-US"/>
        </w:rPr>
        <w:t>Th</w:t>
      </w:r>
      <w:r w:rsidR="00B315EC">
        <w:rPr>
          <w:noProof/>
          <w:lang w:val="en-US"/>
        </w:rPr>
        <w:t>is may include stituations where the user has lost or forgotten credentials necessary to authenticate to the AA, the user is no longer employeed by the enterprise, or may include include situations where the user has lost control of the physical device, and cryptographic wiping of the data on the device is being requested through key sanitization.</w:t>
      </w:r>
    </w:p>
    <w:p w14:paraId="5A8CC0C3" w14:textId="16269021" w:rsidR="00E574FF" w:rsidRDefault="00B315EC" w:rsidP="00E574FF">
      <w:pPr>
        <w:rPr>
          <w:noProof/>
          <w:lang w:val="en-US"/>
        </w:rPr>
      </w:pPr>
      <w:r>
        <w:rPr>
          <w:noProof/>
          <w:lang w:val="en-US"/>
        </w:rPr>
        <w:t xml:space="preserve">The </w:t>
      </w:r>
      <w:r w:rsidR="00D81B92">
        <w:rPr>
          <w:noProof/>
          <w:lang w:val="en-US"/>
        </w:rPr>
        <w:t>EM</w:t>
      </w:r>
      <w:r>
        <w:rPr>
          <w:noProof/>
          <w:lang w:val="en-US"/>
        </w:rPr>
        <w:t xml:space="preserve"> interfaces with the AA to provide these facilities.</w:t>
      </w:r>
      <w:r w:rsidR="00116DA3">
        <w:rPr>
          <w:noProof/>
          <w:lang w:val="en-US"/>
        </w:rPr>
        <w:t xml:space="preserve"> </w:t>
      </w:r>
      <w:r>
        <w:rPr>
          <w:noProof/>
          <w:lang w:val="en-US"/>
        </w:rPr>
        <w:t>It is responsible for verifying authorization of the requestor’s authority to perform an operation before releasing key material either to the requ</w:t>
      </w:r>
      <w:r w:rsidR="007C1B2B">
        <w:rPr>
          <w:noProof/>
          <w:lang w:val="en-US"/>
        </w:rPr>
        <w:t>e</w:t>
      </w:r>
      <w:r>
        <w:rPr>
          <w:noProof/>
          <w:lang w:val="en-US"/>
        </w:rPr>
        <w:t>stor or to the AA on the requestor’s behalf.</w:t>
      </w:r>
      <w:r w:rsidR="00116DA3">
        <w:rPr>
          <w:noProof/>
          <w:lang w:val="en-US"/>
        </w:rPr>
        <w:t xml:space="preserve"> </w:t>
      </w:r>
      <w:r>
        <w:rPr>
          <w:noProof/>
          <w:lang w:val="en-US"/>
        </w:rPr>
        <w:t xml:space="preserve">That key material may include a </w:t>
      </w:r>
      <w:r>
        <w:rPr>
          <w:noProof/>
          <w:lang w:val="en-US"/>
        </w:rPr>
        <w:lastRenderedPageBreak/>
        <w:t xml:space="preserve">BEV which the AA uses as part of a key chain used by the AA and EE, but the </w:t>
      </w:r>
      <w:r w:rsidR="007E134C">
        <w:rPr>
          <w:noProof/>
          <w:lang w:val="en-US"/>
        </w:rPr>
        <w:t xml:space="preserve">Enterprise </w:t>
      </w:r>
      <w:r w:rsidR="00FF5892">
        <w:rPr>
          <w:noProof/>
          <w:lang w:val="en-US"/>
        </w:rPr>
        <w:t xml:space="preserve">Management </w:t>
      </w:r>
      <w:r w:rsidR="007E134C">
        <w:rPr>
          <w:noProof/>
          <w:lang w:val="en-US"/>
        </w:rPr>
        <w:t>Module</w:t>
      </w:r>
      <w:r>
        <w:rPr>
          <w:noProof/>
          <w:lang w:val="en-US"/>
        </w:rPr>
        <w:t xml:space="preserve"> itself does not interface with the EE directly.</w:t>
      </w:r>
      <w:r w:rsidR="00116DA3">
        <w:rPr>
          <w:noProof/>
          <w:lang w:val="en-US"/>
        </w:rPr>
        <w:t xml:space="preserve"> </w:t>
      </w:r>
      <w:r>
        <w:rPr>
          <w:noProof/>
          <w:lang w:val="en-US"/>
        </w:rPr>
        <w:t xml:space="preserve">It is responsible for maintaining the security of any </w:t>
      </w:r>
      <w:r w:rsidR="00D81B92">
        <w:rPr>
          <w:noProof/>
          <w:lang w:val="en-US"/>
        </w:rPr>
        <w:t>k</w:t>
      </w:r>
      <w:r>
        <w:rPr>
          <w:noProof/>
          <w:lang w:val="en-US"/>
        </w:rPr>
        <w:t>ey material it stores.</w:t>
      </w:r>
      <w:r w:rsidR="00116DA3">
        <w:rPr>
          <w:noProof/>
          <w:lang w:val="en-US"/>
        </w:rPr>
        <w:t xml:space="preserve"> </w:t>
      </w:r>
      <w:r>
        <w:rPr>
          <w:noProof/>
          <w:lang w:val="en-US"/>
        </w:rPr>
        <w:t xml:space="preserve">Since differing users have differing access rights, it is also the responsibility of the </w:t>
      </w:r>
      <w:r w:rsidR="00D81B92">
        <w:rPr>
          <w:noProof/>
          <w:lang w:val="en-US"/>
        </w:rPr>
        <w:t>EM</w:t>
      </w:r>
      <w:r>
        <w:rPr>
          <w:noProof/>
          <w:lang w:val="en-US"/>
        </w:rPr>
        <w:t xml:space="preserve"> to make certain that recovery material cannot be used by an AA to perform authorization of actions other than those authorized by the authenticated authorizing party.</w:t>
      </w:r>
      <w:r w:rsidR="00AC2AB5">
        <w:rPr>
          <w:noProof/>
          <w:lang w:val="en-US"/>
        </w:rPr>
        <w:t xml:space="preserve"> </w:t>
      </w:r>
    </w:p>
    <w:p w14:paraId="7DDC26A9" w14:textId="6073F05E" w:rsidR="00F90C5F" w:rsidRPr="00F90C5F" w:rsidRDefault="00F90C5F" w:rsidP="00E574FF">
      <w:pPr>
        <w:rPr>
          <w:noProof/>
          <w:lang w:val="en-US"/>
        </w:rPr>
      </w:pPr>
      <w:r w:rsidRPr="00F90C5F">
        <w:rPr>
          <w:noProof/>
          <w:lang w:val="en-US"/>
        </w:rPr>
        <w:t xml:space="preserve">The </w:t>
      </w:r>
      <w:r w:rsidR="007E134C">
        <w:rPr>
          <w:noProof/>
          <w:lang w:val="en-US"/>
        </w:rPr>
        <w:t>Enterprise</w:t>
      </w:r>
      <w:r w:rsidR="00FF5892">
        <w:rPr>
          <w:noProof/>
          <w:lang w:val="en-US"/>
        </w:rPr>
        <w:t xml:space="preserve"> Management</w:t>
      </w:r>
      <w:r w:rsidR="007E134C">
        <w:rPr>
          <w:noProof/>
          <w:lang w:val="en-US"/>
        </w:rPr>
        <w:t xml:space="preserve"> Module</w:t>
      </w:r>
      <w:r w:rsidR="00AC2AB5" w:rsidRPr="00F90C5F">
        <w:rPr>
          <w:noProof/>
          <w:lang w:val="en-US"/>
        </w:rPr>
        <w:t xml:space="preserve"> </w:t>
      </w:r>
      <w:r w:rsidRPr="00F90C5F">
        <w:rPr>
          <w:noProof/>
          <w:lang w:val="en-US"/>
        </w:rPr>
        <w:t>uses approved cryptography to generate, handle, and protect key</w:t>
      </w:r>
      <w:r w:rsidR="00AC2AB5">
        <w:rPr>
          <w:noProof/>
          <w:lang w:val="en-US"/>
        </w:rPr>
        <w:t xml:space="preserve"> material</w:t>
      </w:r>
      <w:r w:rsidRPr="00F90C5F">
        <w:rPr>
          <w:noProof/>
          <w:lang w:val="en-US"/>
        </w:rPr>
        <w:t xml:space="preserve">s </w:t>
      </w:r>
      <w:r w:rsidR="00AC2AB5">
        <w:rPr>
          <w:noProof/>
          <w:lang w:val="en-US"/>
        </w:rPr>
        <w:t xml:space="preserve">so as </w:t>
      </w:r>
      <w:r w:rsidRPr="00F90C5F">
        <w:rPr>
          <w:noProof/>
          <w:lang w:val="en-US"/>
        </w:rPr>
        <w:t>to force an adversary who obtains an unpowered lost or stolen platform without the authorization factors or intermediate keys to exhaust the encryption key space of intermediate keys or DEK to obtain the data.</w:t>
      </w:r>
      <w:r w:rsidR="00116DA3">
        <w:rPr>
          <w:noProof/>
          <w:lang w:val="en-US"/>
        </w:rPr>
        <w:t xml:space="preserve"> </w:t>
      </w:r>
    </w:p>
    <w:p w14:paraId="01C4117E" w14:textId="77777777" w:rsidR="00F90C5F" w:rsidRPr="00F90C5F" w:rsidRDefault="00F90C5F" w:rsidP="00F90C5F">
      <w:pPr>
        <w:pStyle w:val="Heading3"/>
        <w:rPr>
          <w:noProof/>
          <w:lang w:val="en-US"/>
        </w:rPr>
      </w:pPr>
      <w:bookmarkStart w:id="62" w:name="_Toc480993569"/>
      <w:r w:rsidRPr="00F90C5F">
        <w:rPr>
          <w:noProof/>
          <w:lang w:val="en-US"/>
        </w:rPr>
        <w:t>The TOE and the Operational/Pre-Boot Environments</w:t>
      </w:r>
      <w:bookmarkEnd w:id="62"/>
      <w:r w:rsidRPr="00F90C5F">
        <w:rPr>
          <w:noProof/>
          <w:lang w:val="en-US"/>
        </w:rPr>
        <w:t xml:space="preserve"> </w:t>
      </w:r>
    </w:p>
    <w:p w14:paraId="59DFB80F" w14:textId="5AD930B2" w:rsidR="00F90C5F" w:rsidRPr="00F90C5F" w:rsidRDefault="00F90C5F" w:rsidP="00E574FF">
      <w:pPr>
        <w:rPr>
          <w:noProof/>
          <w:lang w:val="en-US"/>
        </w:rPr>
      </w:pPr>
      <w:r w:rsidRPr="00F90C5F">
        <w:rPr>
          <w:noProof/>
          <w:lang w:val="en-US"/>
        </w:rPr>
        <w:t xml:space="preserve">The environment in which the </w:t>
      </w:r>
      <w:r w:rsidR="00A65969">
        <w:rPr>
          <w:noProof/>
          <w:lang w:val="en-US"/>
        </w:rPr>
        <w:t>EM</w:t>
      </w:r>
      <w:r w:rsidRPr="00F90C5F">
        <w:rPr>
          <w:noProof/>
          <w:lang w:val="en-US"/>
        </w:rPr>
        <w:t xml:space="preserve"> functions </w:t>
      </w:r>
      <w:r w:rsidR="00AC2AB5">
        <w:rPr>
          <w:noProof/>
          <w:lang w:val="en-US"/>
        </w:rPr>
        <w:t>is expect</w:t>
      </w:r>
      <w:r w:rsidR="007C1B2B">
        <w:rPr>
          <w:noProof/>
          <w:lang w:val="en-US"/>
        </w:rPr>
        <w:t>ed</w:t>
      </w:r>
      <w:r w:rsidR="00AC2AB5">
        <w:rPr>
          <w:noProof/>
          <w:lang w:val="en-US"/>
        </w:rPr>
        <w:t xml:space="preserve"> to exist </w:t>
      </w:r>
      <w:r w:rsidR="007C1B2B">
        <w:rPr>
          <w:noProof/>
          <w:lang w:val="en-US"/>
        </w:rPr>
        <w:t xml:space="preserve">is </w:t>
      </w:r>
      <w:r w:rsidR="00AC2AB5">
        <w:rPr>
          <w:noProof/>
          <w:lang w:val="en-US"/>
        </w:rPr>
        <w:t xml:space="preserve">on a back end server, not on the system that contains the EE. It is expected to have </w:t>
      </w:r>
      <w:r w:rsidR="00F527BC">
        <w:rPr>
          <w:noProof/>
          <w:lang w:val="en-US"/>
        </w:rPr>
        <w:t xml:space="preserve">secure </w:t>
      </w:r>
      <w:r w:rsidR="00AC2AB5">
        <w:rPr>
          <w:noProof/>
          <w:lang w:val="en-US"/>
        </w:rPr>
        <w:t>access to a certified LDAP (e.g. Active Directory) and access to a certified means of storing key material when not in use.</w:t>
      </w:r>
      <w:r w:rsidR="00F527BC">
        <w:rPr>
          <w:noProof/>
          <w:lang w:val="en-US"/>
        </w:rPr>
        <w:t xml:space="preserve"> The EM shall not have the ability to access the secured stored key material without verification of access authority by the LDAP.</w:t>
      </w:r>
      <w:r w:rsidR="00116DA3">
        <w:rPr>
          <w:noProof/>
          <w:lang w:val="en-US"/>
        </w:rPr>
        <w:t xml:space="preserve"> </w:t>
      </w:r>
    </w:p>
    <w:p w14:paraId="76A4F482" w14:textId="53E83350" w:rsidR="00F90C5F" w:rsidRPr="00993CCF" w:rsidRDefault="004A6E82" w:rsidP="00E574FF">
      <w:pPr>
        <w:rPr>
          <w:noProof/>
          <w:lang w:val="en-US"/>
        </w:rPr>
      </w:pPr>
      <w:r w:rsidRPr="00993CCF">
        <w:rPr>
          <w:color w:val="000000"/>
          <w:shd w:val="clear" w:color="auto" w:fill="FFFFFF"/>
        </w:rPr>
        <w:t xml:space="preserve">The Operating System environment may make a full range of services available to </w:t>
      </w:r>
      <w:r w:rsidR="00993CCF">
        <w:rPr>
          <w:color w:val="000000"/>
          <w:shd w:val="clear" w:color="auto" w:fill="FFFFFF"/>
        </w:rPr>
        <w:t xml:space="preserve">the </w:t>
      </w:r>
      <w:r w:rsidR="00A65969">
        <w:rPr>
          <w:color w:val="000000"/>
          <w:shd w:val="clear" w:color="auto" w:fill="FFFFFF"/>
        </w:rPr>
        <w:t>Enterprise Management Module</w:t>
      </w:r>
      <w:r w:rsidRPr="00993CCF">
        <w:rPr>
          <w:color w:val="000000"/>
          <w:shd w:val="clear" w:color="auto" w:fill="FFFFFF"/>
        </w:rPr>
        <w:t>, including</w:t>
      </w:r>
      <w:r w:rsidR="00993CCF">
        <w:rPr>
          <w:color w:val="000000"/>
          <w:shd w:val="clear" w:color="auto" w:fill="FFFFFF"/>
        </w:rPr>
        <w:t xml:space="preserve"> </w:t>
      </w:r>
      <w:r w:rsidR="00F90C5F" w:rsidRPr="00993CCF">
        <w:rPr>
          <w:noProof/>
          <w:lang w:val="en-US"/>
        </w:rPr>
        <w:t>hardware drivers, cryptographic libraries, and perhaps other services external to the TOE</w:t>
      </w:r>
      <w:r w:rsidR="00A65969">
        <w:rPr>
          <w:noProof/>
          <w:lang w:val="en-US"/>
        </w:rPr>
        <w:t xml:space="preserve"> (see </w:t>
      </w:r>
      <w:r w:rsidR="00D031A6">
        <w:rPr>
          <w:noProof/>
          <w:lang w:val="en-US"/>
        </w:rPr>
        <w:t>F</w:t>
      </w:r>
      <w:r w:rsidR="00A65969">
        <w:rPr>
          <w:noProof/>
          <w:lang w:val="en-US"/>
        </w:rPr>
        <w:t xml:space="preserve">igure </w:t>
      </w:r>
      <w:r w:rsidR="003B30D6">
        <w:rPr>
          <w:noProof/>
          <w:lang w:val="en-US"/>
        </w:rPr>
        <w:t>3</w:t>
      </w:r>
      <w:r w:rsidR="00A65969">
        <w:rPr>
          <w:noProof/>
          <w:lang w:val="en-US"/>
        </w:rPr>
        <w:t>).</w:t>
      </w:r>
    </w:p>
    <w:p w14:paraId="44F5E392" w14:textId="6BCEC3EA" w:rsidR="00F90C5F" w:rsidRDefault="00F90C5F" w:rsidP="007F7D3E">
      <w:pPr>
        <w:rPr>
          <w:noProof/>
          <w:lang w:val="en-US"/>
        </w:rPr>
      </w:pPr>
      <w:r w:rsidRPr="00F90C5F">
        <w:rPr>
          <w:noProof/>
          <w:lang w:val="en-US"/>
        </w:rPr>
        <w:t xml:space="preserve">The </w:t>
      </w:r>
      <w:r w:rsidR="00FF5892" w:rsidRPr="00F90C5F">
        <w:rPr>
          <w:noProof/>
          <w:lang w:val="en-US"/>
        </w:rPr>
        <w:t>E</w:t>
      </w:r>
      <w:r w:rsidR="00FF5892">
        <w:rPr>
          <w:noProof/>
          <w:lang w:val="en-US"/>
        </w:rPr>
        <w:t xml:space="preserve">M </w:t>
      </w:r>
      <w:r w:rsidRPr="00F90C5F">
        <w:rPr>
          <w:noProof/>
          <w:lang w:val="en-US"/>
        </w:rPr>
        <w:t xml:space="preserve">TOE may include or leverage features and functions within the operational environment. </w:t>
      </w:r>
    </w:p>
    <w:p w14:paraId="3B9D31C6" w14:textId="2074F7C6" w:rsidR="00A7423F" w:rsidRPr="00F90C5F" w:rsidRDefault="00627C4C" w:rsidP="007F7D3E">
      <w:pPr>
        <w:rPr>
          <w:noProof/>
          <w:lang w:val="en-US"/>
        </w:rPr>
      </w:pPr>
      <w:r>
        <w:rPr>
          <w:noProof/>
          <w:lang w:val="en-US" w:eastAsia="en-US"/>
        </w:rPr>
        <mc:AlternateContent>
          <mc:Choice Requires="wps">
            <w:drawing>
              <wp:anchor distT="0" distB="0" distL="114300" distR="114300" simplePos="0" relativeHeight="251667456" behindDoc="0" locked="0" layoutInCell="1" allowOverlap="1" wp14:anchorId="42522F9C" wp14:editId="772E30E1">
                <wp:simplePos x="0" y="0"/>
                <wp:positionH relativeFrom="margin">
                  <wp:align>center</wp:align>
                </wp:positionH>
                <wp:positionV relativeFrom="paragraph">
                  <wp:posOffset>3292475</wp:posOffset>
                </wp:positionV>
                <wp:extent cx="2933700" cy="344805"/>
                <wp:effectExtent l="0" t="0" r="0" b="0"/>
                <wp:wrapNone/>
                <wp:docPr id="18"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44805"/>
                        </a:xfrm>
                        <a:custGeom>
                          <a:avLst/>
                          <a:gdLst>
                            <a:gd name="T0" fmla="*/ 0 w 100000"/>
                            <a:gd name="T1" fmla="*/ 0 h 100000"/>
                            <a:gd name="T2" fmla="*/ 860659 w 100000"/>
                            <a:gd name="T3" fmla="*/ 0 h 100000"/>
                            <a:gd name="T4" fmla="*/ 860659 w 100000"/>
                            <a:gd name="T5" fmla="*/ 11888 h 100000"/>
                            <a:gd name="T6" fmla="*/ 0 w 100000"/>
                            <a:gd name="T7" fmla="*/ 11888 h 100000"/>
                            <a:gd name="T8" fmla="*/ 0 60000 65536"/>
                            <a:gd name="T9" fmla="*/ 0 60000 65536"/>
                            <a:gd name="T10" fmla="*/ 0 60000 65536"/>
                            <a:gd name="T11" fmla="*/ 0 60000 65536"/>
                            <a:gd name="T12" fmla="*/ 0 w 100000"/>
                            <a:gd name="T13" fmla="*/ 0 h 100000"/>
                            <a:gd name="T14" fmla="*/ 100000 w 100000"/>
                            <a:gd name="T15" fmla="*/ 100000 h 100000"/>
                          </a:gdLst>
                          <a:ahLst/>
                          <a:cxnLst>
                            <a:cxn ang="T8">
                              <a:pos x="T0" y="T1"/>
                            </a:cxn>
                            <a:cxn ang="T9">
                              <a:pos x="T2" y="T3"/>
                            </a:cxn>
                            <a:cxn ang="T10">
                              <a:pos x="T4" y="T5"/>
                            </a:cxn>
                            <a:cxn ang="T11">
                              <a:pos x="T6" y="T7"/>
                            </a:cxn>
                          </a:cxnLst>
                          <a:rect l="T12" t="T13" r="T14" b="T15"/>
                          <a:pathLst>
                            <a:path w="100000" h="100000">
                              <a:moveTo>
                                <a:pt x="0" y="0"/>
                              </a:moveTo>
                              <a:lnTo>
                                <a:pt x="100000" y="0"/>
                              </a:lnTo>
                              <a:lnTo>
                                <a:pt x="100000" y="99993"/>
                              </a:lnTo>
                              <a:lnTo>
                                <a:pt x="0" y="99993"/>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E208B5" w14:textId="5AD40BF5" w:rsidR="00627C4C" w:rsidRDefault="00627C4C" w:rsidP="00627C4C">
                            <w:pPr>
                              <w:pStyle w:val="Caption"/>
                              <w:rPr>
                                <w:sz w:val="20"/>
                              </w:rPr>
                            </w:pPr>
                            <w:bookmarkStart w:id="63" w:name="_Toc480993887"/>
                            <w:r>
                              <w:rPr>
                                <w:sz w:val="20"/>
                              </w:rPr>
                              <w:t>Figure 3: Operational Environment</w:t>
                            </w:r>
                            <w:bookmarkEnd w:id="63"/>
                          </w:p>
                        </w:txbxContent>
                      </wps:txbx>
                      <wps:bodyPr rot="0" vert="horz" wrap="square" lIns="91440" tIns="45720" rIns="91440" bIns="45720" anchor="t" anchorCtr="0" upright="1">
                        <a:noAutofit/>
                      </wps:bodyPr>
                    </wps:wsp>
                  </a:graphicData>
                </a:graphic>
              </wp:anchor>
            </w:drawing>
          </mc:Choice>
          <mc:Fallback>
            <w:pict>
              <v:shape w14:anchorId="42522F9C" id="_x0000_s1041" style="position:absolute;left:0;text-align:left;margin-left:0;margin-top:259.25pt;width:231pt;height:27.15pt;z-index:251667456;visibility:visible;mso-wrap-style:square;mso-wrap-distance-left:9pt;mso-wrap-distance-top:0;mso-wrap-distance-right:9pt;mso-wrap-distance-bottom:0;mso-position-horizontal:center;mso-position-horizontal-relative:margin;mso-position-vertical:absolute;mso-position-vertical-relative:text;v-text-anchor:top" coordsize="100000,1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j5QMAAFEKAAAOAAAAZHJzL2Uyb0RvYy54bWysVtGOqzYQfa/Uf7B4rJQFEyAQbfZqb7Kp&#10;Km3bK930AxwwARVsajshe6v+e2cMZCGrbFdt80BsfBjPnDOe8f2nc12RE1e6lGLl0DvPIVykMivF&#10;YeX8ttvOYodow0TGKin4ynnh2vn08P13922z5L4sZJVxRcCI0Mu2WTmFMc3SdXVa8JrpO9lwAYu5&#10;VDUzMFUHN1OsBet15fqeF7mtVFmjZMq1hrebbtF5sPbznKfm1zzX3JBq5YBvxj6Vfe7x6T7cs+VB&#10;saYo094N9i+8qFkpYNOLqQ0zjBxV+cZUXaZKapmbu1TWrszzMuU2BoiGelfRfC1Yw20sQI5uLjTp&#10;/89s+svpiyJlBtqBUoLVoJHGbckcuWkbvQTI1+aLwuh08yzT3zURcl0wceCPSsm24CwDjyji3ckH&#10;ONHwKdm3P8sMLLOjkZamc65qNAgEkLNV4+WiBj8bksJLP5nPFx6IlsLaPAhiL7RbsOXwdXrU5kcu&#10;rSV2etamUzODkdUi6wPagZG8rkDYH1zikZZQD3+9+BcUnaCKGyh/hIojLwqTmwbnI6hHbhkMRqh/&#10;MBiOoJTGcXzTaDRC3o54MUK9bw+SY8RghPSRKAzn0TWJyUeBdCrKOybpVJj3kGNxbodNPyYMHSvT&#10;pcxNqelEGqRnKrgLpWHIS1YMqZqeRZ+rMCJwolbOLrYHpJEaDwZmLmT/rjtcbAkwzOxXdDJBQ/iI&#10;tkcXdnyDBs7x88E4xIfw4Vi9hdMJHHIK4Yv+FFp4t0sfhIJyi4V2R8ERKLU7JBqK7Q6ZhHK7A5bs&#10;EW2YQQ6sLzAkLZQPy5lDissQV2t54jtpceaqUMDOr6uVGKMGW+CtPeQAHQDDf2PNjYAJ/AbeBtDw&#10;34E7KT6Ku944raTmWCGBfgj5MrA0IIujWibktqwqy1Rl9b68sJEgHVAkewKxXNpO82fiJU/xUxzM&#10;Aj96mgXeZjN73K6DWbSli3Az36zXG/oXKkqDZVFmGRe4zdD1aPCxrtL3365fXfqellWZoTl0TqvD&#10;fl0pcmKQDFv763NmBHOnblhCIJY+uCEk6gfeZz+ZbaN4MQu2QThLFl4882jyOYm8IAk222lIz6Xg&#10;/z0kzMgk9EOb/yOnr2KzOTsoPYEpeRSZVRDb41M/NqysuvEoevT4NXpQeNDWNlPsn10fNuf9uevU&#10;PrKJzXUvsxdor0rCYYP0hHsYDAqpvjmkhTsNtPI/jkxxh1Q/CWjRCQ0CgBk7CcKFDxM1XtmPV5hI&#10;wdTKMQ5UJhyuDczgk2OjykMBO3XlQchHaOt5id3Xutx51U/g3mKD6+9YeDEazy3q9Sb48DcAAAD/&#10;/wMAUEsDBBQABgAIAAAAIQDFYsOL3QAAAAgBAAAPAAAAZHJzL2Rvd25yZXYueG1sTI/BTsMwEETv&#10;SPyDtUjcqFOrCVGIUyEkOHFpyIGjG5s4EK8j22lTvp7lBMedGc2+qferm9jJhDh6lLDdZMAM9l6P&#10;OEjo3p7vSmAxKdRq8mgkXEyEfXN9VatK+zMezKlNA6MSjJWSYFOaK85jb41TceNng+R9+OBUojMM&#10;XAd1pnI3cZFlBXdqRPpg1WyerOm/2sVJCJ/5oWxfO150u0v+vbwI270LKW9v1scHYMms6S8Mv/iE&#10;Dg0xHf2COrJJAg1JEvJtmQMje1cIUo6k3IsSeFPz/wOaHwAAAP//AwBQSwECLQAUAAYACAAAACEA&#10;toM4kv4AAADhAQAAEwAAAAAAAAAAAAAAAAAAAAAAW0NvbnRlbnRfVHlwZXNdLnhtbFBLAQItABQA&#10;BgAIAAAAIQA4/SH/1gAAAJQBAAALAAAAAAAAAAAAAAAAAC8BAABfcmVscy8ucmVsc1BLAQItABQA&#10;BgAIAAAAIQBrKYij5QMAAFEKAAAOAAAAAAAAAAAAAAAAAC4CAABkcnMvZTJvRG9jLnhtbFBLAQIt&#10;ABQABgAIAAAAIQDFYsOL3QAAAAgBAAAPAAAAAAAAAAAAAAAAAD8GAABkcnMvZG93bnJldi54bWxQ&#10;SwUGAAAAAAQABADzAAAASQcAAAAA&#10;" adj="-11796480,,5400" path="m,l100000,r,99993l,99993,,xe" filled="f" stroked="f">
                <v:stroke joinstyle="round"/>
                <v:formulas/>
                <v:path o:connecttype="custom" o:connectlocs="0,0;25249153,0;25249153,40990;0,40990" o:connectangles="0,0,0,0" textboxrect="0,0,100000,100000"/>
                <v:textbox>
                  <w:txbxContent>
                    <w:p w14:paraId="5EE208B5" w14:textId="5AD40BF5" w:rsidR="00627C4C" w:rsidRDefault="00627C4C" w:rsidP="00627C4C">
                      <w:pPr>
                        <w:pStyle w:val="Caption"/>
                        <w:rPr>
                          <w:sz w:val="20"/>
                        </w:rPr>
                      </w:pPr>
                      <w:bookmarkStart w:id="64" w:name="_Toc480993887"/>
                      <w:r>
                        <w:rPr>
                          <w:sz w:val="20"/>
                        </w:rPr>
                        <w:t>Figure 3: Operational Environment</w:t>
                      </w:r>
                      <w:bookmarkEnd w:id="64"/>
                    </w:p>
                  </w:txbxContent>
                </v:textbox>
                <w10:wrap anchorx="margin"/>
              </v:shape>
            </w:pict>
          </mc:Fallback>
        </mc:AlternateContent>
      </w:r>
      <w:bookmarkStart w:id="65" w:name="_GoBack"/>
      <w:r w:rsidR="00F527BC" w:rsidRPr="00F527BC">
        <w:rPr>
          <w:noProof/>
          <w:lang w:val="en-US" w:eastAsia="en-US"/>
        </w:rPr>
        <mc:AlternateContent>
          <mc:Choice Requires="wpg">
            <w:drawing>
              <wp:inline distT="0" distB="0" distL="0" distR="0" wp14:anchorId="1D64E227" wp14:editId="0B078C72">
                <wp:extent cx="5788660" cy="3674434"/>
                <wp:effectExtent l="0" t="0" r="0" b="0"/>
                <wp:docPr id="87" name="Group 86"/>
                <wp:cNvGraphicFramePr/>
                <a:graphic xmlns:a="http://schemas.openxmlformats.org/drawingml/2006/main">
                  <a:graphicData uri="http://schemas.microsoft.com/office/word/2010/wordprocessingGroup">
                    <wpg:wgp>
                      <wpg:cNvGrpSpPr/>
                      <wpg:grpSpPr>
                        <a:xfrm>
                          <a:off x="0" y="0"/>
                          <a:ext cx="5788660" cy="3674434"/>
                          <a:chOff x="0" y="0"/>
                          <a:chExt cx="7198399" cy="4225210"/>
                        </a:xfrm>
                      </wpg:grpSpPr>
                      <wps:wsp>
                        <wps:cNvPr id="6" name="Rectangle 2"/>
                        <wps:cNvSpPr/>
                        <wps:spPr>
                          <a:xfrm>
                            <a:off x="0" y="0"/>
                            <a:ext cx="7198399" cy="4225210"/>
                          </a:xfrm>
                          <a:prstGeom prst="rect">
                            <a:avLst/>
                          </a:prstGeom>
                          <a:noFill/>
                        </wps:spPr>
                        <wps:txbx>
                          <w:txbxContent>
                            <w:p w14:paraId="38FAA47B" w14:textId="77777777" w:rsidR="00F6109B" w:rsidRDefault="00F6109B" w:rsidP="00F527BC"/>
                          </w:txbxContent>
                        </wps:txbx>
                        <wps:bodyPr/>
                      </wps:wsp>
                      <wps:wsp>
                        <wps:cNvPr id="7" name="AutoShape 37"/>
                        <wps:cNvCnPr>
                          <a:cxnSpLocks noChangeShapeType="1"/>
                        </wps:cNvCnPr>
                        <wps:spPr bwMode="auto">
                          <a:xfrm>
                            <a:off x="2670907" y="1733632"/>
                            <a:ext cx="0" cy="133365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shape 1"/>
                        <wps:cNvSpPr>
                          <a:spLocks noChangeArrowheads="1"/>
                        </wps:cNvSpPr>
                        <wps:spPr bwMode="auto">
                          <a:xfrm>
                            <a:off x="1865687" y="70714"/>
                            <a:ext cx="2137810" cy="608510"/>
                          </a:xfrm>
                          <a:custGeom>
                            <a:avLst/>
                            <a:gdLst>
                              <a:gd name="T0" fmla="*/ 0 w 100000"/>
                              <a:gd name="T1" fmla="*/ 0 h 100000"/>
                              <a:gd name="T2" fmla="*/ 167 w 100000"/>
                              <a:gd name="T3" fmla="*/ 0 h 100000"/>
                              <a:gd name="T4" fmla="*/ 167 w 100000"/>
                              <a:gd name="T5" fmla="*/ 0 h 100000"/>
                              <a:gd name="T6" fmla="*/ 0 w 100000"/>
                              <a:gd name="T7" fmla="*/ 0 h 100000"/>
                              <a:gd name="T8" fmla="*/ 0 60000 65536"/>
                              <a:gd name="T9" fmla="*/ 0 60000 65536"/>
                              <a:gd name="T10" fmla="*/ 0 60000 65536"/>
                              <a:gd name="T11" fmla="*/ 0 60000 65536"/>
                              <a:gd name="T12" fmla="*/ 0 w 100000"/>
                              <a:gd name="T13" fmla="*/ 0 h 100000"/>
                              <a:gd name="T14" fmla="*/ 100000 w 100000"/>
                              <a:gd name="T15" fmla="*/ 100000 h 100000"/>
                            </a:gdLst>
                            <a:ahLst/>
                            <a:cxnLst>
                              <a:cxn ang="T8">
                                <a:pos x="T0" y="T1"/>
                              </a:cxn>
                              <a:cxn ang="T9">
                                <a:pos x="T2" y="T3"/>
                              </a:cxn>
                              <a:cxn ang="T10">
                                <a:pos x="T4" y="T5"/>
                              </a:cxn>
                              <a:cxn ang="T11">
                                <a:pos x="T6" y="T7"/>
                              </a:cxn>
                            </a:cxnLst>
                            <a:rect l="T12" t="T13" r="T14" b="T15"/>
                            <a:pathLst>
                              <a:path w="100000" h="100000">
                                <a:moveTo>
                                  <a:pt x="0" y="0"/>
                                </a:moveTo>
                                <a:lnTo>
                                  <a:pt x="100000" y="0"/>
                                </a:lnTo>
                                <a:lnTo>
                                  <a:pt x="100000" y="100000"/>
                                </a:lnTo>
                                <a:lnTo>
                                  <a:pt x="0" y="100000"/>
                                </a:lnTo>
                                <a:lnTo>
                                  <a:pt x="0" y="0"/>
                                </a:lnTo>
                                <a:close/>
                              </a:path>
                            </a:pathLst>
                          </a:custGeom>
                          <a:solidFill>
                            <a:srgbClr val="E3DEEA"/>
                          </a:solidFill>
                          <a:ln w="6350">
                            <a:solidFill>
                              <a:srgbClr val="000000"/>
                            </a:solidFill>
                            <a:round/>
                            <a:headEnd/>
                            <a:tailEnd/>
                          </a:ln>
                        </wps:spPr>
                        <wps:txbx>
                          <w:txbxContent>
                            <w:p w14:paraId="3AA5D98A" w14:textId="3E34AE1E" w:rsidR="00F6109B" w:rsidRPr="005845A2" w:rsidRDefault="00F6109B" w:rsidP="00F527BC">
                              <w:pPr>
                                <w:pStyle w:val="NormalWeb"/>
                                <w:spacing w:before="120" w:beforeAutospacing="0" w:after="120" w:afterAutospacing="0"/>
                                <w:jc w:val="center"/>
                                <w:rPr>
                                  <w:sz w:val="20"/>
                                  <w:szCs w:val="20"/>
                                </w:rPr>
                              </w:pPr>
                              <w:r w:rsidRPr="005845A2">
                                <w:rPr>
                                  <w:rFonts w:eastAsia="Times New Roman" w:cstheme="minorBidi"/>
                                  <w:b/>
                                  <w:bCs/>
                                  <w:color w:val="000000" w:themeColor="text1"/>
                                  <w:kern w:val="24"/>
                                  <w:sz w:val="20"/>
                                  <w:szCs w:val="20"/>
                                </w:rPr>
                                <w:t>Enterprise Management Application</w:t>
                              </w:r>
                            </w:p>
                          </w:txbxContent>
                        </wps:txbx>
                        <wps:bodyPr rot="0" vert="horz" wrap="square" lIns="91440" tIns="45720" rIns="91440" bIns="45720" anchor="ctr" anchorCtr="0" upright="1">
                          <a:noAutofit/>
                        </wps:bodyPr>
                      </wps:wsp>
                      <wps:wsp>
                        <wps:cNvPr id="10" name="shape 4"/>
                        <wps:cNvSpPr>
                          <a:spLocks noChangeArrowheads="1"/>
                        </wps:cNvSpPr>
                        <wps:spPr bwMode="auto">
                          <a:xfrm>
                            <a:off x="1865687" y="679289"/>
                            <a:ext cx="3210514" cy="1054343"/>
                          </a:xfrm>
                          <a:custGeom>
                            <a:avLst/>
                            <a:gdLst>
                              <a:gd name="T0" fmla="*/ 0 w 100000"/>
                              <a:gd name="T1" fmla="*/ 0 h 100000"/>
                              <a:gd name="T2" fmla="*/ 167 w 100000"/>
                              <a:gd name="T3" fmla="*/ 0 h 100000"/>
                              <a:gd name="T4" fmla="*/ 167 w 100000"/>
                              <a:gd name="T5" fmla="*/ 1 h 100000"/>
                              <a:gd name="T6" fmla="*/ 0 w 100000"/>
                              <a:gd name="T7" fmla="*/ 1 h 100000"/>
                              <a:gd name="T8" fmla="*/ 0 60000 65536"/>
                              <a:gd name="T9" fmla="*/ 0 60000 65536"/>
                              <a:gd name="T10" fmla="*/ 0 60000 65536"/>
                              <a:gd name="T11" fmla="*/ 0 60000 65536"/>
                              <a:gd name="T12" fmla="*/ 0 w 100000"/>
                              <a:gd name="T13" fmla="*/ 0 h 100000"/>
                              <a:gd name="T14" fmla="*/ 100000 w 100000"/>
                              <a:gd name="T15" fmla="*/ 100000 h 100000"/>
                            </a:gdLst>
                            <a:ahLst/>
                            <a:cxnLst>
                              <a:cxn ang="T8">
                                <a:pos x="T0" y="T1"/>
                              </a:cxn>
                              <a:cxn ang="T9">
                                <a:pos x="T2" y="T3"/>
                              </a:cxn>
                              <a:cxn ang="T10">
                                <a:pos x="T4" y="T5"/>
                              </a:cxn>
                              <a:cxn ang="T11">
                                <a:pos x="T6" y="T7"/>
                              </a:cxn>
                            </a:cxnLst>
                            <a:rect l="T12" t="T13" r="T14" b="T15"/>
                            <a:pathLst>
                              <a:path w="100000" h="100000">
                                <a:moveTo>
                                  <a:pt x="0" y="0"/>
                                </a:moveTo>
                                <a:lnTo>
                                  <a:pt x="100000" y="0"/>
                                </a:lnTo>
                                <a:lnTo>
                                  <a:pt x="100000" y="99996"/>
                                </a:lnTo>
                                <a:lnTo>
                                  <a:pt x="0" y="99996"/>
                                </a:lnTo>
                                <a:lnTo>
                                  <a:pt x="0" y="0"/>
                                </a:lnTo>
                                <a:close/>
                              </a:path>
                            </a:pathLst>
                          </a:custGeom>
                          <a:solidFill>
                            <a:srgbClr val="C1D7F1"/>
                          </a:solidFill>
                          <a:ln w="6350">
                            <a:solidFill>
                              <a:srgbClr val="000000"/>
                            </a:solidFill>
                            <a:round/>
                            <a:headEnd/>
                            <a:tailEnd/>
                          </a:ln>
                        </wps:spPr>
                        <wps:txbx>
                          <w:txbxContent>
                            <w:p w14:paraId="3ACA50D8" w14:textId="77777777" w:rsidR="00F6109B" w:rsidRPr="005845A2" w:rsidRDefault="00F6109B" w:rsidP="005845A2">
                              <w:pPr>
                                <w:pStyle w:val="NormalWeb"/>
                                <w:spacing w:before="240" w:beforeAutospacing="0" w:after="240" w:afterAutospacing="0"/>
                                <w:jc w:val="center"/>
                                <w:rPr>
                                  <w:sz w:val="20"/>
                                  <w:szCs w:val="20"/>
                                </w:rPr>
                              </w:pPr>
                              <w:r w:rsidRPr="005845A2">
                                <w:rPr>
                                  <w:rFonts w:eastAsia="Times New Roman" w:cstheme="minorBidi"/>
                                  <w:b/>
                                  <w:bCs/>
                                  <w:color w:val="000000" w:themeColor="text1"/>
                                  <w:kern w:val="24"/>
                                  <w:sz w:val="20"/>
                                  <w:szCs w:val="20"/>
                                </w:rPr>
                                <w:t>Operating System</w:t>
                              </w:r>
                            </w:p>
                          </w:txbxContent>
                        </wps:txbx>
                        <wps:bodyPr rot="0" vert="horz" wrap="square" lIns="91440" tIns="45720" rIns="91440" bIns="45720" anchor="t" anchorCtr="0" upright="1">
                          <a:noAutofit/>
                        </wps:bodyPr>
                      </wps:wsp>
                      <wps:wsp>
                        <wps:cNvPr id="11" name="shape 6"/>
                        <wps:cNvSpPr>
                          <a:spLocks noChangeArrowheads="1"/>
                        </wps:cNvSpPr>
                        <wps:spPr bwMode="auto">
                          <a:xfrm>
                            <a:off x="1865687" y="3067283"/>
                            <a:ext cx="1605257" cy="607634"/>
                          </a:xfrm>
                          <a:custGeom>
                            <a:avLst/>
                            <a:gdLst>
                              <a:gd name="T0" fmla="*/ 0 w 100000"/>
                              <a:gd name="T1" fmla="*/ 0 h 100000"/>
                              <a:gd name="T2" fmla="*/ 167 w 100000"/>
                              <a:gd name="T3" fmla="*/ 0 h 100000"/>
                              <a:gd name="T4" fmla="*/ 167 w 100000"/>
                              <a:gd name="T5" fmla="*/ 0 h 100000"/>
                              <a:gd name="T6" fmla="*/ 0 w 100000"/>
                              <a:gd name="T7" fmla="*/ 0 h 100000"/>
                              <a:gd name="T8" fmla="*/ 0 60000 65536"/>
                              <a:gd name="T9" fmla="*/ 0 60000 65536"/>
                              <a:gd name="T10" fmla="*/ 0 60000 65536"/>
                              <a:gd name="T11" fmla="*/ 0 60000 65536"/>
                              <a:gd name="T12" fmla="*/ 0 w 100000"/>
                              <a:gd name="T13" fmla="*/ 0 h 100000"/>
                              <a:gd name="T14" fmla="*/ 100000 w 100000"/>
                              <a:gd name="T15" fmla="*/ 100000 h 100000"/>
                            </a:gdLst>
                            <a:ahLst/>
                            <a:cxnLst>
                              <a:cxn ang="T8">
                                <a:pos x="T0" y="T1"/>
                              </a:cxn>
                              <a:cxn ang="T9">
                                <a:pos x="T2" y="T3"/>
                              </a:cxn>
                              <a:cxn ang="T10">
                                <a:pos x="T4" y="T5"/>
                              </a:cxn>
                              <a:cxn ang="T11">
                                <a:pos x="T6" y="T7"/>
                              </a:cxn>
                            </a:cxnLst>
                            <a:rect l="T12" t="T13" r="T14" b="T15"/>
                            <a:pathLst>
                              <a:path w="100000" h="100000">
                                <a:moveTo>
                                  <a:pt x="0" y="0"/>
                                </a:moveTo>
                                <a:lnTo>
                                  <a:pt x="100000" y="0"/>
                                </a:lnTo>
                                <a:lnTo>
                                  <a:pt x="100000" y="100000"/>
                                </a:lnTo>
                                <a:lnTo>
                                  <a:pt x="0" y="100000"/>
                                </a:lnTo>
                                <a:lnTo>
                                  <a:pt x="0" y="0"/>
                                </a:lnTo>
                                <a:close/>
                              </a:path>
                            </a:pathLst>
                          </a:custGeom>
                          <a:solidFill>
                            <a:srgbClr val="E5B6B4"/>
                          </a:solidFill>
                          <a:ln w="6350">
                            <a:solidFill>
                              <a:srgbClr val="000000"/>
                            </a:solidFill>
                            <a:round/>
                            <a:headEnd/>
                            <a:tailEnd/>
                          </a:ln>
                        </wps:spPr>
                        <wps:txbx>
                          <w:txbxContent>
                            <w:p w14:paraId="633838FA" w14:textId="77777777" w:rsidR="00F6109B" w:rsidRPr="005845A2" w:rsidRDefault="00F6109B" w:rsidP="00F527BC">
                              <w:pPr>
                                <w:pStyle w:val="NormalWeb"/>
                                <w:spacing w:before="120" w:beforeAutospacing="0" w:after="120" w:afterAutospacing="0"/>
                                <w:jc w:val="center"/>
                                <w:rPr>
                                  <w:sz w:val="20"/>
                                  <w:szCs w:val="20"/>
                                </w:rPr>
                              </w:pPr>
                              <w:r w:rsidRPr="005845A2">
                                <w:rPr>
                                  <w:rFonts w:eastAsia="Times New Roman" w:cstheme="minorBidi"/>
                                  <w:b/>
                                  <w:bCs/>
                                  <w:color w:val="000000" w:themeColor="text1"/>
                                  <w:kern w:val="24"/>
                                  <w:sz w:val="20"/>
                                  <w:szCs w:val="20"/>
                                </w:rPr>
                                <w:t>LDAP</w:t>
                              </w:r>
                            </w:p>
                          </w:txbxContent>
                        </wps:txbx>
                        <wps:bodyPr rot="0" vert="horz" wrap="square" lIns="91440" tIns="45720" rIns="91440" bIns="45720" anchor="t" anchorCtr="0" upright="1">
                          <a:noAutofit/>
                        </wps:bodyPr>
                      </wps:wsp>
                      <wps:wsp>
                        <wps:cNvPr id="12" name="shape 9"/>
                        <wps:cNvSpPr>
                          <a:spLocks noChangeArrowheads="1"/>
                        </wps:cNvSpPr>
                        <wps:spPr bwMode="auto">
                          <a:xfrm>
                            <a:off x="2779442" y="2022588"/>
                            <a:ext cx="1295123" cy="377691"/>
                          </a:xfrm>
                          <a:custGeom>
                            <a:avLst/>
                            <a:gdLst>
                              <a:gd name="T0" fmla="*/ 0 w 100000"/>
                              <a:gd name="T1" fmla="*/ 0 h 100000"/>
                              <a:gd name="T2" fmla="*/ 0 w 100000"/>
                              <a:gd name="T3" fmla="*/ 0 h 100000"/>
                              <a:gd name="T4" fmla="*/ 0 w 100000"/>
                              <a:gd name="T5" fmla="*/ 0 h 100000"/>
                              <a:gd name="T6" fmla="*/ 0 w 100000"/>
                              <a:gd name="T7" fmla="*/ 0 h 100000"/>
                              <a:gd name="T8" fmla="*/ 0 60000 65536"/>
                              <a:gd name="T9" fmla="*/ 0 60000 65536"/>
                              <a:gd name="T10" fmla="*/ 0 60000 65536"/>
                              <a:gd name="T11" fmla="*/ 0 60000 65536"/>
                              <a:gd name="T12" fmla="*/ 0 w 100000"/>
                              <a:gd name="T13" fmla="*/ 0 h 100000"/>
                              <a:gd name="T14" fmla="*/ 100000 w 100000"/>
                              <a:gd name="T15" fmla="*/ 100000 h 100000"/>
                            </a:gdLst>
                            <a:ahLst/>
                            <a:cxnLst>
                              <a:cxn ang="T8">
                                <a:pos x="T0" y="T1"/>
                              </a:cxn>
                              <a:cxn ang="T9">
                                <a:pos x="T2" y="T3"/>
                              </a:cxn>
                              <a:cxn ang="T10">
                                <a:pos x="T4" y="T5"/>
                              </a:cxn>
                              <a:cxn ang="T11">
                                <a:pos x="T6" y="T7"/>
                              </a:cxn>
                            </a:cxnLst>
                            <a:rect l="T12" t="T13" r="T14" b="T15"/>
                            <a:pathLst>
                              <a:path w="100000" h="100000">
                                <a:moveTo>
                                  <a:pt x="0" y="0"/>
                                </a:moveTo>
                                <a:lnTo>
                                  <a:pt x="100001" y="0"/>
                                </a:lnTo>
                                <a:lnTo>
                                  <a:pt x="100001" y="100000"/>
                                </a:lnTo>
                                <a:lnTo>
                                  <a:pt x="0" y="1000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EAFD7A" w14:textId="77777777" w:rsidR="00F6109B" w:rsidRPr="005845A2" w:rsidRDefault="00F6109B" w:rsidP="00F527BC">
                              <w:pPr>
                                <w:pStyle w:val="NormalWeb"/>
                                <w:spacing w:before="0" w:beforeAutospacing="0" w:after="240" w:afterAutospacing="0"/>
                                <w:jc w:val="both"/>
                                <w:rPr>
                                  <w:sz w:val="20"/>
                                  <w:szCs w:val="20"/>
                                </w:rPr>
                              </w:pPr>
                              <w:r w:rsidRPr="005845A2">
                                <w:rPr>
                                  <w:rFonts w:eastAsia="Times New Roman" w:cstheme="minorBidi"/>
                                  <w:color w:val="000000" w:themeColor="text1"/>
                                  <w:kern w:val="24"/>
                                  <w:sz w:val="20"/>
                                  <w:szCs w:val="20"/>
                                </w:rPr>
                                <w:t>Authentication</w:t>
                              </w:r>
                            </w:p>
                          </w:txbxContent>
                        </wps:txbx>
                        <wps:bodyPr rot="0" vert="horz" wrap="square" lIns="91440" tIns="45720" rIns="91440" bIns="45720" anchor="t" anchorCtr="0" upright="1">
                          <a:noAutofit/>
                        </wps:bodyPr>
                      </wps:wsp>
                      <wps:wsp>
                        <wps:cNvPr id="13" name="shape 11"/>
                        <wps:cNvSpPr>
                          <a:spLocks noChangeArrowheads="1"/>
                        </wps:cNvSpPr>
                        <wps:spPr bwMode="auto">
                          <a:xfrm rot="10800000">
                            <a:off x="5183030" y="128004"/>
                            <a:ext cx="456025" cy="1605321"/>
                          </a:xfrm>
                          <a:custGeom>
                            <a:avLst/>
                            <a:gdLst>
                              <a:gd name="T0" fmla="*/ 0 w 100000"/>
                              <a:gd name="T1" fmla="*/ 7 h 100000"/>
                              <a:gd name="T2" fmla="*/ 0 w 100000"/>
                              <a:gd name="T3" fmla="*/ 7 h 100000"/>
                              <a:gd name="T4" fmla="*/ 0 w 100000"/>
                              <a:gd name="T5" fmla="*/ 6 h 100000"/>
                              <a:gd name="T6" fmla="*/ 0 w 100000"/>
                              <a:gd name="T7" fmla="*/ 6 h 100000"/>
                              <a:gd name="T8" fmla="*/ 0 w 100000"/>
                              <a:gd name="T9" fmla="*/ 4 h 100000"/>
                              <a:gd name="T10" fmla="*/ 0 w 100000"/>
                              <a:gd name="T11" fmla="*/ 4 h 100000"/>
                              <a:gd name="T12" fmla="*/ 0 w 100000"/>
                              <a:gd name="T13" fmla="*/ 3 h 100000"/>
                              <a:gd name="T14" fmla="*/ 0 w 100000"/>
                              <a:gd name="T15" fmla="*/ 3 h 100000"/>
                              <a:gd name="T16" fmla="*/ 0 w 100000"/>
                              <a:gd name="T17" fmla="*/ 3 h 100000"/>
                              <a:gd name="T18" fmla="*/ 0 w 100000"/>
                              <a:gd name="T19" fmla="*/ 3 h 100000"/>
                              <a:gd name="T20" fmla="*/ 0 w 100000"/>
                              <a:gd name="T21" fmla="*/ 1 h 100000"/>
                              <a:gd name="T22" fmla="*/ 0 w 100000"/>
                              <a:gd name="T23" fmla="*/ 1 h 100000"/>
                              <a:gd name="T24" fmla="*/ 0 w 100000"/>
                              <a:gd name="T25" fmla="*/ 0 h 100000"/>
                              <a:gd name="T26" fmla="*/ 0 w 100000"/>
                              <a:gd name="T27" fmla="*/ 0 h 100000"/>
                              <a:gd name="T28" fmla="*/ 0 w 100000"/>
                              <a:gd name="T29" fmla="*/ 7 h 100000"/>
                              <a:gd name="T30" fmla="*/ 0 w 100000"/>
                              <a:gd name="T31" fmla="*/ 7 h 100000"/>
                              <a:gd name="T32" fmla="*/ 0 w 100000"/>
                              <a:gd name="T33" fmla="*/ 6 h 100000"/>
                              <a:gd name="T34" fmla="*/ 0 w 100000"/>
                              <a:gd name="T35" fmla="*/ 6 h 100000"/>
                              <a:gd name="T36" fmla="*/ 0 w 100000"/>
                              <a:gd name="T37" fmla="*/ 4 h 100000"/>
                              <a:gd name="T38" fmla="*/ 0 w 100000"/>
                              <a:gd name="T39" fmla="*/ 4 h 100000"/>
                              <a:gd name="T40" fmla="*/ 0 w 100000"/>
                              <a:gd name="T41" fmla="*/ 3 h 100000"/>
                              <a:gd name="T42" fmla="*/ 0 w 100000"/>
                              <a:gd name="T43" fmla="*/ 3 h 100000"/>
                              <a:gd name="T44" fmla="*/ 0 w 100000"/>
                              <a:gd name="T45" fmla="*/ 3 h 100000"/>
                              <a:gd name="T46" fmla="*/ 0 w 100000"/>
                              <a:gd name="T47" fmla="*/ 3 h 100000"/>
                              <a:gd name="T48" fmla="*/ 0 w 100000"/>
                              <a:gd name="T49" fmla="*/ 1 h 100000"/>
                              <a:gd name="T50" fmla="*/ 0 w 100000"/>
                              <a:gd name="T51" fmla="*/ 1 h 100000"/>
                              <a:gd name="T52" fmla="*/ 0 w 100000"/>
                              <a:gd name="T53" fmla="*/ 0 h 100000"/>
                              <a:gd name="T54" fmla="*/ 0 w 100000"/>
                              <a:gd name="T55" fmla="*/ 0 h 10000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64685 w 100000"/>
                              <a:gd name="T85" fmla="*/ 2447 h 100000"/>
                              <a:gd name="T86" fmla="*/ 100000 w 100000"/>
                              <a:gd name="T87" fmla="*/ 97553 h 100000"/>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000" h="100000" stroke="0">
                                <a:moveTo>
                                  <a:pt x="100001" y="100000"/>
                                </a:moveTo>
                                <a:lnTo>
                                  <a:pt x="100001" y="100000"/>
                                </a:lnTo>
                                <a:cubicBezTo>
                                  <a:pt x="72572" y="100000"/>
                                  <a:pt x="50001" y="96239"/>
                                  <a:pt x="50001" y="91669"/>
                                </a:cubicBezTo>
                                <a:cubicBezTo>
                                  <a:pt x="50001" y="91669"/>
                                  <a:pt x="50001" y="91669"/>
                                  <a:pt x="50001" y="91669"/>
                                </a:cubicBezTo>
                                <a:lnTo>
                                  <a:pt x="50001" y="58331"/>
                                </a:lnTo>
                                <a:cubicBezTo>
                                  <a:pt x="50001" y="53761"/>
                                  <a:pt x="27430" y="50000"/>
                                  <a:pt x="0" y="50000"/>
                                </a:cubicBezTo>
                                <a:cubicBezTo>
                                  <a:pt x="0" y="50000"/>
                                  <a:pt x="0" y="50000"/>
                                  <a:pt x="0" y="50000"/>
                                </a:cubicBezTo>
                                <a:cubicBezTo>
                                  <a:pt x="27430" y="50000"/>
                                  <a:pt x="50001" y="46239"/>
                                  <a:pt x="50001" y="41669"/>
                                </a:cubicBezTo>
                                <a:lnTo>
                                  <a:pt x="50001" y="8331"/>
                                </a:lnTo>
                                <a:cubicBezTo>
                                  <a:pt x="50001" y="3761"/>
                                  <a:pt x="72572" y="0"/>
                                  <a:pt x="100001" y="0"/>
                                </a:cubicBezTo>
                                <a:cubicBezTo>
                                  <a:pt x="100001" y="0"/>
                                  <a:pt x="100001" y="0"/>
                                  <a:pt x="100001" y="0"/>
                                </a:cubicBezTo>
                                <a:lnTo>
                                  <a:pt x="100001" y="100000"/>
                                </a:lnTo>
                                <a:close/>
                              </a:path>
                              <a:path w="100000" h="100000" fill="none">
                                <a:moveTo>
                                  <a:pt x="100001" y="100000"/>
                                </a:moveTo>
                                <a:lnTo>
                                  <a:pt x="100001" y="100000"/>
                                </a:lnTo>
                                <a:cubicBezTo>
                                  <a:pt x="72572" y="100000"/>
                                  <a:pt x="50001" y="96239"/>
                                  <a:pt x="50001" y="91669"/>
                                </a:cubicBezTo>
                                <a:cubicBezTo>
                                  <a:pt x="50001" y="91669"/>
                                  <a:pt x="50001" y="91669"/>
                                  <a:pt x="50001" y="91669"/>
                                </a:cubicBezTo>
                                <a:lnTo>
                                  <a:pt x="50001" y="58331"/>
                                </a:lnTo>
                                <a:cubicBezTo>
                                  <a:pt x="50001" y="53761"/>
                                  <a:pt x="27430" y="50000"/>
                                  <a:pt x="0" y="50000"/>
                                </a:cubicBezTo>
                                <a:cubicBezTo>
                                  <a:pt x="0" y="50000"/>
                                  <a:pt x="0" y="50000"/>
                                  <a:pt x="0" y="50000"/>
                                </a:cubicBezTo>
                                <a:cubicBezTo>
                                  <a:pt x="27430" y="50000"/>
                                  <a:pt x="50001" y="46239"/>
                                  <a:pt x="50001" y="41669"/>
                                </a:cubicBezTo>
                                <a:lnTo>
                                  <a:pt x="50001" y="8331"/>
                                </a:lnTo>
                                <a:cubicBezTo>
                                  <a:pt x="50001" y="3761"/>
                                  <a:pt x="72572" y="0"/>
                                  <a:pt x="100001" y="0"/>
                                </a:cubicBezTo>
                                <a:cubicBezTo>
                                  <a:pt x="100001" y="0"/>
                                  <a:pt x="100001" y="0"/>
                                  <a:pt x="10000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9E9942" w14:textId="77777777" w:rsidR="00F6109B" w:rsidRDefault="00F6109B" w:rsidP="00F527BC"/>
                          </w:txbxContent>
                        </wps:txbx>
                        <wps:bodyPr rot="0" vert="horz" wrap="square" lIns="91440" tIns="45720" rIns="91440" bIns="45720" anchor="t" anchorCtr="0" upright="1">
                          <a:noAutofit/>
                        </wps:bodyPr>
                      </wps:wsp>
                      <wps:wsp>
                        <wps:cNvPr id="14" name="shape 12"/>
                        <wps:cNvSpPr>
                          <a:spLocks noChangeArrowheads="1"/>
                        </wps:cNvSpPr>
                        <wps:spPr bwMode="auto">
                          <a:xfrm>
                            <a:off x="5762052" y="679154"/>
                            <a:ext cx="1131544" cy="1054264"/>
                          </a:xfrm>
                          <a:custGeom>
                            <a:avLst/>
                            <a:gdLst>
                              <a:gd name="T0" fmla="*/ 0 w 100000"/>
                              <a:gd name="T1" fmla="*/ 0 h 100000"/>
                              <a:gd name="T2" fmla="*/ 8 w 100000"/>
                              <a:gd name="T3" fmla="*/ 0 h 100000"/>
                              <a:gd name="T4" fmla="*/ 8 w 100000"/>
                              <a:gd name="T5" fmla="*/ 2 h 100000"/>
                              <a:gd name="T6" fmla="*/ 0 w 100000"/>
                              <a:gd name="T7" fmla="*/ 2 h 100000"/>
                              <a:gd name="T8" fmla="*/ 0 60000 65536"/>
                              <a:gd name="T9" fmla="*/ 0 60000 65536"/>
                              <a:gd name="T10" fmla="*/ 0 60000 65536"/>
                              <a:gd name="T11" fmla="*/ 0 60000 65536"/>
                              <a:gd name="T12" fmla="*/ 0 w 100000"/>
                              <a:gd name="T13" fmla="*/ 0 h 100000"/>
                              <a:gd name="T14" fmla="*/ 100000 w 100000"/>
                              <a:gd name="T15" fmla="*/ 100000 h 100000"/>
                            </a:gdLst>
                            <a:ahLst/>
                            <a:cxnLst>
                              <a:cxn ang="T8">
                                <a:pos x="T0" y="T1"/>
                              </a:cxn>
                              <a:cxn ang="T9">
                                <a:pos x="T2" y="T3"/>
                              </a:cxn>
                              <a:cxn ang="T10">
                                <a:pos x="T4" y="T5"/>
                              </a:cxn>
                              <a:cxn ang="T11">
                                <a:pos x="T6" y="T7"/>
                              </a:cxn>
                            </a:cxnLst>
                            <a:rect l="T12" t="T13" r="T14" b="T15"/>
                            <a:pathLst>
                              <a:path w="100000" h="100000">
                                <a:moveTo>
                                  <a:pt x="0" y="0"/>
                                </a:moveTo>
                                <a:lnTo>
                                  <a:pt x="100000" y="0"/>
                                </a:lnTo>
                                <a:lnTo>
                                  <a:pt x="100000" y="100001"/>
                                </a:lnTo>
                                <a:lnTo>
                                  <a:pt x="0" y="100001"/>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A10383" w14:textId="11DFD442" w:rsidR="00F6109B" w:rsidRPr="005845A2" w:rsidRDefault="00F6109B" w:rsidP="00F527BC">
                              <w:pPr>
                                <w:pStyle w:val="NormalWeb"/>
                                <w:spacing w:before="120" w:beforeAutospacing="0" w:after="120" w:afterAutospacing="0"/>
                                <w:jc w:val="both"/>
                                <w:rPr>
                                  <w:sz w:val="20"/>
                                  <w:szCs w:val="20"/>
                                </w:rPr>
                              </w:pPr>
                              <w:r w:rsidRPr="005845A2">
                                <w:rPr>
                                  <w:rFonts w:eastAsia="Times New Roman" w:cstheme="minorBidi"/>
                                  <w:color w:val="000000" w:themeColor="text1"/>
                                  <w:kern w:val="24"/>
                                  <w:sz w:val="20"/>
                                  <w:szCs w:val="20"/>
                                </w:rPr>
                                <w:t>Operating</w:t>
                              </w:r>
                              <w:r>
                                <w:rPr>
                                  <w:rFonts w:eastAsia="Times New Roman" w:cstheme="minorBidi"/>
                                  <w:color w:val="000000" w:themeColor="text1"/>
                                  <w:kern w:val="24"/>
                                  <w:sz w:val="20"/>
                                  <w:szCs w:val="20"/>
                                </w:rPr>
                                <w:t xml:space="preserve"> </w:t>
                              </w:r>
                              <w:r w:rsidRPr="005845A2">
                                <w:rPr>
                                  <w:rFonts w:eastAsia="Times New Roman" w:cstheme="minorBidi"/>
                                  <w:color w:val="000000" w:themeColor="text1"/>
                                  <w:kern w:val="24"/>
                                  <w:sz w:val="20"/>
                                  <w:szCs w:val="20"/>
                                </w:rPr>
                                <w:t>System Environment</w:t>
                              </w:r>
                            </w:p>
                          </w:txbxContent>
                        </wps:txbx>
                        <wps:bodyPr rot="0" vert="horz" wrap="square" lIns="91440" tIns="45720" rIns="91440" bIns="45720" anchor="t" anchorCtr="0" upright="1">
                          <a:noAutofit/>
                        </wps:bodyPr>
                      </wps:wsp>
                      <wps:wsp>
                        <wps:cNvPr id="15" name="shape 15"/>
                        <wps:cNvSpPr>
                          <a:spLocks noChangeArrowheads="1"/>
                        </wps:cNvSpPr>
                        <wps:spPr bwMode="auto">
                          <a:xfrm>
                            <a:off x="1227888" y="667450"/>
                            <a:ext cx="456025" cy="966817"/>
                          </a:xfrm>
                          <a:custGeom>
                            <a:avLst/>
                            <a:gdLst>
                              <a:gd name="T0" fmla="*/ 0 w 100000"/>
                              <a:gd name="T1" fmla="*/ 146 h 100000"/>
                              <a:gd name="T2" fmla="*/ 0 w 100000"/>
                              <a:gd name="T3" fmla="*/ 146 h 100000"/>
                              <a:gd name="T4" fmla="*/ 0 w 100000"/>
                              <a:gd name="T5" fmla="*/ 134 h 100000"/>
                              <a:gd name="T6" fmla="*/ 0 w 100000"/>
                              <a:gd name="T7" fmla="*/ 134 h 100000"/>
                              <a:gd name="T8" fmla="*/ 0 w 100000"/>
                              <a:gd name="T9" fmla="*/ 85 h 100000"/>
                              <a:gd name="T10" fmla="*/ 0 w 100000"/>
                              <a:gd name="T11" fmla="*/ 85 h 100000"/>
                              <a:gd name="T12" fmla="*/ 0 w 100000"/>
                              <a:gd name="T13" fmla="*/ 73 h 100000"/>
                              <a:gd name="T14" fmla="*/ 0 w 100000"/>
                              <a:gd name="T15" fmla="*/ 73 h 100000"/>
                              <a:gd name="T16" fmla="*/ 0 w 100000"/>
                              <a:gd name="T17" fmla="*/ 73 h 100000"/>
                              <a:gd name="T18" fmla="*/ 0 w 100000"/>
                              <a:gd name="T19" fmla="*/ 61 h 100000"/>
                              <a:gd name="T20" fmla="*/ 0 w 100000"/>
                              <a:gd name="T21" fmla="*/ 12 h 100000"/>
                              <a:gd name="T22" fmla="*/ 0 w 100000"/>
                              <a:gd name="T23" fmla="*/ 12 h 100000"/>
                              <a:gd name="T24" fmla="*/ 0 w 100000"/>
                              <a:gd name="T25" fmla="*/ 0 h 100000"/>
                              <a:gd name="T26" fmla="*/ 0 w 100000"/>
                              <a:gd name="T27" fmla="*/ 0 h 100000"/>
                              <a:gd name="T28" fmla="*/ 0 w 100000"/>
                              <a:gd name="T29" fmla="*/ 146 h 100000"/>
                              <a:gd name="T30" fmla="*/ 0 w 100000"/>
                              <a:gd name="T31" fmla="*/ 146 h 100000"/>
                              <a:gd name="T32" fmla="*/ 0 w 100000"/>
                              <a:gd name="T33" fmla="*/ 134 h 100000"/>
                              <a:gd name="T34" fmla="*/ 0 w 100000"/>
                              <a:gd name="T35" fmla="*/ 134 h 100000"/>
                              <a:gd name="T36" fmla="*/ 0 w 100000"/>
                              <a:gd name="T37" fmla="*/ 85 h 100000"/>
                              <a:gd name="T38" fmla="*/ 0 w 100000"/>
                              <a:gd name="T39" fmla="*/ 85 h 100000"/>
                              <a:gd name="T40" fmla="*/ 0 w 100000"/>
                              <a:gd name="T41" fmla="*/ 73 h 100000"/>
                              <a:gd name="T42" fmla="*/ 0 w 100000"/>
                              <a:gd name="T43" fmla="*/ 73 h 100000"/>
                              <a:gd name="T44" fmla="*/ 0 w 100000"/>
                              <a:gd name="T45" fmla="*/ 73 h 100000"/>
                              <a:gd name="T46" fmla="*/ 0 w 100000"/>
                              <a:gd name="T47" fmla="*/ 61 h 100000"/>
                              <a:gd name="T48" fmla="*/ 0 w 100000"/>
                              <a:gd name="T49" fmla="*/ 12 h 100000"/>
                              <a:gd name="T50" fmla="*/ 0 w 100000"/>
                              <a:gd name="T51" fmla="*/ 12 h 100000"/>
                              <a:gd name="T52" fmla="*/ 0 w 100000"/>
                              <a:gd name="T53" fmla="*/ 0 h 100000"/>
                              <a:gd name="T54" fmla="*/ 0 w 100000"/>
                              <a:gd name="T55" fmla="*/ 0 h 10000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64685 w 100000"/>
                              <a:gd name="T85" fmla="*/ 2438 h 100000"/>
                              <a:gd name="T86" fmla="*/ 100000 w 100000"/>
                              <a:gd name="T87" fmla="*/ 97562 h 100000"/>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000" h="100000" stroke="0">
                                <a:moveTo>
                                  <a:pt x="99998" y="100000"/>
                                </a:moveTo>
                                <a:lnTo>
                                  <a:pt x="99998" y="100000"/>
                                </a:lnTo>
                                <a:cubicBezTo>
                                  <a:pt x="72570" y="100000"/>
                                  <a:pt x="49999" y="96239"/>
                                  <a:pt x="49999" y="91669"/>
                                </a:cubicBezTo>
                                <a:cubicBezTo>
                                  <a:pt x="49999" y="91669"/>
                                  <a:pt x="49999" y="91669"/>
                                  <a:pt x="49999" y="91669"/>
                                </a:cubicBezTo>
                                <a:lnTo>
                                  <a:pt x="49999" y="58331"/>
                                </a:lnTo>
                                <a:cubicBezTo>
                                  <a:pt x="49999" y="53761"/>
                                  <a:pt x="27429" y="50000"/>
                                  <a:pt x="0" y="50000"/>
                                </a:cubicBezTo>
                                <a:cubicBezTo>
                                  <a:pt x="0" y="50000"/>
                                  <a:pt x="0" y="50000"/>
                                  <a:pt x="0" y="50000"/>
                                </a:cubicBezTo>
                                <a:cubicBezTo>
                                  <a:pt x="27429" y="50000"/>
                                  <a:pt x="49999" y="46239"/>
                                  <a:pt x="49999" y="41669"/>
                                </a:cubicBezTo>
                                <a:lnTo>
                                  <a:pt x="49999" y="8331"/>
                                </a:lnTo>
                                <a:cubicBezTo>
                                  <a:pt x="49999" y="3761"/>
                                  <a:pt x="72569" y="0"/>
                                  <a:pt x="99998" y="0"/>
                                </a:cubicBezTo>
                                <a:cubicBezTo>
                                  <a:pt x="99998" y="0"/>
                                  <a:pt x="99998" y="0"/>
                                  <a:pt x="99998" y="0"/>
                                </a:cubicBezTo>
                                <a:lnTo>
                                  <a:pt x="99998" y="100000"/>
                                </a:lnTo>
                                <a:close/>
                              </a:path>
                              <a:path w="100000" h="100000" fill="none">
                                <a:moveTo>
                                  <a:pt x="99998" y="100000"/>
                                </a:moveTo>
                                <a:lnTo>
                                  <a:pt x="99998" y="100000"/>
                                </a:lnTo>
                                <a:cubicBezTo>
                                  <a:pt x="72570" y="100000"/>
                                  <a:pt x="49999" y="96239"/>
                                  <a:pt x="49999" y="91669"/>
                                </a:cubicBezTo>
                                <a:cubicBezTo>
                                  <a:pt x="49999" y="91669"/>
                                  <a:pt x="49999" y="91669"/>
                                  <a:pt x="49999" y="91669"/>
                                </a:cubicBezTo>
                                <a:lnTo>
                                  <a:pt x="49999" y="58331"/>
                                </a:lnTo>
                                <a:cubicBezTo>
                                  <a:pt x="49999" y="53761"/>
                                  <a:pt x="27429" y="50000"/>
                                  <a:pt x="0" y="50000"/>
                                </a:cubicBezTo>
                                <a:cubicBezTo>
                                  <a:pt x="0" y="50000"/>
                                  <a:pt x="0" y="50000"/>
                                  <a:pt x="0" y="50000"/>
                                </a:cubicBezTo>
                                <a:cubicBezTo>
                                  <a:pt x="27429" y="50000"/>
                                  <a:pt x="49999" y="46239"/>
                                  <a:pt x="49999" y="41669"/>
                                </a:cubicBezTo>
                                <a:lnTo>
                                  <a:pt x="49999" y="8331"/>
                                </a:lnTo>
                                <a:cubicBezTo>
                                  <a:pt x="49999" y="3761"/>
                                  <a:pt x="72569" y="0"/>
                                  <a:pt x="99998" y="0"/>
                                </a:cubicBezTo>
                                <a:cubicBezTo>
                                  <a:pt x="99998" y="0"/>
                                  <a:pt x="99998" y="0"/>
                                  <a:pt x="9999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AE8D8C" w14:textId="77777777" w:rsidR="00F6109B" w:rsidRDefault="00F6109B" w:rsidP="00F527BC"/>
                          </w:txbxContent>
                        </wps:txbx>
                        <wps:bodyPr rot="0" vert="horz" wrap="square" lIns="91440" tIns="45720" rIns="91440" bIns="45720" anchor="t" anchorCtr="0" upright="1">
                          <a:noAutofit/>
                        </wps:bodyPr>
                      </wps:wsp>
                      <wps:wsp>
                        <wps:cNvPr id="65" name="shape 16"/>
                        <wps:cNvSpPr>
                          <a:spLocks noChangeArrowheads="1"/>
                        </wps:cNvSpPr>
                        <wps:spPr bwMode="auto">
                          <a:xfrm>
                            <a:off x="163565" y="858445"/>
                            <a:ext cx="1064325" cy="573414"/>
                          </a:xfrm>
                          <a:custGeom>
                            <a:avLst/>
                            <a:gdLst>
                              <a:gd name="T0" fmla="*/ 0 w 100000"/>
                              <a:gd name="T1" fmla="*/ 0 h 100000"/>
                              <a:gd name="T2" fmla="*/ 8 w 100000"/>
                              <a:gd name="T3" fmla="*/ 0 h 100000"/>
                              <a:gd name="T4" fmla="*/ 8 w 100000"/>
                              <a:gd name="T5" fmla="*/ 2 h 100000"/>
                              <a:gd name="T6" fmla="*/ 0 w 100000"/>
                              <a:gd name="T7" fmla="*/ 2 h 100000"/>
                              <a:gd name="T8" fmla="*/ 0 60000 65536"/>
                              <a:gd name="T9" fmla="*/ 0 60000 65536"/>
                              <a:gd name="T10" fmla="*/ 0 60000 65536"/>
                              <a:gd name="T11" fmla="*/ 0 60000 65536"/>
                              <a:gd name="T12" fmla="*/ 0 w 100000"/>
                              <a:gd name="T13" fmla="*/ 0 h 100000"/>
                              <a:gd name="T14" fmla="*/ 100000 w 100000"/>
                              <a:gd name="T15" fmla="*/ 100000 h 100000"/>
                            </a:gdLst>
                            <a:ahLst/>
                            <a:cxnLst>
                              <a:cxn ang="T8">
                                <a:pos x="T0" y="T1"/>
                              </a:cxn>
                              <a:cxn ang="T9">
                                <a:pos x="T2" y="T3"/>
                              </a:cxn>
                              <a:cxn ang="T10">
                                <a:pos x="T4" y="T5"/>
                              </a:cxn>
                              <a:cxn ang="T11">
                                <a:pos x="T6" y="T7"/>
                              </a:cxn>
                            </a:cxnLst>
                            <a:rect l="T12" t="T13" r="T14" b="T15"/>
                            <a:pathLst>
                              <a:path w="100000" h="100000">
                                <a:moveTo>
                                  <a:pt x="0" y="0"/>
                                </a:moveTo>
                                <a:lnTo>
                                  <a:pt x="100000" y="0"/>
                                </a:lnTo>
                                <a:lnTo>
                                  <a:pt x="100000" y="100001"/>
                                </a:lnTo>
                                <a:lnTo>
                                  <a:pt x="0" y="100001"/>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D07790" w14:textId="77777777" w:rsidR="00F6109B" w:rsidRPr="005845A2" w:rsidRDefault="00F6109B" w:rsidP="00F527BC">
                              <w:pPr>
                                <w:pStyle w:val="NormalWeb"/>
                                <w:spacing w:before="120" w:beforeAutospacing="0" w:after="120" w:afterAutospacing="0"/>
                                <w:jc w:val="both"/>
                                <w:rPr>
                                  <w:sz w:val="20"/>
                                  <w:szCs w:val="20"/>
                                </w:rPr>
                              </w:pPr>
                              <w:r w:rsidRPr="005845A2">
                                <w:rPr>
                                  <w:rFonts w:eastAsia="Times New Roman" w:cstheme="minorBidi"/>
                                  <w:color w:val="000000" w:themeColor="text1"/>
                                  <w:kern w:val="24"/>
                                  <w:sz w:val="20"/>
                                  <w:szCs w:val="20"/>
                                </w:rPr>
                                <w:t>Operational Environment</w:t>
                              </w:r>
                            </w:p>
                          </w:txbxContent>
                        </wps:txbx>
                        <wps:bodyPr rot="0" vert="horz" wrap="square" lIns="91440" tIns="45720" rIns="91440" bIns="45720" anchor="t" anchorCtr="0" upright="1">
                          <a:noAutofit/>
                        </wps:bodyPr>
                      </wps:wsp>
                      <wps:wsp>
                        <wps:cNvPr id="66" name="AutoShape 37"/>
                        <wps:cNvCnPr>
                          <a:cxnSpLocks noChangeShapeType="1"/>
                        </wps:cNvCnPr>
                        <wps:spPr bwMode="auto">
                          <a:xfrm>
                            <a:off x="4574619" y="1750525"/>
                            <a:ext cx="0" cy="133365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shape 6"/>
                        <wps:cNvSpPr>
                          <a:spLocks noChangeArrowheads="1"/>
                        </wps:cNvSpPr>
                        <wps:spPr bwMode="auto">
                          <a:xfrm>
                            <a:off x="3769399" y="3084176"/>
                            <a:ext cx="1605257" cy="607634"/>
                          </a:xfrm>
                          <a:custGeom>
                            <a:avLst/>
                            <a:gdLst>
                              <a:gd name="T0" fmla="*/ 0 w 100000"/>
                              <a:gd name="T1" fmla="*/ 0 h 100000"/>
                              <a:gd name="T2" fmla="*/ 167 w 100000"/>
                              <a:gd name="T3" fmla="*/ 0 h 100000"/>
                              <a:gd name="T4" fmla="*/ 167 w 100000"/>
                              <a:gd name="T5" fmla="*/ 0 h 100000"/>
                              <a:gd name="T6" fmla="*/ 0 w 100000"/>
                              <a:gd name="T7" fmla="*/ 0 h 100000"/>
                              <a:gd name="T8" fmla="*/ 0 60000 65536"/>
                              <a:gd name="T9" fmla="*/ 0 60000 65536"/>
                              <a:gd name="T10" fmla="*/ 0 60000 65536"/>
                              <a:gd name="T11" fmla="*/ 0 60000 65536"/>
                              <a:gd name="T12" fmla="*/ 0 w 100000"/>
                              <a:gd name="T13" fmla="*/ 0 h 100000"/>
                              <a:gd name="T14" fmla="*/ 100000 w 100000"/>
                              <a:gd name="T15" fmla="*/ 100000 h 100000"/>
                            </a:gdLst>
                            <a:ahLst/>
                            <a:cxnLst>
                              <a:cxn ang="T8">
                                <a:pos x="T0" y="T1"/>
                              </a:cxn>
                              <a:cxn ang="T9">
                                <a:pos x="T2" y="T3"/>
                              </a:cxn>
                              <a:cxn ang="T10">
                                <a:pos x="T4" y="T5"/>
                              </a:cxn>
                              <a:cxn ang="T11">
                                <a:pos x="T6" y="T7"/>
                              </a:cxn>
                            </a:cxnLst>
                            <a:rect l="T12" t="T13" r="T14" b="T15"/>
                            <a:pathLst>
                              <a:path w="100000" h="100000">
                                <a:moveTo>
                                  <a:pt x="0" y="0"/>
                                </a:moveTo>
                                <a:lnTo>
                                  <a:pt x="100000" y="0"/>
                                </a:lnTo>
                                <a:lnTo>
                                  <a:pt x="100000" y="100000"/>
                                </a:lnTo>
                                <a:lnTo>
                                  <a:pt x="0" y="100000"/>
                                </a:lnTo>
                                <a:lnTo>
                                  <a:pt x="0" y="0"/>
                                </a:lnTo>
                                <a:close/>
                              </a:path>
                            </a:pathLst>
                          </a:custGeom>
                          <a:solidFill>
                            <a:srgbClr val="E5B6B4"/>
                          </a:solidFill>
                          <a:ln w="6350">
                            <a:solidFill>
                              <a:srgbClr val="000000"/>
                            </a:solidFill>
                            <a:round/>
                            <a:headEnd/>
                            <a:tailEnd/>
                          </a:ln>
                        </wps:spPr>
                        <wps:txbx>
                          <w:txbxContent>
                            <w:p w14:paraId="4928AF8B" w14:textId="77777777" w:rsidR="00F6109B" w:rsidRPr="005845A2" w:rsidRDefault="00F6109B" w:rsidP="00F527BC">
                              <w:pPr>
                                <w:pStyle w:val="NormalWeb"/>
                                <w:spacing w:before="120" w:beforeAutospacing="0" w:after="120" w:afterAutospacing="0"/>
                                <w:jc w:val="center"/>
                                <w:rPr>
                                  <w:sz w:val="20"/>
                                  <w:szCs w:val="20"/>
                                </w:rPr>
                              </w:pPr>
                              <w:r w:rsidRPr="005845A2">
                                <w:rPr>
                                  <w:rFonts w:eastAsia="Times New Roman" w:cstheme="minorBidi"/>
                                  <w:b/>
                                  <w:bCs/>
                                  <w:color w:val="000000" w:themeColor="text1"/>
                                  <w:kern w:val="24"/>
                                  <w:sz w:val="20"/>
                                  <w:szCs w:val="20"/>
                                </w:rPr>
                                <w:t>Key Material Storage</w:t>
                              </w:r>
                            </w:p>
                          </w:txbxContent>
                        </wps:txbx>
                        <wps:bodyPr rot="0" vert="horz" wrap="square" lIns="91440" tIns="45720" rIns="91440" bIns="45720" anchor="t" anchorCtr="0" upright="1">
                          <a:noAutofit/>
                        </wps:bodyPr>
                      </wps:wsp>
                      <wps:wsp>
                        <wps:cNvPr id="68" name="shape 9"/>
                        <wps:cNvSpPr>
                          <a:spLocks noChangeArrowheads="1"/>
                        </wps:cNvSpPr>
                        <wps:spPr bwMode="auto">
                          <a:xfrm>
                            <a:off x="4683154" y="2039480"/>
                            <a:ext cx="1310247" cy="377691"/>
                          </a:xfrm>
                          <a:custGeom>
                            <a:avLst/>
                            <a:gdLst>
                              <a:gd name="T0" fmla="*/ 0 w 100000"/>
                              <a:gd name="T1" fmla="*/ 0 h 100000"/>
                              <a:gd name="T2" fmla="*/ 0 w 100000"/>
                              <a:gd name="T3" fmla="*/ 0 h 100000"/>
                              <a:gd name="T4" fmla="*/ 0 w 100000"/>
                              <a:gd name="T5" fmla="*/ 0 h 100000"/>
                              <a:gd name="T6" fmla="*/ 0 w 100000"/>
                              <a:gd name="T7" fmla="*/ 0 h 100000"/>
                              <a:gd name="T8" fmla="*/ 0 60000 65536"/>
                              <a:gd name="T9" fmla="*/ 0 60000 65536"/>
                              <a:gd name="T10" fmla="*/ 0 60000 65536"/>
                              <a:gd name="T11" fmla="*/ 0 60000 65536"/>
                              <a:gd name="T12" fmla="*/ 0 w 100000"/>
                              <a:gd name="T13" fmla="*/ 0 h 100000"/>
                              <a:gd name="T14" fmla="*/ 100000 w 100000"/>
                              <a:gd name="T15" fmla="*/ 100000 h 100000"/>
                            </a:gdLst>
                            <a:ahLst/>
                            <a:cxnLst>
                              <a:cxn ang="T8">
                                <a:pos x="T0" y="T1"/>
                              </a:cxn>
                              <a:cxn ang="T9">
                                <a:pos x="T2" y="T3"/>
                              </a:cxn>
                              <a:cxn ang="T10">
                                <a:pos x="T4" y="T5"/>
                              </a:cxn>
                              <a:cxn ang="T11">
                                <a:pos x="T6" y="T7"/>
                              </a:cxn>
                            </a:cxnLst>
                            <a:rect l="T12" t="T13" r="T14" b="T15"/>
                            <a:pathLst>
                              <a:path w="100000" h="100000">
                                <a:moveTo>
                                  <a:pt x="0" y="0"/>
                                </a:moveTo>
                                <a:lnTo>
                                  <a:pt x="100001" y="0"/>
                                </a:lnTo>
                                <a:lnTo>
                                  <a:pt x="100001" y="100000"/>
                                </a:lnTo>
                                <a:lnTo>
                                  <a:pt x="0" y="1000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42D26F" w14:textId="77777777" w:rsidR="00F6109B" w:rsidRPr="005845A2" w:rsidRDefault="00F6109B" w:rsidP="00F527BC">
                              <w:pPr>
                                <w:pStyle w:val="NormalWeb"/>
                                <w:spacing w:before="0" w:beforeAutospacing="0" w:after="240" w:afterAutospacing="0"/>
                                <w:jc w:val="both"/>
                                <w:rPr>
                                  <w:sz w:val="20"/>
                                  <w:szCs w:val="20"/>
                                </w:rPr>
                              </w:pPr>
                              <w:r w:rsidRPr="005845A2">
                                <w:rPr>
                                  <w:rFonts w:eastAsia="Times New Roman" w:cstheme="minorBidi"/>
                                  <w:color w:val="000000" w:themeColor="text1"/>
                                  <w:kern w:val="24"/>
                                  <w:sz w:val="20"/>
                                  <w:szCs w:val="20"/>
                                </w:rPr>
                                <w:t>Authentication</w:t>
                              </w:r>
                            </w:p>
                          </w:txbxContent>
                        </wps:txbx>
                        <wps:bodyPr rot="0" vert="horz" wrap="square" lIns="91440" tIns="45720" rIns="91440" bIns="45720" anchor="t" anchorCtr="0" upright="1">
                          <a:noAutofit/>
                        </wps:bodyPr>
                      </wps:wsp>
                    </wpg:wgp>
                  </a:graphicData>
                </a:graphic>
              </wp:inline>
            </w:drawing>
          </mc:Choice>
          <mc:Fallback>
            <w:pict>
              <v:group w14:anchorId="1D64E227" id="Group 86" o:spid="_x0000_s1042" style="width:455.8pt;height:289.35pt;mso-position-horizontal-relative:char;mso-position-vertical-relative:line" coordsize="71983,4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mlLhAAAP6HAAAOAAAAZHJzL2Uyb0RvYy54bWzsXVtv4zYWfl9g/4PgxwXS6C7ZaKaYiZNi&#10;ge5usc3+AMVWbKOO5JU9k0yL/vf9Di8SKZkMk5nxZLbKQ2xLh4fkOeS5U/r+h8f7rfehbPaburqY&#10;BN/5E6+sFvVyU60uJv+5uT7LJ97+UFTLYltX5cXkY7mf/PDmr3/5/mE3K8N6XW+XZeMBSbWfPewu&#10;JuvDYTc7P98v1uV9sf+u3pUVbt7VzX1xwM9mdb5sigdgv9+eh76fnj/UzXLX1Ityv8fVOb85ecPw&#10;392Vi8O/7u725cHbXkwwtgP737D/t/T//M33xWzVFLv1ZiGGUbxgFPfFpkKnLap5cSi8981mgOp+&#10;s2jqfX13+G5R35/Xd3ebRcnmgNkEfm82Pzb1+x2by2r2sNq1ZAJpe3R6MdrFPz/83Hib5cUkzyZe&#10;VdyDR6xbL0+JOA+71QwwPza7X3Y/N+LCiv+i+T7eNff0iZl4j4ysH1uylo8Hb4GLSZbnaQrqL3Av&#10;SrM4jmJO+MUa3Bm0W6yvRMssmObRdMpbxmGYhAFj2bns+JzG1w7nYYdFtO/otP80Ov2yLnYlI/+e&#10;aCDolEoy/RuLq6hW29ILOaUYVEum/WwPirnS6MmZFrNdsz/8WNb3Hn25mDToni254sNP+wM4A6JI&#10;EOq1qq832y1dJ7LwsdC3w+PtI2N4EMlh39bLj4y5DBQUJL6fgJTtinv7/lAzantRJgcFil9WnICL&#10;x+qX3U/14te9V9WXaxC9ZNA3H3dYrgG1YCNvm8gZe7cP/6iXgCnQASNWb72GaeZPfYwDKzPIoiiN&#10;GC+LmVy7YtUGEe4lvCe59jpyC47sD02xWa0Pl3VVgTl1Ezjxp5htK+/hYjJNwoQ12NfbzZKYR2zc&#10;N6vby23jfShIgrE/Nl/cUcEgKaol6FDM1mWxvKqW3oER59Bs2BqdUA/35XLibUsIavrGoA/FZusK&#10;jQW2ragLEAdLTnzjYu73qT+9yq/y+CwO06uz2J/Pz95eX8Zn6XWQJfNofnk5D/6g6QXxbL1ZLsuK&#10;ZihFbhC7bVUh/LmwbIVut9R17GxPYLDykw26tx2+1tqHXuTSdk9SxmNLi5Yt1jCJECLuvrfm3zZN&#10;/UDshVzTFj1v4LzogzxNUhL3WPSZnwVCGMslHwZRlkPOMnGd+nnSk7nFbPGeSyIapJQ+UH1LsShW&#10;SzG1GyC5u99Cof7t3PO9By9o1y+BS6hAg1oboEIFKkgzI7ZIgfM9E7ZYgbJhSxQ4MzboBId5guIK&#10;lGlkWBgKVEoU89IkiZg6VskGtegGSLx0hNRZYek8UNlhYa0bN7AEuxHyRWLkb6CyRMCqtISUaldi&#10;seaqEUv2sRKrE988iMSLyU3OpO2u3pMFQmsV++FGyniA0fLuoKcaNKZP0EyFoscBNGhOzSVyzI/A&#10;EyG6h+BcVUhwrCcCZ7pQYuefYhKk/MmkvSE+wBi4gTL3YNbeECVh2N6ASky+74oD0YCNBV9JC4hN&#10;6K3br3T3vv5Q3tQM7tCzyNBzd3dbqVASF0YrDTMJID93DJ0CKL5ieEAsoeQnh+a8cAbsd73Y1vuS&#10;46f5s45aQhAdFfmlaVFN2V5F86urt8eULdfXaZRwJptRMHEnR6eBDfQ145bQxpI0GLgU6twi62w3&#10;JrPpJtdfXlNjFYBscMXwZV03v0Hjw625mOz/+75oSuj9v1fQG9MgjgF2YD/iJAvxo1Hv3Kp3imoB&#10;VBeTxaGZYNPQj8sDfqPR+11Dtg5pIlo0VU023N2GGaLduMQMTmdSkqxT9WpLpxPr1TSbhvmU70Gp&#10;WCN4LwltUPKD8BVukJQf0ixVV+afSLMGRj39fM1qxjVqViaPRs36/6pZp/hjZuITitUVTmouqZw/&#10;j169DObZtTSzNKX4CvQqM5s6/fWF9erhW9Gq8AtUrSpCgyf3ViM/zcKcKc0uRBOkPiIncK5IraZ+&#10;lvLoIvbAn1yrjv6qEmMY/VXyKKW9OXRAR3/V5Ng6u6HOgF9Gr14l79J3zN+B6HtterXVGCfxV78Z&#10;vQqppOpV5jCS9XECbzXMsmkcYwCQC6GP3Fqe6+5qEE6TIERciaXtsiydSqPt1ehVc+DRLe4IX1wJ&#10;jJri02rAcdSpo06VUVq+d0adSlEFOAiQI33FJh1HJQbMAZ1VpTNgv+vn+Kpt/lAmONsLzJGm+OZr&#10;S3lq+l0LW1+zv2HY+tyUG+WeFCtW+X0ahLH/LpyeXSNBeBZfx8nZNPPzMz+YvpumfjyN59d6Fven&#10;TVV+ehb38+e/B/H0Nu9MI2YpgScyw12wva1JGI0XpRCGUk6q8RIw8+BLWi88GhP4OYtjsryDqDtK&#10;gjzyI8T+IYSCEPd7Oe04SX1UV/DIO+IFCMWLHXICWyYzRrfdnFLVljHjer4tkxrH9fyouxmXHnU3&#10;2VhqMjs2jquXyTYhw0rs7DoLNjfy0zpvrcTIPDY3Bmjpaws2NxYEak2BBZsbEwKVC2ZslDNsCWI2&#10;wbHFOjBzViZ04wI5Im2nFmxuXCBZ0GIz2/ShGxdClQsWbG5cCFUumPc7STtlCqa9EKlcsGBz40Kk&#10;csG85xGBdRqbygULNjcuoHSw69S86yM3LkQqF8zYKJnuwIVY5YJ5Z5E77oJN5YIFmxsXYpULFmxu&#10;XIhVLliwuXEhVrlg3vUoxHChGwo4OzALNjcuJCoXzLs+ceNConLBgk3ngqVCizIiylqyQeq8sEGq&#10;7EBZGtlhx4vTqNzbrfdUZYodp84XW+86a2yQOndskDqDbJDOPEqdeZQ68yh15lHmzKPMmUeZM48y&#10;Zx5lzjzKnHmUOfMoc+ZR5syjzJlHuTOPcmce5c48QqrVcRfnKo/SOM0TY5lJrjIpjGOzUYIjKF33&#10;PBJkxqqyaZqhYFaz1BHIcawKTVKtchP0p8SZdBcHiTOIWVY0KapIQVoCN+bZEr3oFFQjcGNdaKJX&#10;nYIeBK7Vhao1qpC66mCwHgmcZRVAgMHYIXpVcPKuCJ478kcbhHoDMVt+kuRog0hvIObLq1OPNoj1&#10;BmLG8HN4UeRwDvzMhIzJBmLOcGVMDXT+kjNDk24DAsMeehwWk4ZDYupB53EoJg2fw9RA5zJ5HWxI&#10;xklDcquMC8Wk4TkYeoAAVxuISMkNnANTA53TOBbDhgT739RA5zR5ADSHyDhpSHVtSGLS/ADQsaUB&#10;4a41EJOGoW4aks5pMtVpSLDFTQ10Tovk2E1snrTO6VhMGha1qQed07GYNIxmQwPIf3XSsZg07GJT&#10;A53TZBnTpNuzS4PlDW2g9pAITsO6NfWgc5rsW9aDNmnOwH61OmkJlAzfkAqganUS8FStjsMo6Azl&#10;8i7V6jhP2tS/4lAXJ01Xmm7PMnRwz8tKLN7fbhbvyt/UsvcM9UacTl1+AqNnle5Jmw2ZpiFfnEdu&#10;BSnsNEFgrYNj3SkoZTsLSsst4orWm06Krp8kj1rZIGH0lv3JJlEGdcK5yOgQZrEQM4SWpWfkyPia&#10;bC8PRnWsp14bAyrDZaceLAPuCBObeRpL3gx6kxTs0+zZRO7TuFuHGn3ZooQ5iG0p02I6SfVfg31j&#10;RSZJ/GQn+qwV8G7PgFISapCvQz/GAyveHc4OXkwqHClnwqvb24O5aJ11cLJbO7yEOkavjvZdF5I2&#10;3XoZZYDbxh3smWMkd0MlmdCDduphlAFaKl+SUtm8VtnQozF+Pnn+qk21kyg4QRr4lR5h/oz5fFBd&#10;VisYj4+xUq+xzJ095gC1duLRDnQ2S8to9x/sQDbqlzqVnWRpiEJ2prVxeiyAXc2sKXl6LAgiXMMI&#10;5emxMJXFnifIYZsj0hhxG+jNjeEZPZCkntdVjzRjdg64tPiRFuVRccG1aHGZk5Rq1Cg04oLXpeCy&#10;hH6d43q9TLYFpZbMtsbHxzPZzBE1Oq6guerpYrExv1W6Yf0D3yC8Ci5cdc1TJ33XHiz/5s9ky7iI&#10;tHrlJ7eRuTklLAHuuUoA+akCSsdD3hvY98I4YCECoqNyJluzCYgH7QUAvs5HkHxG/T3W44nHyxit&#10;FxY5Ga2XvvUCvahZLywg9yXr8WhrigK8IAzxlC8enUzxiC/EHTXrRS3Am6ZpHkg5egLbJYjNtSWq&#10;9WK2ElTrxYZNtV/M2FT7JYjMtSXPt2Bs2HQbxlQupBowyOGZDLWe+WLCptkuNnRubNAq8TI9waea&#10;ftrjZMx80ErxbOjcGIEl3VmJNnRunNCK8VJztcqLqvHMpu6LyvEs6Ny2xDdTj2fb/S+pyLPic9sV&#10;Wk2eTQK8pCrPis9tX2h1eRYh8JLCPAu6l1TmWXbtS0rzbOjc9oVWm2dD58YKrTjPIlMozag4vCbx&#10;rlfnmYXAi8rzLOjc9sVYn2eJKoz1ee1jCW1UUlW6NfYy1ue50HOsz3Oh0uuqz4tyoxfwKfV5qS7f&#10;EdgZ6/P6EcixPg91eTzuONbnUbAFwWbx7FKUH6nB6bE+jx4mOqhtQ0W2SqWxPq+lEqfW16jPo4fP&#10;8ThhVzeD0ZhKcwzgbVpBK2fjCQiqzFGyFVrFQkz4WOJnUJmj3DJWch2rSjnSTtZNPO8W8USbjpwk&#10;n1aHzLU6T2nRrxxDoQudM0QCrC3Dk4N+Sd1Mr40BleHyYN46FfjsLQPupjmozlNuGXlqorJjdV7X&#10;RZ/GWId0GEdW4cnZdyta5sj0+eq/+Ox7bQyoDJcH9NVn3OHWNqQEGiTu0MuLC/MMfY2bnwnmcfOT&#10;jaNRYdz8eGY3/rjG1FSZ2+Xe5sfPsSSv//6l428V+YwpfVD9qZI8+DlImI5J7V5SO+0ntdsHCZ7g&#10;EXkBHvFPA4AGz5M85sd6eHkGvdcq8NM4kk+VSbIoRt6RF8acIKk9FuR1L5axRHDVfLY1gNvLaFtQ&#10;akltO063RIWW1jbzVctqc1PNWG6ppbYFrJrLh0ByDLfpHrQIxshKsYHDrR9vw/Spwm4syGMHoFpH&#10;AMSXxrX85GaOsL8JkH2VZJZQ8pNDKy6uC6B0NiSSgV0vTIOxII+/mqx7RNxYkPdEQR4/Oz3aLn3b&#10;BUl5XpD31d5viDf8xClVEpFIyRJ6UL5elwchws4TjO83ZPv9dRYXK+XP7VMs+fshuWMhRRUX3bQP&#10;u9d9fq33G9KjbdRq1FPa7QjETdlrY7HqIz+PAzztRatGHV8ZAfNPsAcPH1FrfVQrUa2pdCsw0usl&#10;TLj06iKLqT1a7+fibZhaDn603umhEfwhMjyeJRJZ5sA0pQG7KLNqQEu7uLsrLeSBUS5BJYD8HAAK&#10;Q54HAySU/FQ7dwbsd/0c690cyHrNr4xAIfIYEKPHG4gTHPL14xCeql5tz8KcIB6Gx3rRGVRmTYZ+&#10;NI3xdBpdr0aBH1KR6fjKiFGnHntn8XhEdYyIsch5+5CkvmLTtaQIg7URMTu0EhFzAezDPEenti6Z&#10;PJDaXmDRPTI3ZMZHCx/506v8Ko/P4jC9Oov9+fzs7fVlfJZewzufR/PLy3mgv1+B/LxPf78Cjcds&#10;BoyvjCiWV9WSqTL1Fcyts/3sV0bwhwN+SxExHLZdzR5WOxZLWOHN0evNYl4cCvU3vj/sZmVYr+vt&#10;smze/E8AAAAA//8DAFBLAwQUAAYACAAAACEAkpST490AAAAFAQAADwAAAGRycy9kb3ducmV2Lnht&#10;bEyPT0vDQBDF74LfYRnBm92s0n8xm1KKeiqCrSC9TbPTJDQ7G7LbJP32rl70MvB4j/d+k61G24ie&#10;Ol871qAmCQjiwpmaSw2f+9eHBQgfkA02jknDlTys8tubDFPjBv6gfhdKEUvYp6ihCqFNpfRFRRb9&#10;xLXE0Tu5zmKIsiul6XCI5baRj0kykxZrjgsVtrSpqDjvLlbD24DD+km99NvzaXM97KfvX1tFWt/f&#10;jetnEIHG8BeGH/yIDnlkOroLGy8aDfGR8Hujt1RqBuKoYTpfzEHmmfxPn38DAAD//wMAUEsBAi0A&#10;FAAGAAgAAAAhALaDOJL+AAAA4QEAABMAAAAAAAAAAAAAAAAAAAAAAFtDb250ZW50X1R5cGVzXS54&#10;bWxQSwECLQAUAAYACAAAACEAOP0h/9YAAACUAQAACwAAAAAAAAAAAAAAAAAvAQAAX3JlbHMvLnJl&#10;bHNQSwECLQAUAAYACAAAACEA7UHZpS4QAAD+hwAADgAAAAAAAAAAAAAAAAAuAgAAZHJzL2Uyb0Rv&#10;Yy54bWxQSwECLQAUAAYACAAAACEAkpST490AAAAFAQAADwAAAAAAAAAAAAAAAACIEgAAZHJzL2Rv&#10;d25yZXYueG1sUEsFBgAAAAAEAAQA8wAAAJITAAAAAA==&#10;">
                <v:rect id="Rectangle 2" o:spid="_x0000_s1043" style="position:absolute;width:71983;height:4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14:paraId="38FAA47B" w14:textId="77777777" w:rsidR="00F6109B" w:rsidRDefault="00F6109B" w:rsidP="00F527BC"/>
                    </w:txbxContent>
                  </v:textbox>
                </v:rect>
                <v:shape id="AutoShape 37" o:spid="_x0000_s1044" type="#_x0000_t32" style="position:absolute;left:26709;top:17336;width:0;height:1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rlEcQAAADaAAAADwAAAGRycy9kb3ducmV2LnhtbESPQWvCQBSE7wX/w/IK3urGgrZEVylS&#10;UShJaWzuj+wzCWbfhuxq0vx6t1DocZiZb5j1djCNuFHnassK5rMIBHFhdc2lgu/T/ukVhPPIGhvL&#10;pOCHHGw3k4c1xtr2/EW3zJciQNjFqKDyvo2ldEVFBt3MtsTBO9vOoA+yK6XusA9w08jnKFpKgzWH&#10;hQpb2lVUXLKrUTAmBzoleB4/37M8/Vgc5os0z5WaPg5vKxCeBv8f/msftYIX+L0Sb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uURxAAAANoAAAAPAAAAAAAAAAAA&#10;AAAAAKECAABkcnMvZG93bnJldi54bWxQSwUGAAAAAAQABAD5AAAAkgMAAAAA&#10;">
                  <v:stroke startarrow="block" endarrow="block"/>
                </v:shape>
                <v:shape id="_x0000_s1045" style="position:absolute;left:18656;top:707;width:21378;height:6085;visibility:visible;mso-wrap-style:square;v-text-anchor:middle"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kacIA&#10;AADaAAAADwAAAGRycy9kb3ducmV2LnhtbERPTYvCMBC9L/gfwgheFk1dYZFqFBGURQ9a9aC3oRnb&#10;ajMpTdTqrzeHBY+P9z2eNqYUd6pdYVlBvxeBIE6tLjhTcNgvukMQziNrLC2Tgic5mE5aX2OMtX1w&#10;Qvedz0QIYRejgtz7KpbSpTkZdD1bEQfubGuDPsA6k7rGRwg3pfyJol9psODQkGNF85zS6+5mFAyu&#10;g2S9XC2+t6dtslm+jvt51FyU6rSb2QiEp8Z/xP/uP60gbA1Xwg2Q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WuRpwgAAANoAAAAPAAAAAAAAAAAAAAAAAJgCAABkcnMvZG93&#10;bnJldi54bWxQSwUGAAAAAAQABAD1AAAAhwMAAAAA&#10;" adj="-11796480,,5400" path="m,l100000,r,100000l,100000,,xe" fillcolor="#e3deea" strokeweight=".5pt">
                  <v:stroke joinstyle="round"/>
                  <v:formulas/>
                  <v:path o:connecttype="custom" o:connectlocs="0,0;3570,0;3570,0;0,0" o:connectangles="0,0,0,0" textboxrect="0,0,100000,100000"/>
                  <v:textbox>
                    <w:txbxContent>
                      <w:p w14:paraId="3AA5D98A" w14:textId="3E34AE1E" w:rsidR="00F6109B" w:rsidRPr="005845A2" w:rsidRDefault="00F6109B" w:rsidP="00F527BC">
                        <w:pPr>
                          <w:pStyle w:val="NormalWeb"/>
                          <w:spacing w:before="120" w:beforeAutospacing="0" w:after="120" w:afterAutospacing="0"/>
                          <w:jc w:val="center"/>
                          <w:rPr>
                            <w:sz w:val="20"/>
                            <w:szCs w:val="20"/>
                          </w:rPr>
                        </w:pPr>
                        <w:r w:rsidRPr="005845A2">
                          <w:rPr>
                            <w:rFonts w:eastAsia="Times New Roman" w:cstheme="minorBidi"/>
                            <w:b/>
                            <w:bCs/>
                            <w:color w:val="000000" w:themeColor="text1"/>
                            <w:kern w:val="24"/>
                            <w:sz w:val="20"/>
                            <w:szCs w:val="20"/>
                          </w:rPr>
                          <w:t>Enterprise Management Application</w:t>
                        </w:r>
                      </w:p>
                    </w:txbxContent>
                  </v:textbox>
                </v:shape>
                <v:shape id="shape 4" o:spid="_x0000_s1046" style="position:absolute;left:18656;top:6792;width:32106;height:10544;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EsIA&#10;AADbAAAADwAAAGRycy9kb3ducmV2LnhtbESPwW7CQAxE75X4h5WReisbeqiiwIIQAlFEOTTwASZr&#10;kkDWG2UXCH9fH5B6szXjmefpvHeNulMXas8GxqMEFHHhbc2lgeNh/ZGCChHZYuOZDDwpwHw2eJti&#10;Zv2Df+mex1JJCIcMDVQxtpnWoajIYRj5lli0s+8cRlm7UtsOHxLuGv2ZJF/aYc3SUGFLy4qKa35z&#10;Bnj7syfHnF7y1WbnTvkqHR8SY96H/WICKlIf/82v628r+EIvv8gAe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ATASwgAAANsAAAAPAAAAAAAAAAAAAAAAAJgCAABkcnMvZG93&#10;bnJldi54bWxQSwUGAAAAAAQABAD1AAAAhwMAAAAA&#10;" adj="-11796480,,5400" path="m,l100000,r,99996l,99996,,xe" fillcolor="#c1d7f1" strokeweight=".5pt">
                  <v:stroke joinstyle="round"/>
                  <v:formulas/>
                  <v:path o:connecttype="custom" o:connectlocs="0,0;5362,0;5362,11;0,11" o:connectangles="0,0,0,0" textboxrect="0,0,100000,100000"/>
                  <v:textbox>
                    <w:txbxContent>
                      <w:p w14:paraId="3ACA50D8" w14:textId="77777777" w:rsidR="00F6109B" w:rsidRPr="005845A2" w:rsidRDefault="00F6109B" w:rsidP="005845A2">
                        <w:pPr>
                          <w:pStyle w:val="NormalWeb"/>
                          <w:spacing w:before="240" w:beforeAutospacing="0" w:after="240" w:afterAutospacing="0"/>
                          <w:jc w:val="center"/>
                          <w:rPr>
                            <w:sz w:val="20"/>
                            <w:szCs w:val="20"/>
                          </w:rPr>
                        </w:pPr>
                        <w:r w:rsidRPr="005845A2">
                          <w:rPr>
                            <w:rFonts w:eastAsia="Times New Roman" w:cstheme="minorBidi"/>
                            <w:b/>
                            <w:bCs/>
                            <w:color w:val="000000" w:themeColor="text1"/>
                            <w:kern w:val="24"/>
                            <w:sz w:val="20"/>
                            <w:szCs w:val="20"/>
                          </w:rPr>
                          <w:t>Operating System</w:t>
                        </w:r>
                      </w:p>
                    </w:txbxContent>
                  </v:textbox>
                </v:shape>
                <v:shape id="shape 6" o:spid="_x0000_s1047" style="position:absolute;left:18656;top:30672;width:16053;height:6077;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tYr8A&#10;AADbAAAADwAAAGRycy9kb3ducmV2LnhtbERPyWrDMBC9F/IPYgq91bJDKMGxEkoh0J6yfsDYmtim&#10;1shIipe/rwKF3Obx1il2k+nEQM63lhVkSQqCuLK65VrB9bJ/X4PwAVljZ5kUzORht128FJhrO/KJ&#10;hnOoRQxhn6OCJoQ+l9JXDRn0ie2JI3ezzmCI0NVSOxxjuOnkMk0/pMGWY0ODPX01VP2e70bBcXXR&#10;ei9NNrrT/DMdyjJd2lKpt9fpcwMi0BSe4n/3t47zM3j8Eg+Q2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lm1ivwAAANsAAAAPAAAAAAAAAAAAAAAAAJgCAABkcnMvZG93bnJl&#10;di54bWxQSwUGAAAAAAQABAD1AAAAhAMAAAAA&#10;" adj="-11796480,,5400" path="m,l100000,r,100000l,100000,,xe" fillcolor="#e5b6b4" strokeweight=".5pt">
                  <v:stroke joinstyle="round"/>
                  <v:formulas/>
                  <v:path o:connecttype="custom" o:connectlocs="0,0;2681,0;2681,0;0,0" o:connectangles="0,0,0,0" textboxrect="0,0,100000,100000"/>
                  <v:textbox>
                    <w:txbxContent>
                      <w:p w14:paraId="633838FA" w14:textId="77777777" w:rsidR="00F6109B" w:rsidRPr="005845A2" w:rsidRDefault="00F6109B" w:rsidP="00F527BC">
                        <w:pPr>
                          <w:pStyle w:val="NormalWeb"/>
                          <w:spacing w:before="120" w:beforeAutospacing="0" w:after="120" w:afterAutospacing="0"/>
                          <w:jc w:val="center"/>
                          <w:rPr>
                            <w:sz w:val="20"/>
                            <w:szCs w:val="20"/>
                          </w:rPr>
                        </w:pPr>
                        <w:r w:rsidRPr="005845A2">
                          <w:rPr>
                            <w:rFonts w:eastAsia="Times New Roman" w:cstheme="minorBidi"/>
                            <w:b/>
                            <w:bCs/>
                            <w:color w:val="000000" w:themeColor="text1"/>
                            <w:kern w:val="24"/>
                            <w:sz w:val="20"/>
                            <w:szCs w:val="20"/>
                          </w:rPr>
                          <w:t>LDAP</w:t>
                        </w:r>
                      </w:p>
                    </w:txbxContent>
                  </v:textbox>
                </v:shape>
                <v:shape id="shape 9" o:spid="_x0000_s1048" style="position:absolute;left:27794;top:20225;width:12951;height:3777;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hOsIA&#10;AADbAAAADwAAAGRycy9kb3ducmV2LnhtbERPTWsCMRC9C/0PYQRvmnWpIqtRSkHpwYvbPXgcNtPN&#10;tpvJkkRd/fWmUOhtHu9zNrvBduJKPrSOFcxnGQji2umWGwXV5366AhEissbOMSm4U4Dd9mW0wUK7&#10;G5/oWsZGpBAOBSowMfaFlKE2ZDHMXE+cuC/nLcYEfSO1x1sKt53Ms2wpLbacGgz29G6o/ikvVoH/&#10;XpxW5bGSy+r1vnhcDrmpzrlSk/HwtgYRaYj/4j/3h07zc/j9JR0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KE6wgAAANsAAAAPAAAAAAAAAAAAAAAAAJgCAABkcnMvZG93&#10;bnJldi54bWxQSwUGAAAAAAQABAD1AAAAhwMAAAAA&#10;" adj="-11796480,,5400" path="m,l100001,r,100000l,100000,,xe" filled="f" stroked="f">
                  <v:stroke joinstyle="round"/>
                  <v:formulas/>
                  <v:path o:connecttype="custom" o:connectlocs="0,0;0,0;0,0;0,0" o:connectangles="0,0,0,0" textboxrect="0,0,100000,100000"/>
                  <v:textbox>
                    <w:txbxContent>
                      <w:p w14:paraId="28EAFD7A" w14:textId="77777777" w:rsidR="00F6109B" w:rsidRPr="005845A2" w:rsidRDefault="00F6109B" w:rsidP="00F527BC">
                        <w:pPr>
                          <w:pStyle w:val="NormalWeb"/>
                          <w:spacing w:before="0" w:beforeAutospacing="0" w:after="240" w:afterAutospacing="0"/>
                          <w:jc w:val="both"/>
                          <w:rPr>
                            <w:sz w:val="20"/>
                            <w:szCs w:val="20"/>
                          </w:rPr>
                        </w:pPr>
                        <w:r w:rsidRPr="005845A2">
                          <w:rPr>
                            <w:rFonts w:eastAsia="Times New Roman" w:cstheme="minorBidi"/>
                            <w:color w:val="000000" w:themeColor="text1"/>
                            <w:kern w:val="24"/>
                            <w:sz w:val="20"/>
                            <w:szCs w:val="20"/>
                          </w:rPr>
                          <w:t>Authentication</w:t>
                        </w:r>
                      </w:p>
                    </w:txbxContent>
                  </v:textbox>
                </v:shape>
                <v:shape id="shape 11" o:spid="_x0000_s1049" style="position:absolute;left:51830;top:1280;width:4560;height:16053;rotation:180;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1u38EA&#10;AADbAAAADwAAAGRycy9kb3ducmV2LnhtbERP22oCMRB9F/yHMELfNNEWKatRiigtLVK0/YBhM+6G&#10;biZrkrrbv28Ewbc5nOss171rxIVCtJ41TCcKBHHpjeVKw/fXbvwMIiZkg41n0vBHEdar4WCJhfEd&#10;H+hyTJXIIRwL1FCn1BZSxrImh3HiW+LMnXxwmDIMlTQBuxzuGjlTai4dWs4NNba0qan8Of46Ddge&#10;PsKTmsfXTr1vz/swtZ92p/XDqH9ZgEjUp7v45n4zef4jXH/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tbt/BAAAA2wAAAA8AAAAAAAAAAAAAAAAAmAIAAGRycy9kb3du&#10;cmV2LnhtbFBLBQYAAAAABAAEAPUAAACGAwAAAAA=&#10;" adj="-11796480,,5400" path="m100001,100000nsl100001,100000v-27429,,-50000,-3761,-50000,-8331c50001,91669,50001,91669,50001,91669r,-33338c50001,53761,27430,50000,,50000v,,,,,c27430,50000,50001,46239,50001,41669r,-33338c50001,3761,72572,,100001,v,,,,,l100001,100000xem100001,100000nfl100001,100000v-27429,,-50000,-3761,-50000,-8331c50001,91669,50001,91669,50001,91669r,-33338c50001,53761,27430,50000,,50000v,,,,,c27430,50000,50001,46239,50001,41669r,-33338c50001,3761,72572,,100001,v,,,,,e" filled="f">
                  <v:stroke joinstyle="round"/>
                  <v:formulas/>
                  <v:path o:connecttype="custom" o:connectlocs="0,112;0,112;0,96;0,96;0,64;0,64;0,48;0,48;0,48;0,48;0,16;0,16;0,0;0,0;0,112;0,112;0,96;0,96;0,64;0,64;0,48;0,48;0,48;0,48;0,16;0,16;0,0;0,0" o:connectangles="0,0,0,0,0,0,0,0,0,0,0,0,0,0,0,0,0,0,0,0,0,0,0,0,0,0,0,0" textboxrect="64685,2447,100000,97553"/>
                  <v:textbox>
                    <w:txbxContent>
                      <w:p w14:paraId="719E9942" w14:textId="77777777" w:rsidR="00F6109B" w:rsidRDefault="00F6109B" w:rsidP="00F527BC"/>
                    </w:txbxContent>
                  </v:textbox>
                </v:shape>
                <v:shape id="shape 12" o:spid="_x0000_s1050" style="position:absolute;left:57620;top:6791;width:11315;height:10543;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c1cIA&#10;AADbAAAADwAAAGRycy9kb3ducmV2LnhtbERPTWsCMRC9C/0PYQq9abaLimyNUgoVD17c7sHjsJlu&#10;VjeTJYm69tcbQehtHu9zluvBduJCPrSOFbxPMhDEtdMtNwqqn+/xAkSIyBo7x6TgRgHWq5fREgvt&#10;rrynSxkbkUI4FKjAxNgXUobakMUwcT1x4n6dtxgT9I3UHq8p3HYyz7K5tNhyajDY05eh+lSerQJ/&#10;nO0X5a6S82p6m/2dN7mpDrlSb6/D5weISEP8Fz/dW53mT+HxSz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ZzVwgAAANsAAAAPAAAAAAAAAAAAAAAAAJgCAABkcnMvZG93&#10;bnJldi54bWxQSwUGAAAAAAQABAD1AAAAhwMAAAAA&#10;" adj="-11796480,,5400" path="m,l100000,r,100001l,100001,,xe" filled="f" stroked="f">
                  <v:stroke joinstyle="round"/>
                  <v:formulas/>
                  <v:path o:connecttype="custom" o:connectlocs="0,0;91,0;91,21;0,21" o:connectangles="0,0,0,0" textboxrect="0,0,100000,100000"/>
                  <v:textbox>
                    <w:txbxContent>
                      <w:p w14:paraId="49A10383" w14:textId="11DFD442" w:rsidR="00F6109B" w:rsidRPr="005845A2" w:rsidRDefault="00F6109B" w:rsidP="00F527BC">
                        <w:pPr>
                          <w:pStyle w:val="NormalWeb"/>
                          <w:spacing w:before="120" w:beforeAutospacing="0" w:after="120" w:afterAutospacing="0"/>
                          <w:jc w:val="both"/>
                          <w:rPr>
                            <w:sz w:val="20"/>
                            <w:szCs w:val="20"/>
                          </w:rPr>
                        </w:pPr>
                        <w:r w:rsidRPr="005845A2">
                          <w:rPr>
                            <w:rFonts w:eastAsia="Times New Roman" w:cstheme="minorBidi"/>
                            <w:color w:val="000000" w:themeColor="text1"/>
                            <w:kern w:val="24"/>
                            <w:sz w:val="20"/>
                            <w:szCs w:val="20"/>
                          </w:rPr>
                          <w:t>Operating</w:t>
                        </w:r>
                        <w:r>
                          <w:rPr>
                            <w:rFonts w:eastAsia="Times New Roman" w:cstheme="minorBidi"/>
                            <w:color w:val="000000" w:themeColor="text1"/>
                            <w:kern w:val="24"/>
                            <w:sz w:val="20"/>
                            <w:szCs w:val="20"/>
                          </w:rPr>
                          <w:t xml:space="preserve"> </w:t>
                        </w:r>
                        <w:r w:rsidRPr="005845A2">
                          <w:rPr>
                            <w:rFonts w:eastAsia="Times New Roman" w:cstheme="minorBidi"/>
                            <w:color w:val="000000" w:themeColor="text1"/>
                            <w:kern w:val="24"/>
                            <w:sz w:val="20"/>
                            <w:szCs w:val="20"/>
                          </w:rPr>
                          <w:t>System Environment</w:t>
                        </w:r>
                      </w:p>
                    </w:txbxContent>
                  </v:textbox>
                </v:shape>
                <v:shape id="shape 15" o:spid="_x0000_s1051" style="position:absolute;left:12278;top:6674;width:4561;height:9668;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J7cAA&#10;AADbAAAADwAAAGRycy9kb3ducmV2LnhtbERPzYrCMBC+C/sOYRb2pukuKlKbighCL4u0+gBjM7bF&#10;ZtJtoq1vvxEEb/Px/U6yGU0r7tS7xrKC71kEgri0uuFKwem4n65AOI+ssbVMCh7kYJN+TBKMtR04&#10;p3vhKxFC2MWooPa+i6V0ZU0G3cx2xIG72N6gD7CvpO5xCOGmlT9RtJQGGw4NNXa0q6m8FjejIFsc&#10;Ln+PKp/nt/Nw4uKc/eI8U+rrc9yuQXga/Vv8cmc6zF/A85dw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HOJ7cAAAADbAAAADwAAAAAAAAAAAAAAAACYAgAAZHJzL2Rvd25y&#10;ZXYueG1sUEsFBgAAAAAEAAQA9QAAAIUDAAAAAA==&#10;" adj="-11796480,,5400" path="m99998,100000nsl99998,100000v-27428,,-49999,-3761,-49999,-8331c49999,91669,49999,91669,49999,91669r,-33338c49999,53761,27429,50000,,50000v,,,,,c27429,50000,49999,46239,49999,41669r,-33338c49999,3761,72569,,99998,v,,,,,l99998,100000xem99998,100000nfl99998,100000v-27428,,-49999,-3761,-49999,-8331c49999,91669,49999,91669,49999,91669r,-33338c49999,53761,27429,50000,,50000v,,,,,c27429,50000,49999,46239,49999,41669r,-33338c49999,3761,72569,,99998,v,,,,,e" filled="f">
                  <v:stroke joinstyle="round"/>
                  <v:formulas/>
                  <v:path o:connecttype="custom" o:connectlocs="0,1412;0,1412;0,1296;0,1296;0,822;0,822;0,706;0,706;0,706;0,590;0,116;0,116;0,0;0,0;0,1412;0,1412;0,1296;0,1296;0,822;0,822;0,706;0,706;0,706;0,590;0,116;0,116;0,0;0,0" o:connectangles="0,0,0,0,0,0,0,0,0,0,0,0,0,0,0,0,0,0,0,0,0,0,0,0,0,0,0,0" textboxrect="64685,2438,100000,97562"/>
                  <v:textbox>
                    <w:txbxContent>
                      <w:p w14:paraId="34AE8D8C" w14:textId="77777777" w:rsidR="00F6109B" w:rsidRDefault="00F6109B" w:rsidP="00F527BC"/>
                    </w:txbxContent>
                  </v:textbox>
                </v:shape>
                <v:shape id="shape 16" o:spid="_x0000_s1052" style="position:absolute;left:1635;top:8584;width:10643;height:5734;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KM8UA&#10;AADbAAAADwAAAGRycy9kb3ducmV2LnhtbESPwWrDMBBE74H+g9hCb4lcU5vgRAmlkNBDL3F9yHGx&#10;tpZba2UkJXH69VUg0OMwM2+Y9XaygziTD71jBc+LDARx63TPnYLmczdfgggRWePgmBRcKcB28zBb&#10;Y6XdhQ90rmMnEoRDhQpMjGMlZWgNWQwLNxIn78t5izFJ30nt8ZLgdpB5lpXSYs9pweBIb4ban/pk&#10;Ffjv4rCsPxpZNi/X4ve0z01zzJV6epxeVyAiTfE/fG+/awVlAbc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00ozxQAAANsAAAAPAAAAAAAAAAAAAAAAAJgCAABkcnMv&#10;ZG93bnJldi54bWxQSwUGAAAAAAQABAD1AAAAigMAAAAA&#10;" adj="-11796480,,5400" path="m,l100000,r,100001l,100001,,xe" filled="f" stroked="f">
                  <v:stroke joinstyle="round"/>
                  <v:formulas/>
                  <v:path o:connecttype="custom" o:connectlocs="0,0;85,0;85,11;0,11" o:connectangles="0,0,0,0" textboxrect="0,0,100000,100000"/>
                  <v:textbox>
                    <w:txbxContent>
                      <w:p w14:paraId="67D07790" w14:textId="77777777" w:rsidR="00F6109B" w:rsidRPr="005845A2" w:rsidRDefault="00F6109B" w:rsidP="00F527BC">
                        <w:pPr>
                          <w:pStyle w:val="NormalWeb"/>
                          <w:spacing w:before="120" w:beforeAutospacing="0" w:after="120" w:afterAutospacing="0"/>
                          <w:jc w:val="both"/>
                          <w:rPr>
                            <w:sz w:val="20"/>
                            <w:szCs w:val="20"/>
                          </w:rPr>
                        </w:pPr>
                        <w:r w:rsidRPr="005845A2">
                          <w:rPr>
                            <w:rFonts w:eastAsia="Times New Roman" w:cstheme="minorBidi"/>
                            <w:color w:val="000000" w:themeColor="text1"/>
                            <w:kern w:val="24"/>
                            <w:sz w:val="20"/>
                            <w:szCs w:val="20"/>
                          </w:rPr>
                          <w:t>Operational Environment</w:t>
                        </w:r>
                      </w:p>
                    </w:txbxContent>
                  </v:textbox>
                </v:shape>
                <v:shape id="AutoShape 37" o:spid="_x0000_s1053" type="#_x0000_t32" style="position:absolute;left:45746;top:17505;width:0;height:1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w5V8QAAADbAAAADwAAAGRycy9kb3ducmV2LnhtbESPQWvCQBSE7wX/w/IEb3VjIaFEVyli&#10;sSBaGs39kX0modm3YXcbU399t1DocZiZb5jVZjSdGMj51rKCxTwBQVxZ3XKt4HJ+fXwG4QOyxs4y&#10;KfgmD5v15GGFubY3/qChCLWIEPY5KmhC6HMpfdWQQT+3PXH0rtYZDFG6WmqHtwg3nXxKkkwabDku&#10;NNjTtqHqs/gyCu7HPZ2PeL2/74rydEj3i/RUlkrNpuPLEkSgMfyH/9pvWkGWwe+X+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LDlXxAAAANsAAAAPAAAAAAAAAAAA&#10;AAAAAKECAABkcnMvZG93bnJldi54bWxQSwUGAAAAAAQABAD5AAAAkgMAAAAA&#10;">
                  <v:stroke startarrow="block" endarrow="block"/>
                </v:shape>
                <v:shape id="shape 6" o:spid="_x0000_s1054" style="position:absolute;left:37693;top:30841;width:16053;height:6077;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j8MEA&#10;AADbAAAADwAAAGRycy9kb3ducmV2LnhtbESP3YrCMBSE74V9h3AWvNO0Iu7SNZZlQdArfx/gtDm2&#10;xeakJNHWtzeCsJfDzHzDLPPBtOJOzjeWFaTTBARxaXXDlYLzaT35BuEDssbWMil4kId89TFaYqZt&#10;zwe6H0MlIoR9hgrqELpMSl/WZNBPbUccvYt1BkOUrpLaYR/hppWzJFlIgw3HhRo7+qupvB5vRsF+&#10;ftJ6LU3au8NjO+yKIpnZQqnx5/D7AyLQEP7D7/ZGK1h8wet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1I/DBAAAA2wAAAA8AAAAAAAAAAAAAAAAAmAIAAGRycy9kb3du&#10;cmV2LnhtbFBLBQYAAAAABAAEAPUAAACGAwAAAAA=&#10;" adj="-11796480,,5400" path="m,l100000,r,100000l,100000,,xe" fillcolor="#e5b6b4" strokeweight=".5pt">
                  <v:stroke joinstyle="round"/>
                  <v:formulas/>
                  <v:path o:connecttype="custom" o:connectlocs="0,0;2681,0;2681,0;0,0" o:connectangles="0,0,0,0" textboxrect="0,0,100000,100000"/>
                  <v:textbox>
                    <w:txbxContent>
                      <w:p w14:paraId="4928AF8B" w14:textId="77777777" w:rsidR="00F6109B" w:rsidRPr="005845A2" w:rsidRDefault="00F6109B" w:rsidP="00F527BC">
                        <w:pPr>
                          <w:pStyle w:val="NormalWeb"/>
                          <w:spacing w:before="120" w:beforeAutospacing="0" w:after="120" w:afterAutospacing="0"/>
                          <w:jc w:val="center"/>
                          <w:rPr>
                            <w:sz w:val="20"/>
                            <w:szCs w:val="20"/>
                          </w:rPr>
                        </w:pPr>
                        <w:r w:rsidRPr="005845A2">
                          <w:rPr>
                            <w:rFonts w:eastAsia="Times New Roman" w:cstheme="minorBidi"/>
                            <w:b/>
                            <w:bCs/>
                            <w:color w:val="000000" w:themeColor="text1"/>
                            <w:kern w:val="24"/>
                            <w:sz w:val="20"/>
                            <w:szCs w:val="20"/>
                          </w:rPr>
                          <w:t>Key Material Storage</w:t>
                        </w:r>
                      </w:p>
                    </w:txbxContent>
                  </v:textbox>
                </v:shape>
                <v:shape id="shape 9" o:spid="_x0000_s1055" style="position:absolute;left:46831;top:20394;width:13103;height:3777;visibility:visible;mso-wrap-style:square;v-text-anchor:top" coordsize="100000,10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lrcIA&#10;AADbAAAADwAAAGRycy9kb3ducmV2LnhtbERPPWvDMBDdC/kP4gLdGrmmMcGNYkqhpUOXOB4yHtbV&#10;cmKdjCQnTn99NRQyPt73tprtIC7kQ+9YwfMqA0HcOt1zp6A5fDxtQISIrHFwTApuFKDaLR62WGp3&#10;5T1d6tiJFMKhRAUmxrGUMrSGLIaVG4kT9+O8xZig76T2eE3hdpB5lhXSYs+pweBI74bacz1ZBf60&#10;3m/q70YWzctt/Tt95qY55ko9Lue3VxCR5ngX/7u/tIIijU1f0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0uWtwgAAANsAAAAPAAAAAAAAAAAAAAAAAJgCAABkcnMvZG93&#10;bnJldi54bWxQSwUGAAAAAAQABAD1AAAAhwMAAAAA&#10;" adj="-11796480,,5400" path="m,l100001,r,100000l,100000,,xe" filled="f" stroked="f">
                  <v:stroke joinstyle="round"/>
                  <v:formulas/>
                  <v:path o:connecttype="custom" o:connectlocs="0,0;0,0;0,0;0,0" o:connectangles="0,0,0,0" textboxrect="0,0,100000,100000"/>
                  <v:textbox>
                    <w:txbxContent>
                      <w:p w14:paraId="0142D26F" w14:textId="77777777" w:rsidR="00F6109B" w:rsidRPr="005845A2" w:rsidRDefault="00F6109B" w:rsidP="00F527BC">
                        <w:pPr>
                          <w:pStyle w:val="NormalWeb"/>
                          <w:spacing w:before="0" w:beforeAutospacing="0" w:after="240" w:afterAutospacing="0"/>
                          <w:jc w:val="both"/>
                          <w:rPr>
                            <w:sz w:val="20"/>
                            <w:szCs w:val="20"/>
                          </w:rPr>
                        </w:pPr>
                        <w:r w:rsidRPr="005845A2">
                          <w:rPr>
                            <w:rFonts w:eastAsia="Times New Roman" w:cstheme="minorBidi"/>
                            <w:color w:val="000000" w:themeColor="text1"/>
                            <w:kern w:val="24"/>
                            <w:sz w:val="20"/>
                            <w:szCs w:val="20"/>
                          </w:rPr>
                          <w:t>Authentication</w:t>
                        </w:r>
                      </w:p>
                    </w:txbxContent>
                  </v:textbox>
                </v:shape>
                <w10:anchorlock/>
              </v:group>
            </w:pict>
          </mc:Fallback>
        </mc:AlternateContent>
      </w:r>
      <w:bookmarkEnd w:id="65"/>
    </w:p>
    <w:p w14:paraId="188B3B65" w14:textId="77777777" w:rsidR="00A87446" w:rsidRPr="006456C2" w:rsidRDefault="00667082" w:rsidP="00F90C5F">
      <w:pPr>
        <w:pStyle w:val="Heading2"/>
        <w:rPr>
          <w:lang w:val="en-US"/>
        </w:rPr>
      </w:pPr>
      <w:bookmarkStart w:id="66" w:name="_Toc480993570"/>
      <w:r w:rsidRPr="006456C2">
        <w:rPr>
          <w:lang w:val="en-US"/>
        </w:rPr>
        <w:lastRenderedPageBreak/>
        <w:t xml:space="preserve">TOE </w:t>
      </w:r>
      <w:bookmarkEnd w:id="53"/>
      <w:bookmarkEnd w:id="54"/>
      <w:r w:rsidR="005A3502">
        <w:rPr>
          <w:lang w:val="en-US"/>
        </w:rPr>
        <w:t>Use Case</w:t>
      </w:r>
      <w:bookmarkEnd w:id="66"/>
    </w:p>
    <w:p w14:paraId="30724997" w14:textId="30D93541" w:rsidR="008A3894" w:rsidRDefault="007B10F9" w:rsidP="00EE65D1">
      <w:pPr>
        <w:rPr>
          <w:noProof/>
          <w:lang w:val="en-US"/>
        </w:rPr>
      </w:pPr>
      <w:r>
        <w:rPr>
          <w:noProof/>
          <w:lang w:val="en-US"/>
        </w:rPr>
        <w:t xml:space="preserve">The use case for </w:t>
      </w:r>
      <w:r w:rsidR="005461B0">
        <w:rPr>
          <w:noProof/>
          <w:lang w:val="en-US"/>
        </w:rPr>
        <w:t xml:space="preserve">a product conforming to </w:t>
      </w:r>
      <w:r>
        <w:rPr>
          <w:noProof/>
          <w:lang w:val="en-US"/>
        </w:rPr>
        <w:t xml:space="preserve">the </w:t>
      </w:r>
      <w:r w:rsidR="005461B0">
        <w:rPr>
          <w:noProof/>
          <w:lang w:val="en-US"/>
        </w:rPr>
        <w:t xml:space="preserve">FDE </w:t>
      </w:r>
      <w:r>
        <w:rPr>
          <w:noProof/>
          <w:lang w:val="en-US"/>
        </w:rPr>
        <w:t>cPP</w:t>
      </w:r>
      <w:r w:rsidR="005461B0">
        <w:rPr>
          <w:noProof/>
          <w:lang w:val="en-US"/>
        </w:rPr>
        <w:t xml:space="preserve">s is to protect data at rest on a device that is lost or stolen </w:t>
      </w:r>
      <w:r w:rsidR="005461B0" w:rsidRPr="005461B0">
        <w:rPr>
          <w:noProof/>
          <w:lang w:val="en-US"/>
        </w:rPr>
        <w:t>while powered off without any prior access by an adversary.</w:t>
      </w:r>
      <w:r>
        <w:rPr>
          <w:noProof/>
          <w:lang w:val="en-US"/>
        </w:rPr>
        <w:t xml:space="preserve"> </w:t>
      </w:r>
      <w:r w:rsidR="005461B0">
        <w:rPr>
          <w:noProof/>
          <w:lang w:val="en-US"/>
        </w:rPr>
        <w:t xml:space="preserve">The use case where an adversary obtains a device </w:t>
      </w:r>
      <w:r w:rsidR="00252BE3">
        <w:rPr>
          <w:noProof/>
          <w:lang w:val="en-US"/>
        </w:rPr>
        <w:t xml:space="preserve">that is </w:t>
      </w:r>
      <w:r w:rsidR="005461B0">
        <w:rPr>
          <w:noProof/>
          <w:lang w:val="en-US"/>
        </w:rPr>
        <w:t xml:space="preserve">in a powered state and </w:t>
      </w:r>
      <w:r w:rsidR="004A6E82">
        <w:rPr>
          <w:noProof/>
          <w:lang w:val="en-US"/>
        </w:rPr>
        <w:t xml:space="preserve">is </w:t>
      </w:r>
      <w:r w:rsidR="005461B0">
        <w:rPr>
          <w:noProof/>
          <w:lang w:val="en-US"/>
        </w:rPr>
        <w:t xml:space="preserve">able to make modifications to the environment or the TOE itself (e.g., </w:t>
      </w:r>
      <w:r w:rsidR="00273DE7">
        <w:rPr>
          <w:noProof/>
          <w:lang w:val="en-US"/>
        </w:rPr>
        <w:t>evil maid attacks</w:t>
      </w:r>
      <w:r w:rsidR="005461B0">
        <w:rPr>
          <w:noProof/>
          <w:lang w:val="en-US"/>
        </w:rPr>
        <w:t>) is not addressed by these cPPs (i.e., FDE</w:t>
      </w:r>
      <w:r w:rsidR="00701686">
        <w:rPr>
          <w:noProof/>
          <w:lang w:val="en-US"/>
        </w:rPr>
        <w:t xml:space="preserve"> </w:t>
      </w:r>
      <w:r w:rsidR="005461B0">
        <w:rPr>
          <w:noProof/>
          <w:lang w:val="en-US"/>
        </w:rPr>
        <w:t>-</w:t>
      </w:r>
      <w:r w:rsidR="00701686">
        <w:rPr>
          <w:noProof/>
          <w:lang w:val="en-US"/>
        </w:rPr>
        <w:t xml:space="preserve"> </w:t>
      </w:r>
      <w:r w:rsidR="005461B0">
        <w:rPr>
          <w:noProof/>
          <w:lang w:val="en-US"/>
        </w:rPr>
        <w:t>AA and FDE</w:t>
      </w:r>
      <w:r w:rsidR="00701686">
        <w:rPr>
          <w:noProof/>
          <w:lang w:val="en-US"/>
        </w:rPr>
        <w:t xml:space="preserve"> </w:t>
      </w:r>
      <w:r w:rsidR="005461B0">
        <w:rPr>
          <w:noProof/>
          <w:lang w:val="en-US"/>
        </w:rPr>
        <w:t>- EE).</w:t>
      </w:r>
    </w:p>
    <w:p w14:paraId="706A5026" w14:textId="38907054" w:rsidR="000C3CAD" w:rsidRDefault="00A65969" w:rsidP="00EE65D1">
      <w:pPr>
        <w:rPr>
          <w:noProof/>
          <w:lang w:val="en-US"/>
        </w:rPr>
      </w:pPr>
      <w:r w:rsidRPr="00FA3719">
        <w:rPr>
          <w:noProof/>
          <w:lang w:val="en-US"/>
        </w:rPr>
        <w:t xml:space="preserve">While that use case is still true for the </w:t>
      </w:r>
      <w:r w:rsidRPr="00A65969">
        <w:rPr>
          <w:i/>
          <w:noProof/>
          <w:lang w:val="en-US"/>
        </w:rPr>
        <w:t>Enterprise Management Module,</w:t>
      </w:r>
      <w:r w:rsidRPr="00FA3719">
        <w:rPr>
          <w:noProof/>
          <w:lang w:val="en-US"/>
        </w:rPr>
        <w:t xml:space="preserve"> this </w:t>
      </w:r>
      <w:r w:rsidR="00A70611">
        <w:rPr>
          <w:noProof/>
          <w:lang w:val="en-US"/>
        </w:rPr>
        <w:t>PP-m</w:t>
      </w:r>
      <w:r w:rsidR="00A70611" w:rsidRPr="00FA3719">
        <w:rPr>
          <w:noProof/>
          <w:lang w:val="en-US"/>
        </w:rPr>
        <w:t xml:space="preserve">odule </w:t>
      </w:r>
      <w:r w:rsidRPr="00FA3719">
        <w:rPr>
          <w:noProof/>
          <w:lang w:val="en-US"/>
        </w:rPr>
        <w:t xml:space="preserve">also expands the use case to include protecting the communications between the Enterprise Management Server and the client device through the use of a </w:t>
      </w:r>
      <w:r w:rsidR="00A70611">
        <w:rPr>
          <w:noProof/>
          <w:lang w:val="en-US"/>
        </w:rPr>
        <w:t>t</w:t>
      </w:r>
      <w:r w:rsidR="00A70611" w:rsidRPr="00FA3719">
        <w:rPr>
          <w:noProof/>
          <w:lang w:val="en-US"/>
        </w:rPr>
        <w:t xml:space="preserve">rusted </w:t>
      </w:r>
      <w:r w:rsidR="00A70611">
        <w:rPr>
          <w:noProof/>
          <w:lang w:val="en-US"/>
        </w:rPr>
        <w:t>c</w:t>
      </w:r>
      <w:r w:rsidR="00A70611" w:rsidRPr="00FA3719">
        <w:rPr>
          <w:noProof/>
          <w:lang w:val="en-US"/>
        </w:rPr>
        <w:t>hannel</w:t>
      </w:r>
      <w:r w:rsidRPr="00FA3719">
        <w:rPr>
          <w:noProof/>
          <w:lang w:val="en-US"/>
        </w:rPr>
        <w:t>.</w:t>
      </w:r>
      <w:r w:rsidR="007C1B2B">
        <w:rPr>
          <w:noProof/>
          <w:lang w:val="en-US"/>
        </w:rPr>
        <w:t xml:space="preserve"> It also expands the use case to include the optional abilit</w:t>
      </w:r>
      <w:r w:rsidR="000C3CAD">
        <w:rPr>
          <w:noProof/>
          <w:lang w:val="en-US"/>
        </w:rPr>
        <w:t>ies</w:t>
      </w:r>
      <w:r w:rsidR="007C1B2B">
        <w:rPr>
          <w:noProof/>
          <w:lang w:val="en-US"/>
        </w:rPr>
        <w:t xml:space="preserve"> of the EM to </w:t>
      </w:r>
      <w:r w:rsidR="000C3CAD">
        <w:rPr>
          <w:noProof/>
          <w:lang w:val="en-US"/>
        </w:rPr>
        <w:t>interact with the AA (with proper authorization) to direct it to perform sanitation of keys and material on the device or to issue a recovery credential to reset the authentication factor if it has been lost.</w:t>
      </w:r>
    </w:p>
    <w:p w14:paraId="18ED0230" w14:textId="77777777" w:rsidR="005D5F01" w:rsidRPr="006456C2" w:rsidRDefault="00667082" w:rsidP="005D3BC0">
      <w:pPr>
        <w:pStyle w:val="Heading1"/>
      </w:pPr>
      <w:bookmarkStart w:id="67" w:name="_Toc238787291"/>
      <w:bookmarkStart w:id="68" w:name="_Toc238795156"/>
      <w:bookmarkStart w:id="69" w:name="_Toc238820484"/>
      <w:bookmarkStart w:id="70" w:name="_Toc238787295"/>
      <w:bookmarkStart w:id="71" w:name="_Toc238795160"/>
      <w:bookmarkStart w:id="72" w:name="_Toc238820488"/>
      <w:bookmarkStart w:id="73" w:name="_Toc238787300"/>
      <w:bookmarkStart w:id="74" w:name="_Toc238795165"/>
      <w:bookmarkStart w:id="75" w:name="_Toc238820493"/>
      <w:bookmarkStart w:id="76" w:name="_Toc238787301"/>
      <w:bookmarkStart w:id="77" w:name="_Toc238795166"/>
      <w:bookmarkStart w:id="78" w:name="_Toc238820494"/>
      <w:bookmarkStart w:id="79" w:name="_Toc238787302"/>
      <w:bookmarkStart w:id="80" w:name="_Toc238795167"/>
      <w:bookmarkStart w:id="81" w:name="_Toc238820495"/>
      <w:bookmarkStart w:id="82" w:name="_Toc210015158"/>
      <w:bookmarkStart w:id="83" w:name="_Toc234034152"/>
      <w:bookmarkStart w:id="84" w:name="_Toc360632730"/>
      <w:bookmarkStart w:id="85" w:name="_Toc237563394"/>
      <w:bookmarkStart w:id="86" w:name="_Toc480993571"/>
      <w:bookmarkEnd w:id="55"/>
      <w:bookmarkEnd w:id="56"/>
      <w:bookmarkEnd w:id="57"/>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6456C2">
        <w:rPr>
          <w:lang w:val="en-US"/>
        </w:rPr>
        <w:lastRenderedPageBreak/>
        <w:t>CC Conformance</w:t>
      </w:r>
      <w:bookmarkEnd w:id="82"/>
      <w:bookmarkEnd w:id="83"/>
      <w:bookmarkEnd w:id="84"/>
      <w:bookmarkEnd w:id="85"/>
      <w:bookmarkEnd w:id="86"/>
    </w:p>
    <w:p w14:paraId="5779A967" w14:textId="5E5E6324" w:rsidR="00BA5B08" w:rsidRDefault="00667082">
      <w:pPr>
        <w:pStyle w:val="BodyText"/>
        <w:spacing w:before="120"/>
        <w:rPr>
          <w:lang w:val="en-US"/>
        </w:rPr>
      </w:pPr>
      <w:r w:rsidRPr="006456C2">
        <w:rPr>
          <w:lang w:val="en-US"/>
        </w:rPr>
        <w:t xml:space="preserve">As defined by the references [CC1], [CC2] and [CC3], this </w:t>
      </w:r>
      <w:r w:rsidR="00A53A91">
        <w:rPr>
          <w:lang w:val="en-US"/>
        </w:rPr>
        <w:t>c</w:t>
      </w:r>
      <w:r w:rsidRPr="006456C2">
        <w:rPr>
          <w:lang w:val="en-US"/>
        </w:rPr>
        <w:t>PP</w:t>
      </w:r>
      <w:r w:rsidR="00E31873">
        <w:rPr>
          <w:lang w:val="en-US"/>
        </w:rPr>
        <w:t>-module</w:t>
      </w:r>
      <w:r w:rsidRPr="006456C2">
        <w:rPr>
          <w:lang w:val="en-US"/>
        </w:rPr>
        <w:t xml:space="preserve"> conforms to the requirements of Common Criteria v3.1, </w:t>
      </w:r>
      <w:r w:rsidR="009F5BAB">
        <w:rPr>
          <w:lang w:val="en-US"/>
        </w:rPr>
        <w:t>Release</w:t>
      </w:r>
      <w:r w:rsidR="009F5BAB" w:rsidRPr="006456C2">
        <w:rPr>
          <w:lang w:val="en-US"/>
        </w:rPr>
        <w:t xml:space="preserve"> </w:t>
      </w:r>
      <w:r w:rsidRPr="006456C2">
        <w:rPr>
          <w:lang w:val="en-US"/>
        </w:rPr>
        <w:t xml:space="preserve">4. </w:t>
      </w:r>
      <w:r w:rsidR="00BA5B08" w:rsidRPr="00BA5B08">
        <w:rPr>
          <w:lang w:val="en-US"/>
        </w:rPr>
        <w:t>This</w:t>
      </w:r>
      <w:r w:rsidR="00EE670A">
        <w:rPr>
          <w:lang w:val="en-US"/>
        </w:rPr>
        <w:t xml:space="preserve"> </w:t>
      </w:r>
      <w:r w:rsidR="0012597B">
        <w:rPr>
          <w:lang w:val="en-US"/>
        </w:rPr>
        <w:t>cPP</w:t>
      </w:r>
      <w:r w:rsidR="00E31873">
        <w:rPr>
          <w:lang w:val="en-US"/>
        </w:rPr>
        <w:t>-module</w:t>
      </w:r>
      <w:r w:rsidR="00BA5B08" w:rsidRPr="00BA5B08">
        <w:rPr>
          <w:lang w:val="en-US"/>
        </w:rPr>
        <w:t xml:space="preserve"> is conformant to CC </w:t>
      </w:r>
      <w:r w:rsidR="00F8704C">
        <w:rPr>
          <w:lang w:val="en-US"/>
        </w:rPr>
        <w:t>v</w:t>
      </w:r>
      <w:r w:rsidR="00BA5B08" w:rsidRPr="00BA5B08">
        <w:rPr>
          <w:lang w:val="en-US"/>
        </w:rPr>
        <w:t>3.1,</w:t>
      </w:r>
      <w:r w:rsidR="00F8704C">
        <w:rPr>
          <w:lang w:val="en-US"/>
        </w:rPr>
        <w:t xml:space="preserve"> r4,</w:t>
      </w:r>
      <w:r w:rsidR="00BA5B08" w:rsidRPr="00BA5B08">
        <w:rPr>
          <w:lang w:val="en-US"/>
        </w:rPr>
        <w:t xml:space="preserve"> CC Part 2 extended</w:t>
      </w:r>
      <w:r w:rsidR="00DA2F26">
        <w:rPr>
          <w:lang w:val="en-US"/>
        </w:rPr>
        <w:t>,</w:t>
      </w:r>
      <w:r w:rsidR="00BA5B08" w:rsidRPr="00BA5B08">
        <w:rPr>
          <w:lang w:val="en-US"/>
        </w:rPr>
        <w:t xml:space="preserve"> and CC Part 3 conformant.</w:t>
      </w:r>
      <w:r w:rsidR="00BA5B08">
        <w:rPr>
          <w:lang w:val="en-US"/>
        </w:rPr>
        <w:t xml:space="preserve"> Extended component definitions can be found in </w:t>
      </w:r>
      <w:r w:rsidR="000B4E02">
        <w:rPr>
          <w:lang w:val="en-US"/>
        </w:rPr>
        <w:t>Appendix C.</w:t>
      </w:r>
    </w:p>
    <w:p w14:paraId="7164B692" w14:textId="77777777" w:rsidR="005D5F01" w:rsidRDefault="00667082">
      <w:pPr>
        <w:pStyle w:val="BodyText"/>
        <w:spacing w:before="120"/>
        <w:rPr>
          <w:lang w:val="en-US"/>
        </w:rPr>
      </w:pPr>
      <w:r w:rsidRPr="006456C2">
        <w:rPr>
          <w:lang w:val="en-US"/>
        </w:rPr>
        <w:t>The methodology applied for the</w:t>
      </w:r>
      <w:r w:rsidR="00EE670A">
        <w:rPr>
          <w:lang w:val="en-US"/>
        </w:rPr>
        <w:t xml:space="preserve"> </w:t>
      </w:r>
      <w:r w:rsidR="0012597B">
        <w:rPr>
          <w:lang w:val="en-US"/>
        </w:rPr>
        <w:t>cPP</w:t>
      </w:r>
      <w:r w:rsidR="00E31873">
        <w:rPr>
          <w:lang w:val="en-US"/>
        </w:rPr>
        <w:t>-module</w:t>
      </w:r>
      <w:r w:rsidRPr="006456C2">
        <w:rPr>
          <w:lang w:val="en-US"/>
        </w:rPr>
        <w:t xml:space="preserve"> evaluation is defined in [CEM]</w:t>
      </w:r>
      <w:r w:rsidR="00E31873">
        <w:rPr>
          <w:lang w:val="en-US"/>
        </w:rPr>
        <w:t xml:space="preserve"> and [Add]</w:t>
      </w:r>
      <w:r w:rsidRPr="006456C2">
        <w:rPr>
          <w:lang w:val="en-US"/>
        </w:rPr>
        <w:t>.</w:t>
      </w:r>
      <w:r w:rsidR="002952CF">
        <w:rPr>
          <w:lang w:val="en-US"/>
        </w:rPr>
        <w:t xml:space="preserve"> </w:t>
      </w:r>
    </w:p>
    <w:p w14:paraId="3FBCFD4B" w14:textId="7D8CB9B9" w:rsidR="00B14167" w:rsidRDefault="00B14167" w:rsidP="00B14167">
      <w:pPr>
        <w:pStyle w:val="BodyText"/>
        <w:spacing w:before="120"/>
        <w:rPr>
          <w:lang w:val="en-US"/>
        </w:rPr>
      </w:pPr>
      <w:r>
        <w:rPr>
          <w:lang w:val="en-US"/>
        </w:rPr>
        <w:t>This cPP</w:t>
      </w:r>
      <w:r w:rsidR="00E31873">
        <w:rPr>
          <w:lang w:val="en-US"/>
        </w:rPr>
        <w:t>-module</w:t>
      </w:r>
      <w:r>
        <w:rPr>
          <w:lang w:val="en-US"/>
        </w:rPr>
        <w:t xml:space="preserve"> satisfies the following Assurance Families: </w:t>
      </w:r>
      <w:r w:rsidR="00E31873">
        <w:t>ACE_INT.1, ACE_CCL.1, ACE_SPD.1, ACE_ECD.1, ACE_OBJ.1, ACE_REQ.1, ACE_MCO.1,</w:t>
      </w:r>
      <w:r w:rsidR="00DA2F26">
        <w:t xml:space="preserve"> </w:t>
      </w:r>
      <w:r w:rsidR="00E31873">
        <w:t xml:space="preserve">ACE_CCO.1, </w:t>
      </w:r>
      <w:r w:rsidRPr="00B14167">
        <w:rPr>
          <w:lang w:val="en-US"/>
        </w:rPr>
        <w:t>APE_CCL</w:t>
      </w:r>
      <w:r>
        <w:rPr>
          <w:lang w:val="en-US"/>
        </w:rPr>
        <w:t xml:space="preserve">.1, </w:t>
      </w:r>
      <w:r w:rsidRPr="00B14167">
        <w:rPr>
          <w:lang w:val="en-US"/>
        </w:rPr>
        <w:t>APE_ECD</w:t>
      </w:r>
      <w:r>
        <w:rPr>
          <w:lang w:val="en-US"/>
        </w:rPr>
        <w:t>.1, APE</w:t>
      </w:r>
      <w:r w:rsidRPr="00B14167">
        <w:rPr>
          <w:lang w:val="en-US"/>
        </w:rPr>
        <w:t>_INT</w:t>
      </w:r>
      <w:r>
        <w:rPr>
          <w:lang w:val="en-US"/>
        </w:rPr>
        <w:t xml:space="preserve">.1, </w:t>
      </w:r>
      <w:r w:rsidRPr="00B14167">
        <w:rPr>
          <w:lang w:val="en-US"/>
        </w:rPr>
        <w:t>APE_OBJ</w:t>
      </w:r>
      <w:r>
        <w:rPr>
          <w:lang w:val="en-US"/>
        </w:rPr>
        <w:t xml:space="preserve">.1, </w:t>
      </w:r>
      <w:r w:rsidRPr="00B14167">
        <w:rPr>
          <w:lang w:val="en-US"/>
        </w:rPr>
        <w:t>APE_REQ</w:t>
      </w:r>
      <w:r>
        <w:rPr>
          <w:lang w:val="en-US"/>
        </w:rPr>
        <w:t>.1</w:t>
      </w:r>
      <w:r w:rsidR="00E31873">
        <w:rPr>
          <w:lang w:val="en-US"/>
        </w:rPr>
        <w:t>, and</w:t>
      </w:r>
      <w:r>
        <w:rPr>
          <w:lang w:val="en-US"/>
        </w:rPr>
        <w:t xml:space="preserve"> </w:t>
      </w:r>
      <w:r w:rsidRPr="00B14167">
        <w:rPr>
          <w:lang w:val="en-US"/>
        </w:rPr>
        <w:t>APE_SPD</w:t>
      </w:r>
      <w:r>
        <w:rPr>
          <w:lang w:val="en-US"/>
        </w:rPr>
        <w:t xml:space="preserve">.1. </w:t>
      </w:r>
    </w:p>
    <w:p w14:paraId="504E02A2" w14:textId="1B4606CB" w:rsidR="00B14167" w:rsidRDefault="00BA5B08">
      <w:pPr>
        <w:pStyle w:val="BodyText"/>
        <w:spacing w:before="120"/>
      </w:pPr>
      <w:r w:rsidRPr="00BA5B08">
        <w:t xml:space="preserve">This </w:t>
      </w:r>
      <w:r>
        <w:t>c</w:t>
      </w:r>
      <w:r w:rsidRPr="00BA5B08">
        <w:t>PP</w:t>
      </w:r>
      <w:r w:rsidR="00DA2F26">
        <w:t>-module</w:t>
      </w:r>
      <w:r w:rsidRPr="00BA5B08">
        <w:t xml:space="preserve"> does not claim conformance to another</w:t>
      </w:r>
      <w:r w:rsidR="00EE670A">
        <w:t xml:space="preserve"> </w:t>
      </w:r>
      <w:r w:rsidR="0012597B">
        <w:t>cPP</w:t>
      </w:r>
      <w:r w:rsidRPr="00BA5B08">
        <w:t>.</w:t>
      </w:r>
    </w:p>
    <w:p w14:paraId="5BC7D944" w14:textId="763EC836" w:rsidR="00BA5B08" w:rsidRDefault="005461B0">
      <w:pPr>
        <w:pStyle w:val="BodyText"/>
        <w:spacing w:before="120"/>
      </w:pPr>
      <w:r w:rsidRPr="00966467">
        <w:t>In order to be conformant to this cPP</w:t>
      </w:r>
      <w:r w:rsidR="00DA2F26">
        <w:t>-module</w:t>
      </w:r>
      <w:r w:rsidRPr="00966467">
        <w:t xml:space="preserve">, a TOE must demonstrate </w:t>
      </w:r>
      <w:r w:rsidRPr="00966467">
        <w:rPr>
          <w:i/>
        </w:rPr>
        <w:t xml:space="preserve">Exact </w:t>
      </w:r>
      <w:r w:rsidR="00073A78" w:rsidRPr="00966467">
        <w:rPr>
          <w:i/>
        </w:rPr>
        <w:t>Co</w:t>
      </w:r>
      <w:r w:rsidR="00073A78">
        <w:rPr>
          <w:i/>
        </w:rPr>
        <w:t>nformance</w:t>
      </w:r>
      <w:r w:rsidRPr="00966467">
        <w:t>.</w:t>
      </w:r>
      <w:r w:rsidR="008D5CB1">
        <w:t xml:space="preserve"> </w:t>
      </w:r>
      <w:r w:rsidRPr="00966467">
        <w:rPr>
          <w:i/>
        </w:rPr>
        <w:t xml:space="preserve">Exact </w:t>
      </w:r>
      <w:r w:rsidR="00073A78">
        <w:rPr>
          <w:i/>
        </w:rPr>
        <w:t>Conformance</w:t>
      </w:r>
      <w:r w:rsidRPr="00966467">
        <w:t xml:space="preserve"> is defined as the ST containing all of the requirements in section 5 of this cPP, and potentially requirements from Appendix A or Appendix B of this cPP</w:t>
      </w:r>
      <w:r w:rsidR="00DA2F26">
        <w:t>-module</w:t>
      </w:r>
      <w:r w:rsidRPr="00966467">
        <w:t>.</w:t>
      </w:r>
      <w:r w:rsidR="008D5CB1">
        <w:t xml:space="preserve"> </w:t>
      </w:r>
      <w:r w:rsidRPr="00966467">
        <w:t>While iteration is allowed, no additional requirements (from CC parts 2 or 3) are allowed to be included in the ST.</w:t>
      </w:r>
      <w:r w:rsidR="008D5CB1">
        <w:t xml:space="preserve"> </w:t>
      </w:r>
      <w:r w:rsidRPr="00966467">
        <w:t>Further, no requirements in section 5 of this c</w:t>
      </w:r>
      <w:r>
        <w:t>PP</w:t>
      </w:r>
      <w:r w:rsidR="00DA2F26">
        <w:t>-module</w:t>
      </w:r>
      <w:r>
        <w:t xml:space="preserve"> are allowed to be omitted</w:t>
      </w:r>
      <w:r w:rsidR="00BA5B08">
        <w:t>.</w:t>
      </w:r>
    </w:p>
    <w:p w14:paraId="1CE6EC6F" w14:textId="77777777" w:rsidR="00882A39" w:rsidRDefault="00882A39" w:rsidP="00882A39">
      <w:pPr>
        <w:pStyle w:val="Heading2"/>
        <w:rPr>
          <w:lang w:val="en-US"/>
        </w:rPr>
      </w:pPr>
      <w:bookmarkStart w:id="87" w:name="_Toc480993572"/>
      <w:r>
        <w:rPr>
          <w:lang w:val="en-US"/>
        </w:rPr>
        <w:t>Components Statement</w:t>
      </w:r>
      <w:bookmarkEnd w:id="87"/>
    </w:p>
    <w:p w14:paraId="620912EC" w14:textId="77777777" w:rsidR="00882A39" w:rsidRDefault="00882A39" w:rsidP="00882A39">
      <w:pPr>
        <w:pStyle w:val="BodyText"/>
        <w:rPr>
          <w:lang w:val="en-US"/>
        </w:rPr>
      </w:pPr>
      <w:r>
        <w:rPr>
          <w:lang w:val="en-US"/>
        </w:rPr>
        <w:t xml:space="preserve">The following </w:t>
      </w:r>
      <w:r w:rsidR="00702187">
        <w:rPr>
          <w:lang w:val="en-US"/>
        </w:rPr>
        <w:t>PP-configurations that include this cPP-module are permitted:</w:t>
      </w:r>
    </w:p>
    <w:p w14:paraId="1127D535" w14:textId="77777777" w:rsidR="00702187" w:rsidRDefault="00702187" w:rsidP="006E4980">
      <w:pPr>
        <w:pStyle w:val="BodyText"/>
        <w:numPr>
          <w:ilvl w:val="0"/>
          <w:numId w:val="19"/>
        </w:numPr>
        <w:rPr>
          <w:lang w:val="en-US"/>
        </w:rPr>
      </w:pPr>
      <w:r>
        <w:rPr>
          <w:lang w:val="en-US"/>
        </w:rPr>
        <w:t>[FDE – AA] (base-PP) and this cPP-module</w:t>
      </w:r>
    </w:p>
    <w:p w14:paraId="402B1431" w14:textId="77777777" w:rsidR="00702187" w:rsidRPr="00882A39" w:rsidRDefault="00702187" w:rsidP="006E4980">
      <w:pPr>
        <w:pStyle w:val="BodyText"/>
        <w:numPr>
          <w:ilvl w:val="0"/>
          <w:numId w:val="19"/>
        </w:numPr>
        <w:rPr>
          <w:lang w:val="en-US"/>
        </w:rPr>
      </w:pPr>
      <w:r>
        <w:rPr>
          <w:lang w:val="en-US"/>
        </w:rPr>
        <w:t>[FDE – AA] (base-PP), [FDE – EE] (base-PP), and this cPP-module</w:t>
      </w:r>
    </w:p>
    <w:p w14:paraId="4FB26FA5" w14:textId="77777777" w:rsidR="00882A39" w:rsidRDefault="00702187" w:rsidP="00882A39">
      <w:pPr>
        <w:pStyle w:val="Heading2"/>
        <w:rPr>
          <w:lang w:val="en-US"/>
        </w:rPr>
      </w:pPr>
      <w:bookmarkStart w:id="88" w:name="_Toc480993573"/>
      <w:r>
        <w:rPr>
          <w:lang w:val="en-US"/>
        </w:rPr>
        <w:t>Consistency Rationale</w:t>
      </w:r>
      <w:bookmarkEnd w:id="88"/>
    </w:p>
    <w:p w14:paraId="0B71F099" w14:textId="77777777" w:rsidR="00702187" w:rsidRDefault="00702187" w:rsidP="00702187">
      <w:pPr>
        <w:pStyle w:val="Heading3"/>
        <w:rPr>
          <w:lang w:val="en-US"/>
        </w:rPr>
      </w:pPr>
      <w:bookmarkStart w:id="89" w:name="_Toc480993574"/>
      <w:r>
        <w:rPr>
          <w:lang w:val="en-US"/>
        </w:rPr>
        <w:t>AA as Base-PP</w:t>
      </w:r>
      <w:bookmarkEnd w:id="89"/>
    </w:p>
    <w:p w14:paraId="2D27E763" w14:textId="77777777" w:rsidR="00702187" w:rsidRDefault="00702187" w:rsidP="00702187">
      <w:pPr>
        <w:pStyle w:val="BodyText"/>
        <w:rPr>
          <w:lang w:val="en-US"/>
        </w:rPr>
      </w:pPr>
      <w:r>
        <w:rPr>
          <w:lang w:val="en-US"/>
        </w:rPr>
        <w:t>The TOE type for both [FDE – AA] and this cPP</w:t>
      </w:r>
      <w:r w:rsidR="00160BC3">
        <w:rPr>
          <w:lang w:val="en-US"/>
        </w:rPr>
        <w:t>-module</w:t>
      </w:r>
      <w:r>
        <w:rPr>
          <w:lang w:val="en-US"/>
        </w:rPr>
        <w:t xml:space="preserve"> </w:t>
      </w:r>
      <w:r w:rsidR="00160BC3">
        <w:rPr>
          <w:lang w:val="en-US"/>
        </w:rPr>
        <w:t>is</w:t>
      </w:r>
      <w:r>
        <w:rPr>
          <w:lang w:val="en-US"/>
        </w:rPr>
        <w:t xml:space="preserve"> Full Drive Encryption. The security functionality described in [FDE – AA] relates to the method by which an FDE TOE collects one or more authorization factors to generate a BEV for an encryption engine. </w:t>
      </w:r>
      <w:r w:rsidR="00160BC3">
        <w:rPr>
          <w:lang w:val="en-US"/>
        </w:rPr>
        <w:t>A TOE that includes an Enterprise Management (EM) capability can include this cPP-module if it is deployed in an environment where a centralized management server can be used to configure multiple AA instances over a network. The threats defined for this cPP-module represent attack scenarios that are unique to an environment where TSF data is traversing a network from a centralized management server to one or more AA instances. The TOE security objectives and related SFRs have been written to mitigate these threats and to satisfy those security functions from the AA that the EM capability includes to allow for distributed execution of these functions.</w:t>
      </w:r>
    </w:p>
    <w:p w14:paraId="6EE49794" w14:textId="77777777" w:rsidR="00AE1F23" w:rsidRPr="00702187" w:rsidRDefault="00AE1F23" w:rsidP="00702187">
      <w:pPr>
        <w:pStyle w:val="BodyText"/>
        <w:rPr>
          <w:lang w:val="en-US"/>
        </w:rPr>
      </w:pPr>
      <w:r>
        <w:rPr>
          <w:lang w:val="en-US"/>
        </w:rPr>
        <w:t xml:space="preserve">Some threats defined in this cPP-module are augmentations of threats that already exist in the base-PP but can be exploited in a different way when the EM capability is present. These threats are identified in section 3 using the same name as the original threat defined in the base-PP </w:t>
      </w:r>
      <w:r>
        <w:rPr>
          <w:lang w:val="en-US"/>
        </w:rPr>
        <w:lastRenderedPageBreak/>
        <w:t>followed by a slash (/) and a secondary name that qualifies the specific nature of the modified threat.</w:t>
      </w:r>
    </w:p>
    <w:p w14:paraId="52980811" w14:textId="77777777" w:rsidR="001C7676" w:rsidRDefault="001C7676" w:rsidP="001C7676">
      <w:pPr>
        <w:pStyle w:val="Heading3"/>
        <w:rPr>
          <w:lang w:val="en-US"/>
        </w:rPr>
      </w:pPr>
      <w:bookmarkStart w:id="90" w:name="_Toc480993575"/>
      <w:r>
        <w:rPr>
          <w:lang w:val="en-US"/>
        </w:rPr>
        <w:t>AA and EE as Base-PPs</w:t>
      </w:r>
      <w:bookmarkEnd w:id="90"/>
    </w:p>
    <w:p w14:paraId="2D7A6565" w14:textId="6EAF4C7B" w:rsidR="00882A39" w:rsidRDefault="001C7676">
      <w:pPr>
        <w:pStyle w:val="BodyText"/>
        <w:spacing w:before="120"/>
        <w:rPr>
          <w:lang w:val="en-US"/>
        </w:rPr>
      </w:pPr>
      <w:r>
        <w:rPr>
          <w:lang w:val="en-US"/>
        </w:rPr>
        <w:t>The consistency with the cPP-module and the base-PP when both [FDE – AA] and [FDE – EE] are claimed as base-PPs is similar to the case where only [FDE – AA] is the base-PP. In particular, a TOE that includes both AA and EE capabilities will validate the BEV and perform drive encryption (unlike in the case where just [FDE – AA] is the base-PP) but all of the functions provided by the EM capability are used to interface with the AA functionality of the FDE. Therefore, the inclusion of [FDE – EE] within the TOE boundary is considered to be non-interfering with the security functionality described in this cPP</w:t>
      </w:r>
      <w:r w:rsidR="00DA2F26">
        <w:rPr>
          <w:lang w:val="en-US"/>
        </w:rPr>
        <w:t>-module</w:t>
      </w:r>
      <w:r>
        <w:rPr>
          <w:lang w:val="en-US"/>
        </w:rPr>
        <w:t>.</w:t>
      </w:r>
    </w:p>
    <w:p w14:paraId="4B9098C6" w14:textId="77777777" w:rsidR="00AE1F23" w:rsidRDefault="00AE1F23" w:rsidP="00AE1F23">
      <w:pPr>
        <w:pStyle w:val="BodyText"/>
        <w:rPr>
          <w:lang w:val="en-US"/>
        </w:rPr>
      </w:pPr>
      <w:r>
        <w:rPr>
          <w:lang w:val="en-US"/>
        </w:rPr>
        <w:t>Some threats defined in this cPP-module are augmentations of threats that already exist in one of the base-PPs but can be exploited in a different way when the EM capability is present. These threats are identified in section 3 using the same name as the original threat defined in the base-PP followed by a slash (/) and a secondary name that qualifies the specific nature of the modified threat.</w:t>
      </w:r>
    </w:p>
    <w:p w14:paraId="0541CFE8" w14:textId="77777777" w:rsidR="001E3F61" w:rsidRPr="00AE1F23" w:rsidRDefault="001E3F61" w:rsidP="00AE1F23">
      <w:pPr>
        <w:pStyle w:val="BodyText"/>
        <w:rPr>
          <w:lang w:val="en-US"/>
        </w:rPr>
      </w:pPr>
      <w:r>
        <w:rPr>
          <w:lang w:val="en-US"/>
        </w:rPr>
        <w:t>Note that even in the case where the AA and EE are claimed as the base-PP, this cPP-module will use the term “base-PP” to refer to [FDE – AA] since all functionality described in the cPP-module interfaces with the AA component of the TOE.</w:t>
      </w:r>
    </w:p>
    <w:p w14:paraId="48D1A0F1" w14:textId="77777777" w:rsidR="008A42CB" w:rsidRPr="006456C2" w:rsidRDefault="00667082" w:rsidP="00BD1007">
      <w:pPr>
        <w:pStyle w:val="Heading1"/>
        <w:rPr>
          <w:lang w:val="en-US"/>
        </w:rPr>
      </w:pPr>
      <w:bookmarkStart w:id="91" w:name="_Toc238620487"/>
      <w:bookmarkStart w:id="92" w:name="_Toc238620538"/>
      <w:bookmarkStart w:id="93" w:name="_Toc238787317"/>
      <w:bookmarkStart w:id="94" w:name="_Toc238795184"/>
      <w:bookmarkStart w:id="95" w:name="_Toc238820513"/>
      <w:bookmarkStart w:id="96" w:name="_Toc237563395"/>
      <w:bookmarkStart w:id="97" w:name="_Ref237676371"/>
      <w:bookmarkStart w:id="98" w:name="_Toc210015166"/>
      <w:bookmarkStart w:id="99" w:name="_Toc234034164"/>
      <w:bookmarkStart w:id="100" w:name="_Ref265149724"/>
      <w:bookmarkStart w:id="101" w:name="_Ref360623792"/>
      <w:bookmarkStart w:id="102" w:name="_Toc360632731"/>
      <w:bookmarkStart w:id="103" w:name="_Toc480993576"/>
      <w:bookmarkEnd w:id="91"/>
      <w:bookmarkEnd w:id="92"/>
      <w:bookmarkEnd w:id="93"/>
      <w:bookmarkEnd w:id="94"/>
      <w:bookmarkEnd w:id="95"/>
      <w:r w:rsidRPr="006456C2">
        <w:rPr>
          <w:lang w:val="en-US"/>
        </w:rPr>
        <w:lastRenderedPageBreak/>
        <w:t>Security Problem Definition</w:t>
      </w:r>
      <w:bookmarkEnd w:id="96"/>
      <w:bookmarkEnd w:id="97"/>
      <w:bookmarkEnd w:id="103"/>
    </w:p>
    <w:p w14:paraId="2D181717" w14:textId="77777777" w:rsidR="000C156B" w:rsidRPr="006456C2" w:rsidRDefault="00667082" w:rsidP="000C156B">
      <w:pPr>
        <w:pStyle w:val="Heading2"/>
        <w:rPr>
          <w:lang w:val="en-US"/>
        </w:rPr>
      </w:pPr>
      <w:bookmarkStart w:id="104" w:name="_Ref361130028"/>
      <w:bookmarkStart w:id="105" w:name="_Toc237563396"/>
      <w:bookmarkStart w:id="106" w:name="_Toc480993577"/>
      <w:r w:rsidRPr="006456C2">
        <w:rPr>
          <w:lang w:val="en-US"/>
        </w:rPr>
        <w:t>Threats</w:t>
      </w:r>
      <w:bookmarkEnd w:id="104"/>
      <w:bookmarkEnd w:id="105"/>
      <w:bookmarkEnd w:id="106"/>
    </w:p>
    <w:p w14:paraId="103AA985" w14:textId="77777777" w:rsidR="00FF565B" w:rsidRDefault="00FF565B" w:rsidP="00FF565B">
      <w:r>
        <w:t>This section provides a narrative that describes how the requirements mitigate the mapped threats.</w:t>
      </w:r>
      <w:r w:rsidR="008D5CB1">
        <w:t xml:space="preserve"> </w:t>
      </w:r>
      <w:r>
        <w:t>A requirement may mitigate aspects of multiple threats.</w:t>
      </w:r>
      <w:r w:rsidR="008D5CB1">
        <w:t xml:space="preserve"> </w:t>
      </w:r>
      <w:r>
        <w:t>A requirement may only mitigate a threat in a limited way.</w:t>
      </w:r>
      <w:r w:rsidR="00D85E3C" w:rsidRPr="00D85E3C">
        <w:t xml:space="preserve"> </w:t>
      </w:r>
      <w:r w:rsidR="00D85E3C">
        <w:t>Some requirements are optional, either because the TSF fully mitigates the threat without the additional requirement(s) being claimed or because the TSF relies on its Operational Environment to provide the functionality that is described by the optional requirement(s).</w:t>
      </w:r>
    </w:p>
    <w:p w14:paraId="358616D4" w14:textId="77777777" w:rsidR="00AE1F23" w:rsidRDefault="00FF565B" w:rsidP="00FF565B">
      <w:r>
        <w:t>A threat consists of a threat agent, an asset and an adverse action of that threat agent on that asset.</w:t>
      </w:r>
      <w:r w:rsidR="008D5CB1">
        <w:t xml:space="preserve"> </w:t>
      </w:r>
      <w:r>
        <w:t>The threat agents are the entities that put the assets at risk if an adversary obtains a lost or stolen storage device. Threats drive the functional requirements for the target of evaluation (TOE).</w:t>
      </w:r>
      <w:r w:rsidR="008D5CB1">
        <w:t xml:space="preserve"> </w:t>
      </w:r>
    </w:p>
    <w:p w14:paraId="74268FBD" w14:textId="77777777" w:rsidR="00FF565B" w:rsidRDefault="00FF565B" w:rsidP="00FF565B">
      <w:r>
        <w:t>For instance, one threat below is T.UNAUTHORIZED_DATA_ACCESS</w:t>
      </w:r>
      <w:r w:rsidR="00650520">
        <w:t>/S</w:t>
      </w:r>
      <w:r w:rsidR="0089128F">
        <w:t>ERVER</w:t>
      </w:r>
      <w:r>
        <w:t xml:space="preserve">. The threat agent is </w:t>
      </w:r>
      <w:r w:rsidR="00650520">
        <w:t>a malicious actor that is attempting to access the Management Server component of the TOE (i.e. the component defined by this cPP-module)</w:t>
      </w:r>
      <w:r>
        <w:t xml:space="preserve">. The asset is the data </w:t>
      </w:r>
      <w:r w:rsidR="00650520">
        <w:t>on the Management Server,</w:t>
      </w:r>
      <w:r>
        <w:t xml:space="preserve"> while the adverse action is to attempt to obtain those data from the </w:t>
      </w:r>
      <w:r w:rsidR="00650520">
        <w:t>Management Server which could lead to the compromise of one or more drives that are managed by the TSF</w:t>
      </w:r>
      <w:r>
        <w:t>. This threat drives the functional requirements for the</w:t>
      </w:r>
      <w:r w:rsidR="00681D44">
        <w:t xml:space="preserve"> encrypted</w:t>
      </w:r>
      <w:r>
        <w:t xml:space="preserve"> storage device (TOE) to authorize who can use the TOE to access the </w:t>
      </w:r>
      <w:r w:rsidR="00650520">
        <w:t>data used to interact with one or more encrypted drives</w:t>
      </w:r>
      <w:r>
        <w:t xml:space="preserve">. Since possession of the KEK, DEK, intermediate keys, authorization factors, submasks, and random numbers or any other values that contribute to the creation of keys or authorization factors could allow an unauthorized user to defeat the encryption, this SPD considers keying material equivalent to the data in importance and they appear among the other assets addressed below. </w:t>
      </w:r>
    </w:p>
    <w:p w14:paraId="066545DE" w14:textId="77777777" w:rsidR="00FF565B" w:rsidRDefault="00FF565B" w:rsidP="00FF565B">
      <w:r>
        <w:t xml:space="preserve">It is important to reemphasize at this point that this </w:t>
      </w:r>
      <w:r w:rsidR="00650520">
        <w:t>cPP-module</w:t>
      </w:r>
      <w:r>
        <w:t xml:space="preserve"> does not expect the product (TOE) to defend against </w:t>
      </w:r>
      <w:r w:rsidR="00650520">
        <w:t>a malicious agent that has unrestricted logical access to the system on which the Management Server resides. Security of the TOE, which includes the drive(s) to be protected as well as the capability for the drive(s) to be managed</w:t>
      </w:r>
      <w:r w:rsidR="001E3F61">
        <w:t>, requires appropriate physical and logical protections as part of a defense-in-depth strategy.</w:t>
      </w:r>
    </w:p>
    <w:p w14:paraId="420D5BE8" w14:textId="7EF61A00" w:rsidR="00A05A23" w:rsidRDefault="00A05A23" w:rsidP="00A05A23">
      <w:pPr>
        <w:spacing w:after="160" w:line="259" w:lineRule="auto"/>
      </w:pPr>
      <w:bookmarkStart w:id="107" w:name="_Toc237563402"/>
      <w:r>
        <w:t>(T.</w:t>
      </w:r>
      <w:r w:rsidRPr="00A05A23">
        <w:t xml:space="preserve"> </w:t>
      </w:r>
      <w:r>
        <w:t xml:space="preserve">UNAUTHORIZED_DATA_ACCESS) is an extension from the threat in [FDE – AA] to incorporate the threat of an attacker accessing the data on the encrypted drive by </w:t>
      </w:r>
      <w:r w:rsidR="007554BE">
        <w:t xml:space="preserve">getting access to a protected drive, attaching it to a host system controlled by the attacker and using the key material, BEV, or </w:t>
      </w:r>
      <w:r w:rsidR="00C64236">
        <w:t xml:space="preserve">optionally a </w:t>
      </w:r>
      <w:r w:rsidR="007554BE">
        <w:t>recovery credential to access the data</w:t>
      </w:r>
      <w:r>
        <w:t>.</w:t>
      </w:r>
      <w:r w:rsidR="00116DA3">
        <w:t xml:space="preserve"> </w:t>
      </w:r>
      <w:r>
        <w:t xml:space="preserve">The base-PP addresses the primary threat of unauthorized disclosure of recovery material protected by the drive(s); this adds </w:t>
      </w:r>
      <w:r w:rsidR="007554BE">
        <w:t>attribution of the key material to the drive</w:t>
      </w:r>
      <w:r>
        <w:t>.</w:t>
      </w:r>
    </w:p>
    <w:p w14:paraId="726F83AB" w14:textId="370D0DF2" w:rsidR="00A05A23" w:rsidRDefault="007554BE" w:rsidP="006407C0">
      <w:pPr>
        <w:tabs>
          <w:tab w:val="left" w:pos="720"/>
        </w:tabs>
        <w:spacing w:after="160" w:line="259" w:lineRule="auto"/>
        <w:ind w:left="720"/>
        <w:jc w:val="left"/>
      </w:pPr>
      <w:r>
        <w:t>[</w:t>
      </w:r>
      <w:r w:rsidR="006407C0">
        <w:t xml:space="preserve">Mandatory SFRs: </w:t>
      </w:r>
      <w:r>
        <w:t>FPT_KYP_EXT.3</w:t>
      </w:r>
      <w:r w:rsidR="006407C0">
        <w:t>;</w:t>
      </w:r>
    </w:p>
    <w:p w14:paraId="7CF8EF92" w14:textId="5B31D5C4" w:rsidR="006407C0" w:rsidRDefault="006407C0" w:rsidP="006407C0">
      <w:pPr>
        <w:tabs>
          <w:tab w:val="left" w:pos="720"/>
        </w:tabs>
        <w:spacing w:after="160" w:line="259" w:lineRule="auto"/>
        <w:ind w:left="720"/>
        <w:jc w:val="left"/>
      </w:pPr>
      <w:r>
        <w:t>Optional SFRs: None]</w:t>
      </w:r>
    </w:p>
    <w:p w14:paraId="082BB079" w14:textId="6478177B" w:rsidR="007554BE" w:rsidRDefault="007554BE" w:rsidP="00DA2F26">
      <w:pPr>
        <w:spacing w:after="160" w:line="259" w:lineRule="auto"/>
        <w:ind w:left="720"/>
      </w:pPr>
      <w:r>
        <w:t>Rationale:</w:t>
      </w:r>
      <w:r w:rsidR="00116DA3">
        <w:t xml:space="preserve"> </w:t>
      </w:r>
      <w:r>
        <w:t xml:space="preserve">FPT_KYP_EXT.3 requires that the key material, BEV, and </w:t>
      </w:r>
      <w:r w:rsidR="00701686">
        <w:t xml:space="preserve">optionally </w:t>
      </w:r>
      <w:r>
        <w:t>recovery credentials be uniquely associated with the encrypted drive at a minimum.</w:t>
      </w:r>
      <w:r w:rsidR="00116DA3">
        <w:t xml:space="preserve"> </w:t>
      </w:r>
      <w:r>
        <w:t xml:space="preserve">Additionally, key material may also be associated with a specific system or user to prevent an attacker from accessing the data on the encrypted drive by inserting the drive </w:t>
      </w:r>
      <w:r>
        <w:lastRenderedPageBreak/>
        <w:t>in a host with weaker security.</w:t>
      </w:r>
      <w:r w:rsidR="00116DA3">
        <w:t xml:space="preserve"> </w:t>
      </w:r>
      <w:r w:rsidR="00FE43BB">
        <w:t>A product which distributes keys to meet the requirements of FPT_KYP_EXT.3 will additionally prevent an attacker from gaining access to th</w:t>
      </w:r>
      <w:r w:rsidR="00BD4F65">
        <w:t>e encrypted data</w:t>
      </w:r>
      <w:r w:rsidR="00C64236">
        <w:t>.</w:t>
      </w:r>
    </w:p>
    <w:p w14:paraId="76360107" w14:textId="6E29AF82" w:rsidR="00AE1F23" w:rsidRDefault="00AE1F23" w:rsidP="00AE1F23">
      <w:pPr>
        <w:spacing w:after="160" w:line="259" w:lineRule="auto"/>
      </w:pPr>
      <w:r>
        <w:t>(T.UNAUTHORIZED_DATA_ACCESS/SERVER) is an extension from</w:t>
      </w:r>
      <w:r w:rsidR="00650520">
        <w:t xml:space="preserve"> the</w:t>
      </w:r>
      <w:r>
        <w:t xml:space="preserve"> threat</w:t>
      </w:r>
      <w:r w:rsidR="00650520">
        <w:t xml:space="preserve"> in [FDE – AA] </w:t>
      </w:r>
      <w:r>
        <w:t>to incorporate the threat of an attacker accessing the Management Server.</w:t>
      </w:r>
      <w:r w:rsidR="00116DA3">
        <w:t xml:space="preserve"> </w:t>
      </w:r>
      <w:r>
        <w:t xml:space="preserve">The </w:t>
      </w:r>
      <w:r w:rsidR="001E3F61">
        <w:t>base-</w:t>
      </w:r>
      <w:r>
        <w:t>PP address</w:t>
      </w:r>
      <w:r w:rsidR="001E3F61">
        <w:t>es</w:t>
      </w:r>
      <w:r>
        <w:t xml:space="preserve"> the primary threat of unauthorized disclosure of recovery material protected by the </w:t>
      </w:r>
      <w:r w:rsidR="001E3F61">
        <w:t>drive(s); this adds the Management Server to the scope of the threat</w:t>
      </w:r>
      <w:r>
        <w:t>.</w:t>
      </w:r>
    </w:p>
    <w:p w14:paraId="7E22F0D4" w14:textId="09B1819C" w:rsidR="006407C0" w:rsidRDefault="00AE1F23" w:rsidP="006407C0">
      <w:pPr>
        <w:spacing w:after="160" w:line="259" w:lineRule="auto"/>
        <w:ind w:left="720"/>
        <w:jc w:val="left"/>
      </w:pPr>
      <w:r>
        <w:t>[</w:t>
      </w:r>
      <w:r w:rsidR="006407C0">
        <w:t xml:space="preserve">Mandatory SFRs: </w:t>
      </w:r>
      <w:r w:rsidR="00624232">
        <w:t>FIA_UAU.1, FIA_UID.1, FMT_MTD.1, FMT_SMR.2</w:t>
      </w:r>
      <w:r w:rsidR="00701686">
        <w:t>;</w:t>
      </w:r>
    </w:p>
    <w:p w14:paraId="10D27044" w14:textId="2140C915" w:rsidR="00AE1F23" w:rsidRDefault="006407C0" w:rsidP="006407C0">
      <w:pPr>
        <w:spacing w:after="160" w:line="259" w:lineRule="auto"/>
        <w:ind w:left="720"/>
        <w:jc w:val="left"/>
      </w:pPr>
      <w:r>
        <w:t xml:space="preserve">Optional SFRs: </w:t>
      </w:r>
      <w:r w:rsidR="0081628E">
        <w:t>FCS_COP.1(f)</w:t>
      </w:r>
      <w:r w:rsidR="00FE5A96">
        <w:t>/Server</w:t>
      </w:r>
      <w:r w:rsidR="0081628E">
        <w:t xml:space="preserve">, </w:t>
      </w:r>
      <w:r w:rsidR="00701686">
        <w:t xml:space="preserve">FCS_VAL_EXT.2, </w:t>
      </w:r>
      <w:r w:rsidR="0081628E">
        <w:t>FIA_X509_EXT.1</w:t>
      </w:r>
      <w:r w:rsidR="00FE5A96">
        <w:t>/Server</w:t>
      </w:r>
      <w:r w:rsidR="0081628E">
        <w:t>, FIA_X509_EXT.2</w:t>
      </w:r>
      <w:r w:rsidR="00FE5A96">
        <w:t>/Server</w:t>
      </w:r>
      <w:r w:rsidR="00AE1F23">
        <w:t>]</w:t>
      </w:r>
    </w:p>
    <w:p w14:paraId="7429AAF4" w14:textId="23E7FD67" w:rsidR="00AE1F23" w:rsidRDefault="00AE1F23" w:rsidP="00AE1F23">
      <w:pPr>
        <w:spacing w:after="160" w:line="259" w:lineRule="auto"/>
        <w:ind w:left="720"/>
      </w:pPr>
      <w:r>
        <w:t>Rationale:</w:t>
      </w:r>
      <w:r w:rsidR="00624232" w:rsidRPr="00624232">
        <w:t xml:space="preserve"> </w:t>
      </w:r>
      <w:r w:rsidR="00624232">
        <w:t>FIA_UAU.1 requires the administrator to be authenticated prior to allowing the administrator to manage the product via the remote console.</w:t>
      </w:r>
      <w:r w:rsidR="00116DA3">
        <w:t xml:space="preserve"> </w:t>
      </w:r>
      <w:r w:rsidR="00624232">
        <w:t>FIA_UID.1 requires the admin to be identified prior to allowing the administrator to manage the product via the remote console. FMT_MTD.1 requires that actions which result in changes to key material, user authentication policy and recovery are constrained to administrators and specific times.</w:t>
      </w:r>
      <w:r w:rsidR="00116DA3">
        <w:t xml:space="preserve"> </w:t>
      </w:r>
      <w:r w:rsidR="00624232">
        <w:t>FMT_SMR.2 requires users be assigned roles.</w:t>
      </w:r>
      <w:r w:rsidR="00116DA3">
        <w:t xml:space="preserve"> </w:t>
      </w:r>
      <w:r w:rsidR="00624232">
        <w:t>FCS_VAL_EXT.2, if selected, requires user authentication to be validated by the Operating Environment or the TOE prior to releasing the BEV.</w:t>
      </w:r>
    </w:p>
    <w:p w14:paraId="5B7E1275" w14:textId="4D6EDFFA" w:rsidR="0081628E" w:rsidRDefault="0081628E" w:rsidP="00AE1F23">
      <w:pPr>
        <w:spacing w:after="160" w:line="259" w:lineRule="auto"/>
        <w:ind w:left="720"/>
      </w:pPr>
      <w:r>
        <w:t>The Optional capability which may be provided by the TSF would include encryption of data stored on the server, as validated by FCS_COP.1(f)</w:t>
      </w:r>
      <w:r w:rsidR="00FE5A96">
        <w:t>/Server</w:t>
      </w:r>
      <w:r>
        <w:t xml:space="preserve">; and </w:t>
      </w:r>
      <w:r w:rsidR="00FE5A96">
        <w:t>certificate-</w:t>
      </w:r>
      <w:r>
        <w:t>based authentication, validated by FIA_X509_EXT.2</w:t>
      </w:r>
      <w:r w:rsidR="00FE5A96">
        <w:t>/Server</w:t>
      </w:r>
      <w:r>
        <w:t xml:space="preserve"> and validation, as validated by FIA_X509_EXT.1</w:t>
      </w:r>
      <w:r w:rsidR="00FE5A96">
        <w:t>/Server</w:t>
      </w:r>
      <w:r>
        <w:t>.</w:t>
      </w:r>
    </w:p>
    <w:p w14:paraId="7D905310" w14:textId="5F95317E" w:rsidR="00AE1F23" w:rsidRDefault="001E3F61" w:rsidP="001E3F61">
      <w:pPr>
        <w:spacing w:after="160" w:line="259" w:lineRule="auto"/>
      </w:pPr>
      <w:r>
        <w:t>(</w:t>
      </w:r>
      <w:r w:rsidR="00AE1F23">
        <w:t>T.KEYING</w:t>
      </w:r>
      <w:r>
        <w:t>_</w:t>
      </w:r>
      <w:r w:rsidR="00AE1F23">
        <w:t>MATERIAL</w:t>
      </w:r>
      <w:r>
        <w:t>_</w:t>
      </w:r>
      <w:r w:rsidR="00AE1F23">
        <w:t>COMPROMISE</w:t>
      </w:r>
      <w:r>
        <w:t>/</w:t>
      </w:r>
      <w:r w:rsidR="00AE1F23">
        <w:t>SERVER</w:t>
      </w:r>
      <w:r>
        <w:t>)</w:t>
      </w:r>
      <w:r w:rsidR="00AE1F23">
        <w:t xml:space="preserve"> – Possession of any of the keys, authorization factors, submasks, and random numbers or any other values that contribute to the creation of keys or authorization factors could allow an unauthorized user to defeat the encryption.</w:t>
      </w:r>
      <w:r w:rsidR="00116DA3">
        <w:t xml:space="preserve"> </w:t>
      </w:r>
      <w:r w:rsidR="00AE1F23">
        <w:t>Th</w:t>
      </w:r>
      <w:r w:rsidR="00762000">
        <w:t>is</w:t>
      </w:r>
      <w:r w:rsidR="00AE1F23">
        <w:t xml:space="preserve"> cPP</w:t>
      </w:r>
      <w:r>
        <w:t>-module</w:t>
      </w:r>
      <w:r w:rsidR="00AE1F23">
        <w:t xml:space="preserve"> considers possession of key material of equal importance to the data itself.</w:t>
      </w:r>
      <w:r w:rsidR="00116DA3">
        <w:t xml:space="preserve"> </w:t>
      </w:r>
      <w:r w:rsidR="00AE1F23">
        <w:t>Threat agents may look for key material in unencrypted storage on the Management Server and in external databases in the operating environment (OE), e.g. SQL database.</w:t>
      </w:r>
    </w:p>
    <w:p w14:paraId="2EB2BD3C" w14:textId="1C02CBD0" w:rsidR="006407C0" w:rsidRDefault="001E3F61" w:rsidP="006407C0">
      <w:pPr>
        <w:spacing w:after="160" w:line="259" w:lineRule="auto"/>
        <w:ind w:left="720"/>
        <w:jc w:val="left"/>
      </w:pPr>
      <w:r>
        <w:t>[</w:t>
      </w:r>
      <w:r w:rsidR="006407C0">
        <w:t>Mandatory SFRs: FCS_AFA_EXT.1, FCS_KYC_EXT.1</w:t>
      </w:r>
      <w:r w:rsidR="006C70F4">
        <w:t>/Server</w:t>
      </w:r>
      <w:r w:rsidR="006407C0">
        <w:t>, FPT_KYP_EXT.1, FPT_KYP_EXT.2, FPT_KYP_EXT.3, FCS_SMC_EXT.1</w:t>
      </w:r>
      <w:r w:rsidR="006C70F4">
        <w:t>/Server</w:t>
      </w:r>
      <w:r w:rsidR="006407C0">
        <w:t xml:space="preserve">, </w:t>
      </w:r>
      <w:r w:rsidR="00B828E5">
        <w:t xml:space="preserve">FCS_COP.1(b), </w:t>
      </w:r>
      <w:r w:rsidR="006407C0">
        <w:t>FMT_SMF.1/Server, FCS_SNI_EXT.1, FPT_ITT.1;</w:t>
      </w:r>
    </w:p>
    <w:p w14:paraId="24CF99E8" w14:textId="228F2EC7" w:rsidR="001E3F61" w:rsidRDefault="006407C0" w:rsidP="006407C0">
      <w:pPr>
        <w:spacing w:after="160" w:line="259" w:lineRule="auto"/>
        <w:ind w:left="720"/>
        <w:jc w:val="left"/>
      </w:pPr>
      <w:r>
        <w:t xml:space="preserve">Optional SFRs: </w:t>
      </w:r>
      <w:r w:rsidR="00FE5A96">
        <w:t xml:space="preserve">FCS_CKM.1(a)/Server, </w:t>
      </w:r>
      <w:r w:rsidR="00624232">
        <w:t>FCS_VAL_EXT.2, FCS_CKM.4</w:t>
      </w:r>
      <w:r w:rsidR="00C64236">
        <w:t>(a)/Server</w:t>
      </w:r>
      <w:r w:rsidR="00624232">
        <w:t xml:space="preserve">, </w:t>
      </w:r>
      <w:r w:rsidR="009F2D0F">
        <w:t>FCS_RBG_EXT.1</w:t>
      </w:r>
      <w:r w:rsidR="00FE5A96">
        <w:t>/Server</w:t>
      </w:r>
      <w:r w:rsidR="009F2D0F">
        <w:t xml:space="preserve">, </w:t>
      </w:r>
      <w:r w:rsidR="00624232">
        <w:t>FCS_CKM.2</w:t>
      </w:r>
      <w:r w:rsidR="00FE5A96">
        <w:t>/Server</w:t>
      </w:r>
      <w:r w:rsidR="009F2D0F">
        <w:t xml:space="preserve">, </w:t>
      </w:r>
      <w:r>
        <w:t xml:space="preserve">FCS_CKM.2, </w:t>
      </w:r>
      <w:r w:rsidR="002C3BE2">
        <w:t xml:space="preserve">FCS_COP.1(c), </w:t>
      </w:r>
      <w:r w:rsidR="009F2D0F">
        <w:t>FCS_COP</w:t>
      </w:r>
      <w:r>
        <w:t>.</w:t>
      </w:r>
      <w:r w:rsidR="009F2D0F">
        <w:t>1(</w:t>
      </w:r>
      <w:r w:rsidR="00967822">
        <w:t>d</w:t>
      </w:r>
      <w:r w:rsidR="009F2D0F">
        <w:t>)</w:t>
      </w:r>
      <w:r w:rsidR="00FE5A96">
        <w:t>/Server</w:t>
      </w:r>
      <w:r w:rsidR="00967822">
        <w:t>, FCS_COP</w:t>
      </w:r>
      <w:r>
        <w:t>.</w:t>
      </w:r>
      <w:r w:rsidR="00967822">
        <w:t>1(g),</w:t>
      </w:r>
      <w:r w:rsidR="00A66D5B">
        <w:t xml:space="preserve"> FCS_KDF_EXT.1/Server,</w:t>
      </w:r>
      <w:r w:rsidR="00967822">
        <w:t xml:space="preserve"> FCS_HTTPS_EXT.1, FCS_IPSEC_EXT.1, </w:t>
      </w:r>
      <w:r w:rsidR="00A66D5B">
        <w:t xml:space="preserve">FCS_SSHC_EXT.1, </w:t>
      </w:r>
      <w:r w:rsidR="002C3BE2">
        <w:t xml:space="preserve">FCS_SSHS_EXT.1, </w:t>
      </w:r>
      <w:r w:rsidR="00967822">
        <w:t>FCS_TLSC_EXT.1, FCS_TLSS_EXT.1</w:t>
      </w:r>
      <w:r w:rsidR="00A66D5B">
        <w:t>, FMT_MOF.1/Server</w:t>
      </w:r>
      <w:r>
        <w:t>]</w:t>
      </w:r>
    </w:p>
    <w:p w14:paraId="4986326E" w14:textId="52365D0E" w:rsidR="00624232" w:rsidRDefault="001E3F61" w:rsidP="00C64236">
      <w:pPr>
        <w:ind w:left="720"/>
      </w:pPr>
      <w:r>
        <w:t>Rationale:</w:t>
      </w:r>
      <w:r w:rsidR="00624232" w:rsidRPr="00624232">
        <w:t xml:space="preserve"> </w:t>
      </w:r>
      <w:r w:rsidR="00624232">
        <w:t>The keying material that threat agents may attempt to compromise are generated</w:t>
      </w:r>
      <w:r w:rsidR="006407C0">
        <w:t xml:space="preserve"> by the TOE</w:t>
      </w:r>
      <w:r w:rsidR="00624232">
        <w:t xml:space="preserve"> as specified by FCS_CKM.1</w:t>
      </w:r>
      <w:r w:rsidR="00FE5A96">
        <w:t>(a)/Server</w:t>
      </w:r>
      <w:r w:rsidR="006407C0">
        <w:t xml:space="preserve"> (or by the Operational Environment if this optional SFR is not claimed)</w:t>
      </w:r>
      <w:r w:rsidR="00624232">
        <w:t>. O</w:t>
      </w:r>
      <w:r w:rsidR="00624232" w:rsidRPr="00493D6A">
        <w:t>ne or more submasks [FCS_AFA_EXT.1] may be chained [FCS_KYC_EXT.1</w:t>
      </w:r>
      <w:r w:rsidR="006C70F4">
        <w:t>/Server</w:t>
      </w:r>
      <w:r w:rsidR="00624232" w:rsidRPr="00493D6A">
        <w:t xml:space="preserve">] </w:t>
      </w:r>
      <w:r w:rsidR="00624232">
        <w:t>to produce the BEV</w:t>
      </w:r>
      <w:r w:rsidR="00624232" w:rsidRPr="00493D6A">
        <w:t>.</w:t>
      </w:r>
      <w:r w:rsidR="00624232">
        <w:t xml:space="preserve"> The server key chain can be maintained by several methods, including:</w:t>
      </w:r>
    </w:p>
    <w:p w14:paraId="3C498DD0" w14:textId="5D5703EB" w:rsidR="00624232" w:rsidRDefault="00624232" w:rsidP="00624232">
      <w:pPr>
        <w:pStyle w:val="ListParagraph"/>
        <w:numPr>
          <w:ilvl w:val="0"/>
          <w:numId w:val="36"/>
        </w:numPr>
      </w:pPr>
      <w:r>
        <w:lastRenderedPageBreak/>
        <w:t>Key generation [FCS_CKM.1</w:t>
      </w:r>
      <w:r w:rsidR="00FE5A96">
        <w:t>(a)/Server</w:t>
      </w:r>
      <w:r>
        <w:t>]</w:t>
      </w:r>
    </w:p>
    <w:p w14:paraId="6CD234F5" w14:textId="66425B9E" w:rsidR="00624232" w:rsidRDefault="00624232" w:rsidP="00624232">
      <w:pPr>
        <w:pStyle w:val="ListParagraph"/>
        <w:numPr>
          <w:ilvl w:val="0"/>
          <w:numId w:val="36"/>
        </w:numPr>
      </w:pPr>
      <w:r>
        <w:t>Key establishment [FCS_CKM.2</w:t>
      </w:r>
      <w:r w:rsidR="004E6AFA">
        <w:t>/Server</w:t>
      </w:r>
      <w:r>
        <w:t>]</w:t>
      </w:r>
    </w:p>
    <w:p w14:paraId="0644952B" w14:textId="120918AD" w:rsidR="004E6AFA" w:rsidRDefault="004E6AFA" w:rsidP="00624232">
      <w:pPr>
        <w:pStyle w:val="ListParagraph"/>
        <w:numPr>
          <w:ilvl w:val="0"/>
          <w:numId w:val="36"/>
        </w:numPr>
      </w:pPr>
      <w:r>
        <w:t>Key distribution [FCS_CKM.2]</w:t>
      </w:r>
    </w:p>
    <w:p w14:paraId="57469762" w14:textId="4F052B34" w:rsidR="00624232" w:rsidRDefault="00624232" w:rsidP="00624232">
      <w:pPr>
        <w:pStyle w:val="ListParagraph"/>
        <w:numPr>
          <w:ilvl w:val="0"/>
          <w:numId w:val="36"/>
        </w:numPr>
      </w:pPr>
      <w:r>
        <w:t>Key derivation [FCS_KDF_EXT.1</w:t>
      </w:r>
      <w:r w:rsidR="003A7381">
        <w:t>/Server</w:t>
      </w:r>
      <w:r>
        <w:t>]</w:t>
      </w:r>
    </w:p>
    <w:p w14:paraId="4A2A7885" w14:textId="0D82052E" w:rsidR="00624232" w:rsidRDefault="00624232" w:rsidP="00624232">
      <w:pPr>
        <w:pStyle w:val="ListParagraph"/>
        <w:numPr>
          <w:ilvl w:val="0"/>
          <w:numId w:val="36"/>
        </w:numPr>
      </w:pPr>
      <w:r>
        <w:t>Key attribution [F</w:t>
      </w:r>
      <w:r w:rsidR="00967822">
        <w:t>PT</w:t>
      </w:r>
      <w:r>
        <w:t>_KYP_EXT.3]</w:t>
      </w:r>
    </w:p>
    <w:p w14:paraId="1FD1AA9A" w14:textId="77777777" w:rsidR="002C3BE2" w:rsidRDefault="002C3BE2" w:rsidP="002C3BE2">
      <w:pPr>
        <w:pStyle w:val="ListParagraph"/>
        <w:numPr>
          <w:ilvl w:val="0"/>
          <w:numId w:val="36"/>
        </w:numPr>
      </w:pPr>
      <w:r>
        <w:t>Key combining [FCS_COP.1(b)/Server]</w:t>
      </w:r>
    </w:p>
    <w:p w14:paraId="0556A8F6" w14:textId="194B7433" w:rsidR="002C3BE2" w:rsidRDefault="002C3BE2" w:rsidP="00624232">
      <w:pPr>
        <w:pStyle w:val="ListParagraph"/>
        <w:numPr>
          <w:ilvl w:val="0"/>
          <w:numId w:val="36"/>
        </w:numPr>
      </w:pPr>
      <w:r>
        <w:t>Key derivation [FCS_COP.1(c)/Server]</w:t>
      </w:r>
    </w:p>
    <w:p w14:paraId="719C6674" w14:textId="0B9B023C" w:rsidR="00F2171C" w:rsidRDefault="00624232" w:rsidP="00F2171C">
      <w:pPr>
        <w:pStyle w:val="ListParagraph"/>
        <w:numPr>
          <w:ilvl w:val="0"/>
          <w:numId w:val="36"/>
        </w:numPr>
      </w:pPr>
      <w:r>
        <w:t>Key wrapping [FCS_COP.1(d)]</w:t>
      </w:r>
    </w:p>
    <w:p w14:paraId="744AB14B" w14:textId="56488833" w:rsidR="00624232" w:rsidRDefault="00624232" w:rsidP="00624232">
      <w:pPr>
        <w:pStyle w:val="ListParagraph"/>
        <w:numPr>
          <w:ilvl w:val="0"/>
          <w:numId w:val="36"/>
        </w:numPr>
      </w:pPr>
      <w:r>
        <w:t>Key combining [FCS_SMC_EXT.1</w:t>
      </w:r>
      <w:r w:rsidR="006C70F4">
        <w:t>/Server</w:t>
      </w:r>
      <w:r>
        <w:t>]</w:t>
      </w:r>
    </w:p>
    <w:p w14:paraId="70807025" w14:textId="0E9C4D72" w:rsidR="00624232" w:rsidRDefault="00624232" w:rsidP="00624232">
      <w:pPr>
        <w:pStyle w:val="ListParagraph"/>
        <w:numPr>
          <w:ilvl w:val="0"/>
          <w:numId w:val="36"/>
        </w:numPr>
      </w:pPr>
      <w:r>
        <w:t>Key storage [F</w:t>
      </w:r>
      <w:r w:rsidR="00967822">
        <w:t>PT</w:t>
      </w:r>
      <w:r>
        <w:t>_KYP_EXT.1, F</w:t>
      </w:r>
      <w:r w:rsidR="00967822">
        <w:t>PT</w:t>
      </w:r>
      <w:r>
        <w:t>_KYP_EXT.2]</w:t>
      </w:r>
    </w:p>
    <w:p w14:paraId="6939F89E" w14:textId="05356053" w:rsidR="00624232" w:rsidRDefault="00624232" w:rsidP="00624232">
      <w:pPr>
        <w:pStyle w:val="ListParagraph"/>
        <w:numPr>
          <w:ilvl w:val="0"/>
          <w:numId w:val="36"/>
        </w:numPr>
        <w:spacing w:after="240"/>
      </w:pPr>
      <w:r>
        <w:t>Key encryption [FCS_COP.1(g)]</w:t>
      </w:r>
    </w:p>
    <w:p w14:paraId="5CAC436C" w14:textId="58F77214" w:rsidR="00F2171C" w:rsidRDefault="00F2171C" w:rsidP="00624232">
      <w:pPr>
        <w:pStyle w:val="ListParagraph"/>
        <w:numPr>
          <w:ilvl w:val="0"/>
          <w:numId w:val="36"/>
        </w:numPr>
        <w:spacing w:after="240"/>
      </w:pPr>
      <w:r>
        <w:t>Salt, Nonce, and IV generation [FCS_SNI_EXT.1]</w:t>
      </w:r>
    </w:p>
    <w:p w14:paraId="76492995" w14:textId="77777777" w:rsidR="00624232" w:rsidRDefault="00624232" w:rsidP="00624232">
      <w:pPr>
        <w:pStyle w:val="ListParagraph"/>
        <w:ind w:left="1440"/>
      </w:pPr>
    </w:p>
    <w:p w14:paraId="6FCD3E80" w14:textId="6A023DF0" w:rsidR="00624232" w:rsidRDefault="00624232" w:rsidP="00C64236">
      <w:pPr>
        <w:ind w:left="720"/>
      </w:pPr>
      <w:r w:rsidRPr="00493D6A">
        <w:t>These requirements ensure the BEV is properly generated and protected.</w:t>
      </w:r>
      <w:r>
        <w:t xml:space="preserve"> </w:t>
      </w:r>
      <w:r w:rsidR="00FE43BB">
        <w:t xml:space="preserve">If selected, </w:t>
      </w:r>
      <w:r>
        <w:t>FMT_MOF.1</w:t>
      </w:r>
      <w:r w:rsidR="00FE5A96">
        <w:t>/Server</w:t>
      </w:r>
      <w:r>
        <w:t xml:space="preserve"> ensures that only administrators can select the encryption algorithms and key sizes.</w:t>
      </w:r>
      <w:r w:rsidR="00116DA3">
        <w:t xml:space="preserve"> </w:t>
      </w:r>
      <w:r>
        <w:t>Only administrators can perform management functions on the Enterprise Management Server as defined in FMT_SMF.1</w:t>
      </w:r>
      <w:r w:rsidR="006407C0">
        <w:t>/Server</w:t>
      </w:r>
      <w:r>
        <w:t>.</w:t>
      </w:r>
    </w:p>
    <w:p w14:paraId="72672911" w14:textId="020468D0" w:rsidR="00D17168" w:rsidRDefault="00D17168" w:rsidP="00C64236">
      <w:pPr>
        <w:ind w:left="720"/>
      </w:pPr>
      <w:r>
        <w:t>FCS_KYC_EXT.1 Key Chaining extends the requirements of [FDE</w:t>
      </w:r>
      <w:r w:rsidR="00701686">
        <w:t xml:space="preserve"> </w:t>
      </w:r>
      <w:r>
        <w:t>-</w:t>
      </w:r>
      <w:r w:rsidR="00701686">
        <w:t xml:space="preserve"> </w:t>
      </w:r>
      <w:r>
        <w:t>AA] key chaining to key chains generated or maintained by the Server.</w:t>
      </w:r>
    </w:p>
    <w:p w14:paraId="2FE39AA1" w14:textId="7E359D5E" w:rsidR="00624232" w:rsidRDefault="00624232" w:rsidP="00C64236">
      <w:pPr>
        <w:ind w:left="720"/>
      </w:pPr>
      <w:r>
        <w:t>FPT_ITT.1 ensures that keys and key material transported between the EM and the AA are protected from disclosure, modification, deletion, substitution, reordering or insertion.</w:t>
      </w:r>
    </w:p>
    <w:p w14:paraId="425C0525" w14:textId="18C4CA8A" w:rsidR="00DF4E48" w:rsidRDefault="00624232" w:rsidP="00C64236">
      <w:pPr>
        <w:spacing w:after="160" w:line="259" w:lineRule="auto"/>
        <w:ind w:left="720"/>
      </w:pPr>
      <w:r w:rsidRPr="00493D6A">
        <w:t>FPT_KYP_EXT.1 ensures unwrapped key material is not stored in non-volatile memory minimizing the exposure of plaintext keys and key material.</w:t>
      </w:r>
    </w:p>
    <w:p w14:paraId="2E2EC021" w14:textId="730F227C" w:rsidR="00DF4E48" w:rsidRDefault="00DF4E48" w:rsidP="00C64236">
      <w:pPr>
        <w:ind w:left="720"/>
      </w:pPr>
      <w:r>
        <w:t xml:space="preserve">The following </w:t>
      </w:r>
      <w:r w:rsidR="006407C0">
        <w:t>o</w:t>
      </w:r>
      <w:r>
        <w:t>ptional components ensure that key material is not exposed through the communication channel between an Enterprise Server and the AA, if remote management is supported by the TSF</w:t>
      </w:r>
      <w:r w:rsidR="00306083">
        <w:t>.</w:t>
      </w:r>
      <w:r w:rsidR="00116DA3">
        <w:t xml:space="preserve"> </w:t>
      </w:r>
      <w:r w:rsidR="00306083">
        <w:t>The requirements for establishing keys are validated by FCS_CKM.2</w:t>
      </w:r>
      <w:r w:rsidR="004E6AFA">
        <w:t xml:space="preserve">/Server </w:t>
      </w:r>
      <w:r w:rsidR="00306083">
        <w:t>which relies on the following SFR’s to verify a secure communication channels</w:t>
      </w:r>
      <w:r>
        <w:t xml:space="preserve">: FCS_HTTPS_EXT.1, FCS_IPSEC_EXT.1, </w:t>
      </w:r>
      <w:r w:rsidR="002C3BE2">
        <w:t xml:space="preserve">FCS_SSHS_EXT.1, </w:t>
      </w:r>
      <w:r>
        <w:t xml:space="preserve">FCS_SSHC_EXT.1, FCS_TLSC_EXT.1, and FCS_TLSS_EXT.1. </w:t>
      </w:r>
      <w:r w:rsidR="00960435">
        <w:t>The various iterations of FCS_CKM.2 and</w:t>
      </w:r>
      <w:r>
        <w:t xml:space="preserve"> FCS_COP</w:t>
      </w:r>
      <w:r w:rsidR="006407C0">
        <w:t>.</w:t>
      </w:r>
      <w:r>
        <w:t>1</w:t>
      </w:r>
      <w:r w:rsidR="00AC1BCE">
        <w:t>,</w:t>
      </w:r>
      <w:r>
        <w:t xml:space="preserve"> </w:t>
      </w:r>
      <w:r w:rsidR="00960435">
        <w:t>as well as</w:t>
      </w:r>
      <w:r>
        <w:t xml:space="preserve"> FCS_RBG_EXT.1</w:t>
      </w:r>
      <w:r w:rsidR="00AC1BCE">
        <w:t>,</w:t>
      </w:r>
      <w:r>
        <w:t xml:space="preserve"> all validate that the cryptography used to initiate and protect the communication channel protocols between the Enterprise Server and the AA, if remote management is supported by the TSF. If implemented on the server, FCS_CKM.4</w:t>
      </w:r>
      <w:r w:rsidR="006407C0">
        <w:t xml:space="preserve">(a)/Server </w:t>
      </w:r>
      <w:r>
        <w:t>ensure</w:t>
      </w:r>
      <w:r w:rsidR="006407C0">
        <w:t>s</w:t>
      </w:r>
      <w:r>
        <w:t xml:space="preserve"> proper destruction of keys and key material on the server when no longer needed.</w:t>
      </w:r>
    </w:p>
    <w:p w14:paraId="6DF66D66" w14:textId="26AAEA61" w:rsidR="00DF4E48" w:rsidRDefault="00DA46EE" w:rsidP="00C64236">
      <w:pPr>
        <w:ind w:left="720"/>
      </w:pPr>
      <w:r>
        <w:t>In order to ensure that a BEV is only released to the appropriate endpoint, FCS_KYP_EXT.3 ensures that there is attribution of the endpoint or encrypted disk and the BEV.</w:t>
      </w:r>
      <w:r w:rsidR="00116DA3">
        <w:t xml:space="preserve"> </w:t>
      </w:r>
      <w:r>
        <w:t>The optional Server requirement FCS_CKM.2/ Cryptographic Key Distribution ensures that if the BEV is communicated between the server and the endpoint, keys distributed by the server are given to the correct endpoint for the purpose of delivering the BEV.</w:t>
      </w:r>
    </w:p>
    <w:p w14:paraId="59343E14" w14:textId="77777777" w:rsidR="00AE1F23" w:rsidRDefault="001E3F61" w:rsidP="001E3F61">
      <w:pPr>
        <w:spacing w:after="160" w:line="259" w:lineRule="auto"/>
      </w:pPr>
      <w:r>
        <w:lastRenderedPageBreak/>
        <w:t>(</w:t>
      </w:r>
      <w:r w:rsidR="00AE1F23">
        <w:t>T.MAN</w:t>
      </w:r>
      <w:r>
        <w:t>_</w:t>
      </w:r>
      <w:r w:rsidR="00AE1F23">
        <w:t>IN</w:t>
      </w:r>
      <w:r>
        <w:t>_</w:t>
      </w:r>
      <w:r w:rsidR="00AE1F23">
        <w:t>THE</w:t>
      </w:r>
      <w:r>
        <w:t>_</w:t>
      </w:r>
      <w:r w:rsidR="00AE1F23">
        <w:t>MIDDLE</w:t>
      </w:r>
      <w:r>
        <w:t>)</w:t>
      </w:r>
      <w:r w:rsidR="00AE1F23" w:rsidRPr="001E3F61">
        <w:rPr>
          <w:b/>
        </w:rPr>
        <w:t xml:space="preserve"> </w:t>
      </w:r>
      <w:r w:rsidR="00AE1F23">
        <w:t>The cPP</w:t>
      </w:r>
      <w:r w:rsidR="00762000">
        <w:t>-module</w:t>
      </w:r>
      <w:r w:rsidR="00AE1F23">
        <w:t xml:space="preserve"> address</w:t>
      </w:r>
      <w:r w:rsidR="00762000">
        <w:t>es</w:t>
      </w:r>
      <w:r w:rsidR="00AE1F23">
        <w:t xml:space="preserve"> the threat of an attacker listening on the intra-TOE communication between the Management Server and the AA to obtain the user’s credential, keys</w:t>
      </w:r>
      <w:r w:rsidR="00733AD8">
        <w:t>,</w:t>
      </w:r>
      <w:r w:rsidR="00AE1F23">
        <w:t xml:space="preserve"> or recovery material</w:t>
      </w:r>
      <w:r w:rsidR="00762000">
        <w:t>.</w:t>
      </w:r>
    </w:p>
    <w:p w14:paraId="1EDC7377" w14:textId="275975FD" w:rsidR="005E724D" w:rsidRDefault="001E3F61" w:rsidP="005E724D">
      <w:pPr>
        <w:spacing w:after="160" w:line="259" w:lineRule="auto"/>
        <w:ind w:left="720"/>
        <w:jc w:val="left"/>
      </w:pPr>
      <w:r>
        <w:t>[</w:t>
      </w:r>
      <w:r w:rsidR="005E724D">
        <w:t xml:space="preserve">Mandatory SFRs: </w:t>
      </w:r>
      <w:r w:rsidR="00762000">
        <w:t>FPT_ITT.1</w:t>
      </w:r>
      <w:r w:rsidR="00A05A23">
        <w:t xml:space="preserve"> </w:t>
      </w:r>
    </w:p>
    <w:p w14:paraId="443E6972" w14:textId="259182F9" w:rsidR="001E3F61" w:rsidRDefault="005E724D" w:rsidP="005E724D">
      <w:pPr>
        <w:spacing w:after="160" w:line="259" w:lineRule="auto"/>
        <w:ind w:left="720"/>
        <w:jc w:val="left"/>
      </w:pPr>
      <w:r>
        <w:t xml:space="preserve">Optional SFRs: </w:t>
      </w:r>
      <w:r w:rsidR="009B5307">
        <w:t>FCS_CKM.1(a)</w:t>
      </w:r>
      <w:r>
        <w:t>/Server</w:t>
      </w:r>
      <w:r w:rsidR="009B5307">
        <w:t xml:space="preserve">, </w:t>
      </w:r>
      <w:r w:rsidR="00F164E6">
        <w:t>FCS_COP.1(a)</w:t>
      </w:r>
      <w:r>
        <w:t>/Server</w:t>
      </w:r>
      <w:r w:rsidR="00F164E6">
        <w:t xml:space="preserve">, </w:t>
      </w:r>
      <w:r w:rsidR="00624232">
        <w:t>FCS_HTTPS_EXT.1</w:t>
      </w:r>
      <w:r>
        <w:t>,</w:t>
      </w:r>
      <w:r w:rsidR="00116DA3">
        <w:t xml:space="preserve"> </w:t>
      </w:r>
      <w:r w:rsidR="00624232">
        <w:t>FCS_IPSEC_EXT.1, FCS_SSHC_EXT.1, FCS_SSHS_EXT.1,</w:t>
      </w:r>
      <w:r w:rsidR="009B5307">
        <w:t xml:space="preserve"> </w:t>
      </w:r>
      <w:r w:rsidR="00624232">
        <w:t>FCS_TLSC_EXT.1, FCS_TLSS_EXT.1</w:t>
      </w:r>
      <w:r w:rsidR="001E3F61">
        <w:t>]</w:t>
      </w:r>
    </w:p>
    <w:p w14:paraId="29600EA3" w14:textId="57E6535E" w:rsidR="001E3F61" w:rsidRDefault="001E3F61" w:rsidP="001E3F61">
      <w:pPr>
        <w:spacing w:after="160" w:line="259" w:lineRule="auto"/>
        <w:ind w:left="720"/>
      </w:pPr>
      <w:r>
        <w:t>Rationale:</w:t>
      </w:r>
      <w:r w:rsidR="00624232" w:rsidRPr="00624232">
        <w:t xml:space="preserve"> </w:t>
      </w:r>
      <w:r w:rsidR="00624232">
        <w:t>FPT_ITT</w:t>
      </w:r>
      <w:r w:rsidR="00571DF1">
        <w:t>.</w:t>
      </w:r>
      <w:r w:rsidR="00624232">
        <w:t>1 ensures protection of intra TOE communication from disclosure, modification, reordering, substitution, or deletion</w:t>
      </w:r>
      <w:r w:rsidR="00116DA3">
        <w:t xml:space="preserve"> </w:t>
      </w:r>
      <w:r w:rsidR="009B5307">
        <w:t xml:space="preserve">If </w:t>
      </w:r>
      <w:r w:rsidR="008F5B52">
        <w:t xml:space="preserve">server side key generation is </w:t>
      </w:r>
      <w:r w:rsidR="009B5307">
        <w:t>implemented, FCS_CKM.1(a)</w:t>
      </w:r>
      <w:r w:rsidR="00571DF1">
        <w:t>/Server</w:t>
      </w:r>
      <w:r w:rsidR="009B5307">
        <w:t xml:space="preserve"> ensures sufficiently strong keys correctly generated on the server to meet the requirements of FTP_TRP.1.</w:t>
      </w:r>
      <w:r w:rsidR="00116DA3">
        <w:t xml:space="preserve"> </w:t>
      </w:r>
      <w:r w:rsidR="008F5B52">
        <w:t xml:space="preserve">Products implementing cryptographic communication protocols between the server and managed endpoints must meet the requirements for the specific protocols as defined in </w:t>
      </w:r>
      <w:r w:rsidR="00571DF1">
        <w:t xml:space="preserve">any of </w:t>
      </w:r>
      <w:r w:rsidR="008F5B52">
        <w:t>{</w:t>
      </w:r>
      <w:r w:rsidR="00624232">
        <w:t>FCS</w:t>
      </w:r>
      <w:r w:rsidR="008F5B52">
        <w:t>_HTTPS_EXT.1, FCS_IPSEC_EXT.1, FCS_SSHC_EXT.1, FCS_SSHS_EXT.1, FCS_TLSC_EXT.1, FCS_TLSS_EXT.1}</w:t>
      </w:r>
      <w:r w:rsidR="00F516A8">
        <w:t>.</w:t>
      </w:r>
      <w:r w:rsidR="002C3BE2">
        <w:t xml:space="preserve"> If the EM Server generates signatures to request or verify certificates, FCS_COP.1(a) ensures correct cryptographic operation in signature generation process.</w:t>
      </w:r>
    </w:p>
    <w:p w14:paraId="09D2390A" w14:textId="3A192513" w:rsidR="00AE1F23" w:rsidRDefault="001E3F61" w:rsidP="001E3F61">
      <w:pPr>
        <w:spacing w:after="160" w:line="259" w:lineRule="auto"/>
      </w:pPr>
      <w:r>
        <w:t>(</w:t>
      </w:r>
      <w:r w:rsidR="00AE1F23">
        <w:t>T.UNAUTHORIZED</w:t>
      </w:r>
      <w:r>
        <w:t>_</w:t>
      </w:r>
      <w:r w:rsidR="00AE1F23">
        <w:t>ADMINISTRATOR</w:t>
      </w:r>
      <w:r>
        <w:t>_</w:t>
      </w:r>
      <w:r w:rsidR="00AE1F23">
        <w:t>ACCESS</w:t>
      </w:r>
      <w:r>
        <w:t>)</w:t>
      </w:r>
      <w:r w:rsidR="00116DA3">
        <w:t xml:space="preserve"> </w:t>
      </w:r>
      <w:r w:rsidR="00AE1F23">
        <w:t>The cPP</w:t>
      </w:r>
      <w:r w:rsidR="00762000">
        <w:t>-module</w:t>
      </w:r>
      <w:r w:rsidR="00AE1F23">
        <w:t xml:space="preserve"> address</w:t>
      </w:r>
      <w:r w:rsidR="00762000">
        <w:t>es</w:t>
      </w:r>
      <w:r w:rsidR="00AE1F23">
        <w:t xml:space="preserve"> the threat of an attacker masquerading as an administrator to the Management Server.</w:t>
      </w:r>
    </w:p>
    <w:p w14:paraId="60E2F119" w14:textId="30515448" w:rsidR="001E3F61" w:rsidRDefault="001E3F61" w:rsidP="001E3F61">
      <w:pPr>
        <w:spacing w:after="160" w:line="259" w:lineRule="auto"/>
        <w:ind w:left="720"/>
      </w:pPr>
      <w:r>
        <w:t>[</w:t>
      </w:r>
      <w:r w:rsidR="00644229">
        <w:t>FIA_UAU.1, FIA_UID.1</w:t>
      </w:r>
      <w:r>
        <w:t>]</w:t>
      </w:r>
    </w:p>
    <w:p w14:paraId="7D483C52" w14:textId="71B02144" w:rsidR="001E3F61" w:rsidRDefault="001E3F61" w:rsidP="001E3F61">
      <w:pPr>
        <w:spacing w:after="160" w:line="259" w:lineRule="auto"/>
        <w:ind w:left="720"/>
      </w:pPr>
      <w:r>
        <w:t>Rationale:</w:t>
      </w:r>
      <w:r w:rsidR="00644229" w:rsidRPr="00644229">
        <w:t xml:space="preserve"> </w:t>
      </w:r>
      <w:r w:rsidR="00644229">
        <w:t>FIA_UAU.1 requires that the administrator be authenticated by the EM.</w:t>
      </w:r>
      <w:r w:rsidR="00116DA3">
        <w:t xml:space="preserve"> </w:t>
      </w:r>
      <w:r w:rsidR="00644229">
        <w:t>The administrator is required by FIA_UID.1 to successfully authenticate to the EM prior to being permitted to perform management functions on behalf of the administrator.</w:t>
      </w:r>
    </w:p>
    <w:p w14:paraId="573F19BD" w14:textId="0CF925F7" w:rsidR="00AE1F23" w:rsidRDefault="001E3F61" w:rsidP="001E3F61">
      <w:pPr>
        <w:spacing w:after="160" w:line="259" w:lineRule="auto"/>
      </w:pPr>
      <w:r>
        <w:t>(</w:t>
      </w:r>
      <w:r w:rsidR="00AE1F23">
        <w:t>T.UNTRUSTED</w:t>
      </w:r>
      <w:r>
        <w:t>_</w:t>
      </w:r>
      <w:r w:rsidR="00AE1F23">
        <w:t>COMMUNICATION</w:t>
      </w:r>
      <w:r>
        <w:t>_</w:t>
      </w:r>
      <w:r w:rsidR="00AE1F23">
        <w:t>CHANNELS</w:t>
      </w:r>
      <w:r>
        <w:t>)</w:t>
      </w:r>
      <w:r w:rsidR="00116DA3">
        <w:t xml:space="preserve"> </w:t>
      </w:r>
      <w:r w:rsidR="00AE1F23">
        <w:t>The cPP</w:t>
      </w:r>
      <w:r w:rsidR="00762000">
        <w:t>-module</w:t>
      </w:r>
      <w:r w:rsidR="00AE1F23">
        <w:t xml:space="preserve"> address the threat of an attacker targeting the Management Server using </w:t>
      </w:r>
      <w:r w:rsidR="00C64236">
        <w:t>insecure</w:t>
      </w:r>
      <w:r w:rsidR="00AE1F23">
        <w:t xml:space="preserve"> tunneling protocols </w:t>
      </w:r>
      <w:r w:rsidR="00E9745A">
        <w:t xml:space="preserve">or the presence of an unencrypted path </w:t>
      </w:r>
      <w:r w:rsidR="00AE1F23">
        <w:t xml:space="preserve">to </w:t>
      </w:r>
      <w:r w:rsidR="00762000">
        <w:t>disclose</w:t>
      </w:r>
      <w:r w:rsidR="00AE1F23">
        <w:t xml:space="preserve"> keys, key material, or recovery material </w:t>
      </w:r>
      <w:r w:rsidR="00762000">
        <w:t xml:space="preserve">transferred </w:t>
      </w:r>
      <w:r w:rsidR="00AE1F23">
        <w:t>between the endpoint and the Management Server.</w:t>
      </w:r>
    </w:p>
    <w:p w14:paraId="13DC9141" w14:textId="4D323CBC" w:rsidR="00BE6AC0" w:rsidRDefault="00762000" w:rsidP="00774324">
      <w:pPr>
        <w:spacing w:after="160" w:line="259" w:lineRule="auto"/>
        <w:ind w:left="720"/>
        <w:jc w:val="left"/>
      </w:pPr>
      <w:r>
        <w:t>[</w:t>
      </w:r>
      <w:r w:rsidR="00BE6AC0">
        <w:t>Mandatory SFRs: FTP_TRP.1</w:t>
      </w:r>
    </w:p>
    <w:p w14:paraId="2ACB3C8E" w14:textId="09CD9588" w:rsidR="00762000" w:rsidRDefault="00BE6AC0" w:rsidP="00774324">
      <w:pPr>
        <w:spacing w:after="160" w:line="259" w:lineRule="auto"/>
        <w:ind w:left="720"/>
        <w:jc w:val="left"/>
      </w:pPr>
      <w:r>
        <w:t xml:space="preserve">Optional SFRs: </w:t>
      </w:r>
      <w:r w:rsidR="00BC3108">
        <w:t>FCS_COP.1</w:t>
      </w:r>
      <w:r w:rsidR="00B828E5">
        <w:t>(</w:t>
      </w:r>
      <w:r w:rsidR="00D838F0">
        <w:t>a)</w:t>
      </w:r>
      <w:r w:rsidR="00BC3108">
        <w:t>, FCS_RBG_EXT.1</w:t>
      </w:r>
      <w:r>
        <w:t>/Server</w:t>
      </w:r>
      <w:r w:rsidR="00BC3108">
        <w:t>, FIA_X509_EXT.1</w:t>
      </w:r>
      <w:r>
        <w:t>/Server</w:t>
      </w:r>
      <w:r w:rsidR="00BC3108">
        <w:t>, FIA_X509_EXT.2</w:t>
      </w:r>
      <w:r>
        <w:t>/Server</w:t>
      </w:r>
      <w:r w:rsidR="00BC3108">
        <w:t xml:space="preserve">, </w:t>
      </w:r>
      <w:r w:rsidR="00B828E5">
        <w:t xml:space="preserve">FIA_X509_EXT.3/Server, </w:t>
      </w:r>
      <w:r w:rsidR="00BC3108">
        <w:t>FCS_HTTPS_EXT.1, FCS_IPSEC_EXT.1, FCS_</w:t>
      </w:r>
      <w:r w:rsidR="00EF1C73">
        <w:t>SSHS</w:t>
      </w:r>
      <w:r w:rsidR="00BC3108">
        <w:t>_EXT.1, FCS_</w:t>
      </w:r>
      <w:r w:rsidR="00EF1C73">
        <w:t>TLSS</w:t>
      </w:r>
      <w:r w:rsidR="00BC3108">
        <w:t>_EXT.1</w:t>
      </w:r>
      <w:r w:rsidR="00762000">
        <w:t>]</w:t>
      </w:r>
    </w:p>
    <w:p w14:paraId="51DEE5B5" w14:textId="2EEE4432" w:rsidR="00762000" w:rsidRDefault="00762000" w:rsidP="00762000">
      <w:pPr>
        <w:spacing w:after="160" w:line="259" w:lineRule="auto"/>
        <w:ind w:left="720"/>
      </w:pPr>
      <w:r>
        <w:t>Rationale:</w:t>
      </w:r>
      <w:r w:rsidR="000E0A6E" w:rsidRPr="000E0A6E">
        <w:t xml:space="preserve"> </w:t>
      </w:r>
      <w:r w:rsidR="009524E4">
        <w:t>FPT_</w:t>
      </w:r>
      <w:r w:rsidR="00F516A8">
        <w:t>TRP</w:t>
      </w:r>
      <w:r w:rsidR="009524E4">
        <w:t>.1</w:t>
      </w:r>
      <w:r w:rsidR="000E0A6E" w:rsidRPr="000E0A6E">
        <w:t xml:space="preserve"> addresses the threat of disclosure of keys, key material, or recovery material transferred between the endpoint</w:t>
      </w:r>
      <w:r w:rsidR="00F516A8">
        <w:t xml:space="preserve"> or a remote </w:t>
      </w:r>
      <w:r w:rsidR="00F72002">
        <w:t>administrator</w:t>
      </w:r>
      <w:r w:rsidR="000E0A6E" w:rsidRPr="000E0A6E">
        <w:t xml:space="preserve"> and the Management Server when transmitted over untrusted communication channels by requiring use of </w:t>
      </w:r>
      <w:r w:rsidR="009524E4" w:rsidRPr="009524E4">
        <w:t xml:space="preserve">IPsec, SSH, TLS, </w:t>
      </w:r>
      <w:r w:rsidR="009524E4">
        <w:t xml:space="preserve">and/or </w:t>
      </w:r>
      <w:r w:rsidR="009524E4" w:rsidRPr="009524E4">
        <w:t xml:space="preserve">TLS/HTTPS </w:t>
      </w:r>
      <w:r w:rsidR="000E0A6E" w:rsidRPr="000E0A6E">
        <w:t>protocols when such data passes through those channels.</w:t>
      </w:r>
    </w:p>
    <w:p w14:paraId="563954D8" w14:textId="70CBB66F" w:rsidR="00BC3108" w:rsidRPr="00BC3108" w:rsidRDefault="00BC3108" w:rsidP="00762000">
      <w:pPr>
        <w:spacing w:after="160" w:line="259" w:lineRule="auto"/>
        <w:ind w:left="720"/>
      </w:pPr>
      <w:r>
        <w:t>The selection</w:t>
      </w:r>
      <w:r w:rsidR="00815FBC">
        <w:t>-</w:t>
      </w:r>
      <w:r>
        <w:t>based communication protocol SFR’s FCS_HTTPS_EXT.1, FCS_IPSEC_EXT.1, FCS_SSHC_EXT.1, and FCS_TLSC_EXT.1 ensure correct implementation of the protocols required by FPT_ITT.1.</w:t>
      </w:r>
      <w:r w:rsidR="00116DA3">
        <w:t xml:space="preserve"> </w:t>
      </w:r>
      <w:r>
        <w:t>FCS_RBG_EXT.1</w:t>
      </w:r>
      <w:r>
        <w:rPr>
          <w:b/>
        </w:rPr>
        <w:t xml:space="preserve"> </w:t>
      </w:r>
      <w:r>
        <w:t xml:space="preserve">ensures sufficiently strong keys are generated for the communication protocols previously </w:t>
      </w:r>
      <w:r>
        <w:lastRenderedPageBreak/>
        <w:t>referenced.</w:t>
      </w:r>
      <w:r w:rsidR="00116DA3">
        <w:t xml:space="preserve"> </w:t>
      </w:r>
      <w:r>
        <w:t>FIA_X509_EXT.1</w:t>
      </w:r>
      <w:r w:rsidR="00B828E5">
        <w:t>,</w:t>
      </w:r>
      <w:r>
        <w:t xml:space="preserve"> FIA_X509_EXT.2</w:t>
      </w:r>
      <w:r w:rsidR="00B828E5">
        <w:t>, and FIA_X509_EXT.3</w:t>
      </w:r>
      <w:r>
        <w:rPr>
          <w:b/>
        </w:rPr>
        <w:t xml:space="preserve"> </w:t>
      </w:r>
      <w:r>
        <w:t>ensure the communication channel is established only with a server that is authenticated.</w:t>
      </w:r>
      <w:r w:rsidR="00D838F0">
        <w:t xml:space="preserve"> FCS_COP.1(a) ensures correct generation of cryptographic signatures.</w:t>
      </w:r>
    </w:p>
    <w:p w14:paraId="6F1F2D96" w14:textId="77777777" w:rsidR="00DD66BD" w:rsidRPr="006456C2" w:rsidRDefault="00667082" w:rsidP="00DD66BD">
      <w:pPr>
        <w:pStyle w:val="Heading2"/>
        <w:rPr>
          <w:lang w:val="en-US"/>
        </w:rPr>
      </w:pPr>
      <w:bookmarkStart w:id="108" w:name="_Toc480993578"/>
      <w:r w:rsidRPr="006456C2">
        <w:rPr>
          <w:lang w:val="en-US"/>
        </w:rPr>
        <w:t>Assumptions</w:t>
      </w:r>
      <w:bookmarkEnd w:id="107"/>
      <w:bookmarkEnd w:id="108"/>
    </w:p>
    <w:p w14:paraId="1A24D5B8" w14:textId="77777777" w:rsidR="00C83F43" w:rsidRDefault="00C83F43" w:rsidP="00C83F43">
      <w:r>
        <w:t>Assumptions that must remain true in order to mi</w:t>
      </w:r>
      <w:r w:rsidR="00061F49">
        <w:t>tigate the threats appear below. Note that these assumptions supplement those that exist in the base-PP; both sets of assumptions are expected to be satisfied by a conformant ST.</w:t>
      </w:r>
    </w:p>
    <w:p w14:paraId="1227C1FF" w14:textId="45B4CA2D" w:rsidR="003716FC" w:rsidRDefault="003F11FD" w:rsidP="008963CC">
      <w:r>
        <w:t>(A.</w:t>
      </w:r>
      <w:r w:rsidR="003716FC">
        <w:t>NON-MALICIOUS_ADMIN</w:t>
      </w:r>
      <w:r>
        <w:t>)</w:t>
      </w:r>
      <w:r w:rsidR="00B444DE">
        <w:t xml:space="preserve"> Administrators are assumed to be non-malicious, comp</w:t>
      </w:r>
      <w:r w:rsidR="00CC1903">
        <w:t>et</w:t>
      </w:r>
      <w:r w:rsidR="00B444DE">
        <w:t>ent, and correctly trained</w:t>
      </w:r>
      <w:r w:rsidR="003716FC">
        <w:t>.</w:t>
      </w:r>
    </w:p>
    <w:p w14:paraId="1A4A186C" w14:textId="32A67D57" w:rsidR="003F11FD" w:rsidRDefault="003F11FD" w:rsidP="008963CC">
      <w:r>
        <w:t>(A.</w:t>
      </w:r>
      <w:r w:rsidR="00B444DE">
        <w:t>SECURED_</w:t>
      </w:r>
      <w:r w:rsidR="003716FC">
        <w:t>CONFIGURATION</w:t>
      </w:r>
      <w:r>
        <w:t>)</w:t>
      </w:r>
      <w:r w:rsidR="00B444DE">
        <w:t xml:space="preserve"> </w:t>
      </w:r>
      <w:r w:rsidR="003716FC">
        <w:t xml:space="preserve">The </w:t>
      </w:r>
      <w:r w:rsidR="00B444DE">
        <w:t xml:space="preserve">Management Server </w:t>
      </w:r>
      <w:r w:rsidR="003716FC">
        <w:t>and the remote endpoints are</w:t>
      </w:r>
      <w:r w:rsidR="00B444DE">
        <w:t xml:space="preserve"> assumed to be installed and configured in accordance with </w:t>
      </w:r>
      <w:r w:rsidR="009C1B3F">
        <w:t xml:space="preserve">their </w:t>
      </w:r>
      <w:r w:rsidR="00B444DE">
        <w:t>evaluated configuration.</w:t>
      </w:r>
    </w:p>
    <w:p w14:paraId="2797B756" w14:textId="382349D3" w:rsidR="003F11FD" w:rsidRDefault="003F11FD" w:rsidP="00C64236">
      <w:pPr>
        <w:ind w:left="720"/>
        <w:jc w:val="left"/>
      </w:pPr>
      <w:r>
        <w:t>[</w:t>
      </w:r>
      <w:r w:rsidRPr="003F11FD">
        <w:rPr>
          <w:lang w:val="en-US"/>
        </w:rPr>
        <w:t>OE.</w:t>
      </w:r>
      <w:r w:rsidR="00B444DE">
        <w:rPr>
          <w:lang w:val="en-US"/>
        </w:rPr>
        <w:t>SECURED_</w:t>
      </w:r>
      <w:r w:rsidR="003716FC">
        <w:rPr>
          <w:lang w:val="en-US"/>
        </w:rPr>
        <w:t>CONFIGURATION</w:t>
      </w:r>
      <w:r w:rsidRPr="003F11FD">
        <w:rPr>
          <w:lang w:val="en-US"/>
        </w:rPr>
        <w:t>]</w:t>
      </w:r>
    </w:p>
    <w:p w14:paraId="02611864" w14:textId="48EEA702" w:rsidR="003F11FD" w:rsidRDefault="003F11FD" w:rsidP="003F11FD">
      <w:r>
        <w:t>(A.SECURED_ENVIRONMENT)</w:t>
      </w:r>
      <w:r w:rsidR="00B444DE">
        <w:t xml:space="preserve"> </w:t>
      </w:r>
      <w:r w:rsidR="003716FC">
        <w:t>A</w:t>
      </w:r>
      <w:r w:rsidR="00B444DE">
        <w:t xml:space="preserve">ny environmental components required to support the functionality of the Management Server (e.g. underlying operating system, firewall, database) </w:t>
      </w:r>
      <w:r w:rsidR="003716FC">
        <w:t>are</w:t>
      </w:r>
      <w:r w:rsidR="00B444DE">
        <w:t xml:space="preserve"> assumed to be installed and configured in accordance with its evaluated configuration.</w:t>
      </w:r>
    </w:p>
    <w:p w14:paraId="61F16601" w14:textId="77777777" w:rsidR="003F11FD" w:rsidRDefault="003F11FD" w:rsidP="00C64236">
      <w:pPr>
        <w:ind w:left="720"/>
        <w:jc w:val="left"/>
      </w:pPr>
      <w:r>
        <w:t>[</w:t>
      </w:r>
      <w:r w:rsidRPr="003F11FD">
        <w:rPr>
          <w:lang w:val="en-US"/>
        </w:rPr>
        <w:t>OE.</w:t>
      </w:r>
      <w:r w:rsidR="00B444DE">
        <w:rPr>
          <w:lang w:val="en-US"/>
        </w:rPr>
        <w:t>SECURED_ENVIRONMENT</w:t>
      </w:r>
      <w:r w:rsidRPr="003F11FD">
        <w:rPr>
          <w:lang w:val="en-US"/>
        </w:rPr>
        <w:t>]</w:t>
      </w:r>
    </w:p>
    <w:p w14:paraId="04E31E9E" w14:textId="77777777" w:rsidR="00B71F26" w:rsidRDefault="00B71F26" w:rsidP="00091509">
      <w:pPr>
        <w:rPr>
          <w:lang w:val="en-US"/>
        </w:rPr>
      </w:pPr>
      <w:r>
        <w:rPr>
          <w:lang w:val="en-US"/>
        </w:rPr>
        <w:t>(A.PHYSICAL</w:t>
      </w:r>
      <w:r w:rsidR="003F11FD">
        <w:rPr>
          <w:lang w:val="en-US"/>
        </w:rPr>
        <w:t>/SERVER</w:t>
      </w:r>
      <w:r>
        <w:rPr>
          <w:lang w:val="en-US"/>
        </w:rPr>
        <w:t>) Th</w:t>
      </w:r>
      <w:r w:rsidR="003F11FD">
        <w:rPr>
          <w:lang w:val="en-US"/>
        </w:rPr>
        <w:t>is assumption</w:t>
      </w:r>
      <w:r>
        <w:rPr>
          <w:lang w:val="en-US"/>
        </w:rPr>
        <w:t xml:space="preserve"> </w:t>
      </w:r>
      <w:r w:rsidR="003F11FD">
        <w:rPr>
          <w:lang w:val="en-US"/>
        </w:rPr>
        <w:t xml:space="preserve">extends the A.PHYSICAL assumption in the base-PP to assume that the </w:t>
      </w:r>
      <w:r>
        <w:rPr>
          <w:lang w:val="en-US"/>
        </w:rPr>
        <w:t>platform</w:t>
      </w:r>
      <w:r w:rsidR="003F11FD">
        <w:rPr>
          <w:lang w:val="en-US"/>
        </w:rPr>
        <w:t xml:space="preserve"> on which the Management Server resides</w:t>
      </w:r>
      <w:r>
        <w:rPr>
          <w:lang w:val="en-US"/>
        </w:rPr>
        <w:t xml:space="preserve"> is assumed to be physically protected in its Operational Environment and not subject to physical attacks that compromise the security and/or interfere with the platform’s correct operation.</w:t>
      </w:r>
    </w:p>
    <w:p w14:paraId="181A4D3F" w14:textId="77777777" w:rsidR="00B71F26" w:rsidRDefault="00B71F26" w:rsidP="00C64236">
      <w:pPr>
        <w:ind w:left="720"/>
        <w:rPr>
          <w:lang w:val="en-US"/>
        </w:rPr>
      </w:pPr>
      <w:r w:rsidRPr="00493D6A">
        <w:rPr>
          <w:lang w:val="en-US"/>
        </w:rPr>
        <w:t>[OE.</w:t>
      </w:r>
      <w:r>
        <w:rPr>
          <w:lang w:val="en-US"/>
        </w:rPr>
        <w:t>PHYSICAL</w:t>
      </w:r>
      <w:r w:rsidR="003F11FD">
        <w:rPr>
          <w:lang w:val="en-US"/>
        </w:rPr>
        <w:t>/SERVER</w:t>
      </w:r>
      <w:r w:rsidRPr="00493D6A">
        <w:rPr>
          <w:lang w:val="en-US"/>
        </w:rPr>
        <w:t>]</w:t>
      </w:r>
    </w:p>
    <w:p w14:paraId="4412260E" w14:textId="77777777" w:rsidR="000D2C30" w:rsidRDefault="000D2C30" w:rsidP="000D2C30">
      <w:pPr>
        <w:rPr>
          <w:lang w:val="en-US"/>
        </w:rPr>
      </w:pPr>
      <w:r>
        <w:rPr>
          <w:lang w:val="en-US"/>
        </w:rPr>
        <w:t>(A.ENVIRONMENTAL_STORAGE) Any key storage mechanism provided by the Operational Environment is able to provide the same level of security as a TOE-internal storage mechanism that is compliant with this PP-configuration.</w:t>
      </w:r>
    </w:p>
    <w:p w14:paraId="074ABB75" w14:textId="691DD2BA" w:rsidR="000D2C30" w:rsidRDefault="000D2C30" w:rsidP="00C64236">
      <w:pPr>
        <w:ind w:left="720"/>
        <w:rPr>
          <w:lang w:val="en-US"/>
        </w:rPr>
      </w:pPr>
      <w:r w:rsidRPr="00493D6A">
        <w:rPr>
          <w:lang w:val="en-US"/>
        </w:rPr>
        <w:t>[</w:t>
      </w:r>
      <w:r w:rsidR="002B334B">
        <w:rPr>
          <w:lang w:val="en-US"/>
        </w:rPr>
        <w:t>OE</w:t>
      </w:r>
      <w:r>
        <w:rPr>
          <w:lang w:val="en-US"/>
        </w:rPr>
        <w:t>.ENVIRONMENTAL_STORAGE</w:t>
      </w:r>
      <w:r w:rsidRPr="00493D6A">
        <w:rPr>
          <w:lang w:val="en-US"/>
        </w:rPr>
        <w:t>]</w:t>
      </w:r>
    </w:p>
    <w:p w14:paraId="5FB3CDF0" w14:textId="77777777" w:rsidR="00DD66BD" w:rsidRPr="006456C2" w:rsidRDefault="00E02A37" w:rsidP="00DD66BD">
      <w:pPr>
        <w:pStyle w:val="Heading2"/>
        <w:rPr>
          <w:lang w:val="en-US"/>
        </w:rPr>
      </w:pPr>
      <w:bookmarkStart w:id="109" w:name="_Toc237563406"/>
      <w:bookmarkStart w:id="110" w:name="_Toc480993579"/>
      <w:r w:rsidRPr="00E02A37">
        <w:rPr>
          <w:lang w:val="en-US"/>
        </w:rPr>
        <w:t>Organizational</w:t>
      </w:r>
      <w:r w:rsidR="00667082" w:rsidRPr="006456C2">
        <w:rPr>
          <w:lang w:val="en-US"/>
        </w:rPr>
        <w:t xml:space="preserve"> Security Polic</w:t>
      </w:r>
      <w:bookmarkEnd w:id="109"/>
      <w:r w:rsidR="00EB382D">
        <w:rPr>
          <w:lang w:val="en-US"/>
        </w:rPr>
        <w:t>ies</w:t>
      </w:r>
      <w:bookmarkEnd w:id="110"/>
    </w:p>
    <w:p w14:paraId="0FF0496E" w14:textId="77777777" w:rsidR="00DD66BD" w:rsidRDefault="00EB382D" w:rsidP="000C156B">
      <w:pPr>
        <w:pStyle w:val="BodyText"/>
        <w:rPr>
          <w:lang w:val="en-US"/>
        </w:rPr>
      </w:pPr>
      <w:r>
        <w:rPr>
          <w:lang w:val="en-US"/>
        </w:rPr>
        <w:t>In order to provide an appropriate level of security, the organization is expected to adhere to the following organizational security policies in order to satisfy the security objectives for the Operational Environment.</w:t>
      </w:r>
    </w:p>
    <w:p w14:paraId="103DC141" w14:textId="77777777" w:rsidR="00ED35EA" w:rsidRDefault="00ED35EA" w:rsidP="000C156B">
      <w:pPr>
        <w:pStyle w:val="BodyText"/>
        <w:rPr>
          <w:lang w:val="en-US"/>
        </w:rPr>
      </w:pPr>
      <w:r>
        <w:rPr>
          <w:lang w:val="en-US"/>
        </w:rPr>
        <w:t>There are no organizational security policies that are mandatory for this cPP-module. Note however that in the case where recovery credentials are supported, the organization is expected to implement a policy that ensures sufficiently strong recovery credentials are used to mitigate the use of the recovery credential as an attack vector. Refer to Appendix B.1 for details.</w:t>
      </w:r>
    </w:p>
    <w:p w14:paraId="2C2B883F" w14:textId="77777777" w:rsidR="00CB2092" w:rsidRPr="006456C2" w:rsidRDefault="00667082" w:rsidP="00BD1007">
      <w:pPr>
        <w:pStyle w:val="Heading1"/>
        <w:rPr>
          <w:lang w:val="en-US"/>
        </w:rPr>
      </w:pPr>
      <w:bookmarkStart w:id="111" w:name="_Toc237563407"/>
      <w:bookmarkStart w:id="112" w:name="_Ref237676394"/>
      <w:bookmarkStart w:id="113" w:name="_Ref237676512"/>
      <w:bookmarkStart w:id="114" w:name="_Ref237676586"/>
      <w:bookmarkStart w:id="115" w:name="_Toc480993580"/>
      <w:r w:rsidRPr="006456C2">
        <w:rPr>
          <w:lang w:val="en-US"/>
        </w:rPr>
        <w:lastRenderedPageBreak/>
        <w:t>Security Objectives</w:t>
      </w:r>
      <w:bookmarkEnd w:id="98"/>
      <w:bookmarkEnd w:id="99"/>
      <w:bookmarkEnd w:id="100"/>
      <w:bookmarkEnd w:id="111"/>
      <w:bookmarkEnd w:id="112"/>
      <w:bookmarkEnd w:id="113"/>
      <w:bookmarkEnd w:id="114"/>
      <w:bookmarkEnd w:id="115"/>
      <w:r w:rsidRPr="006456C2">
        <w:rPr>
          <w:lang w:val="en-US"/>
        </w:rPr>
        <w:t xml:space="preserve"> </w:t>
      </w:r>
      <w:bookmarkEnd w:id="101"/>
      <w:bookmarkEnd w:id="102"/>
    </w:p>
    <w:p w14:paraId="1D16A41E" w14:textId="77777777" w:rsidR="00CB2092" w:rsidRPr="006456C2" w:rsidRDefault="00667082" w:rsidP="0099571E">
      <w:pPr>
        <w:pStyle w:val="Heading2"/>
        <w:rPr>
          <w:lang w:val="en-US"/>
        </w:rPr>
      </w:pPr>
      <w:bookmarkStart w:id="116" w:name="_Toc210015168"/>
      <w:bookmarkStart w:id="117" w:name="_Ref223500190"/>
      <w:bookmarkStart w:id="118" w:name="_Ref224098534"/>
      <w:bookmarkStart w:id="119" w:name="_Toc234034166"/>
      <w:bookmarkStart w:id="120" w:name="_Toc360632734"/>
      <w:bookmarkStart w:id="121" w:name="_Toc237563413"/>
      <w:bookmarkStart w:id="122" w:name="_Toc480993581"/>
      <w:r w:rsidRPr="006456C2">
        <w:rPr>
          <w:lang w:val="en-US"/>
        </w:rPr>
        <w:t>Security Objectives for the Operational Environment</w:t>
      </w:r>
      <w:bookmarkEnd w:id="116"/>
      <w:bookmarkEnd w:id="117"/>
      <w:bookmarkEnd w:id="118"/>
      <w:bookmarkEnd w:id="119"/>
      <w:bookmarkEnd w:id="120"/>
      <w:bookmarkEnd w:id="121"/>
      <w:bookmarkEnd w:id="122"/>
    </w:p>
    <w:p w14:paraId="08A2D477" w14:textId="77777777" w:rsidR="003907A1" w:rsidRDefault="003907A1" w:rsidP="003907A1">
      <w:pPr>
        <w:pStyle w:val="BodyText"/>
        <w:rPr>
          <w:lang w:val="en-US"/>
        </w:rPr>
      </w:pPr>
      <w:r w:rsidRPr="0064286C">
        <w:rPr>
          <w:lang w:val="en-US"/>
        </w:rPr>
        <w:t>The Operational Environment of the TOE implements technical and procedural measures to assist the TOE in correctly providing its security functionality. This part wise solution forms the security objectives for the Operational Environment and consists of a set of statements describing the goals that the Operational Environment should achieve.</w:t>
      </w:r>
    </w:p>
    <w:p w14:paraId="69BD8A3B" w14:textId="77777777" w:rsidR="00061F49" w:rsidRDefault="00061F49" w:rsidP="003907A1">
      <w:pPr>
        <w:pStyle w:val="BodyText"/>
        <w:rPr>
          <w:lang w:val="en-US"/>
        </w:rPr>
      </w:pPr>
      <w:r>
        <w:t>Note that these objectives supplement those that exist in the base-PP; both sets of objectives are expected to be satisfied by the Operational Environment defined in a conformant ST.</w:t>
      </w:r>
      <w:r>
        <w:rPr>
          <w:lang w:val="en-US"/>
        </w:rPr>
        <w:t xml:space="preserve"> </w:t>
      </w:r>
    </w:p>
    <w:p w14:paraId="276CF1B2" w14:textId="0689C73B" w:rsidR="003907A1" w:rsidRDefault="003907A1" w:rsidP="003907A1">
      <w:pPr>
        <w:pStyle w:val="BodyText"/>
      </w:pPr>
      <w:r>
        <w:rPr>
          <w:lang w:val="en-US"/>
        </w:rPr>
        <w:t>(OE.</w:t>
      </w:r>
      <w:r w:rsidR="00061F49">
        <w:rPr>
          <w:lang w:val="en-US"/>
        </w:rPr>
        <w:t>SECURED_</w:t>
      </w:r>
      <w:r w:rsidR="003716FC">
        <w:rPr>
          <w:lang w:val="en-US"/>
        </w:rPr>
        <w:t>CONFIGURATION</w:t>
      </w:r>
      <w:r>
        <w:rPr>
          <w:lang w:val="en-US"/>
        </w:rPr>
        <w:t xml:space="preserve">) </w:t>
      </w:r>
      <w:r w:rsidR="00061F49">
        <w:t xml:space="preserve">The Management Server </w:t>
      </w:r>
      <w:r w:rsidR="003716FC">
        <w:t>and remote endpoints are</w:t>
      </w:r>
      <w:r w:rsidR="00061F49">
        <w:t xml:space="preserve"> configured in accordance with its associated operational guidance so that the level of security that is provided by the TOE is consistent with its evaluated configuration.</w:t>
      </w:r>
    </w:p>
    <w:p w14:paraId="05270C73" w14:textId="7500865E" w:rsidR="004D0B6D" w:rsidRDefault="003907A1" w:rsidP="00155F72">
      <w:pPr>
        <w:pStyle w:val="BodyText"/>
        <w:ind w:left="720"/>
        <w:rPr>
          <w:lang w:val="en-US"/>
        </w:rPr>
      </w:pPr>
      <w:r>
        <w:t xml:space="preserve">Rationale: </w:t>
      </w:r>
      <w:r w:rsidR="00061F49">
        <w:t>The TSF may provide security mechanisms that require configuration to be performed after it has been installed. A trusted administrator will satisfy this objective by configuring the TOE in accordance with its operational guidance.</w:t>
      </w:r>
      <w:r w:rsidR="00116DA3">
        <w:rPr>
          <w:lang w:val="en-US"/>
        </w:rPr>
        <w:t xml:space="preserve"> </w:t>
      </w:r>
      <w:r w:rsidR="003716FC">
        <w:rPr>
          <w:lang w:val="en-US"/>
        </w:rPr>
        <w:t>T</w:t>
      </w:r>
      <w:r w:rsidR="00061F49">
        <w:t>he AA component of the TOE (i.e. one or more software instances that conforms to the base-PP) may require environmental configuration prior to secure use.</w:t>
      </w:r>
    </w:p>
    <w:p w14:paraId="46153E4A" w14:textId="77777777" w:rsidR="003907A1" w:rsidRDefault="003907A1" w:rsidP="003907A1">
      <w:pPr>
        <w:pStyle w:val="BodyText"/>
        <w:rPr>
          <w:lang w:val="en-US"/>
        </w:rPr>
      </w:pPr>
      <w:r>
        <w:rPr>
          <w:lang w:val="en-US"/>
        </w:rPr>
        <w:t>(</w:t>
      </w:r>
      <w:r w:rsidRPr="0064286C">
        <w:rPr>
          <w:lang w:val="en-US"/>
        </w:rPr>
        <w:t>OE.</w:t>
      </w:r>
      <w:r w:rsidR="00061F49">
        <w:rPr>
          <w:lang w:val="en-US"/>
        </w:rPr>
        <w:t>SECURED_ENVIRONMENT</w:t>
      </w:r>
      <w:r>
        <w:rPr>
          <w:lang w:val="en-US"/>
        </w:rPr>
        <w:t xml:space="preserve">) </w:t>
      </w:r>
      <w:r w:rsidR="0089128F">
        <w:t>The components of the Management Server’s underlying platform are configured in accordance with their associated operational guidance so that the TOE is deployed in an environment that is consistent with its evaluated configuration.</w:t>
      </w:r>
    </w:p>
    <w:p w14:paraId="380384A9" w14:textId="77777777" w:rsidR="003907A1" w:rsidRPr="0064286C" w:rsidRDefault="003907A1" w:rsidP="003907A1">
      <w:pPr>
        <w:pStyle w:val="BodyText"/>
        <w:ind w:left="720"/>
        <w:rPr>
          <w:lang w:val="en-US"/>
        </w:rPr>
      </w:pPr>
      <w:r>
        <w:rPr>
          <w:lang w:val="en-US"/>
        </w:rPr>
        <w:t xml:space="preserve">Rationale: </w:t>
      </w:r>
      <w:r w:rsidR="0089128F">
        <w:t>Administrators are trusted to follow the operational guidance that is provided for secure installation and configuration of the TOE, which includes any aspects of its underlying platform (such as an operating system, firewall, or database).</w:t>
      </w:r>
    </w:p>
    <w:p w14:paraId="7A0510D2" w14:textId="77777777" w:rsidR="00B71F26" w:rsidRDefault="00B71F26" w:rsidP="00B71F26">
      <w:pPr>
        <w:rPr>
          <w:lang w:val="en-US"/>
        </w:rPr>
      </w:pPr>
      <w:r>
        <w:rPr>
          <w:lang w:val="en-US"/>
        </w:rPr>
        <w:t>(OE.PHYSICAL</w:t>
      </w:r>
      <w:r w:rsidR="00733AD8">
        <w:rPr>
          <w:lang w:val="en-US"/>
        </w:rPr>
        <w:t>/SERVER</w:t>
      </w:r>
      <w:r>
        <w:rPr>
          <w:lang w:val="en-US"/>
        </w:rPr>
        <w:t>) The Operational Environment will provide a secure physical computing space such than an adversary is not able to make modifications to the environment or to the TOE itself</w:t>
      </w:r>
      <w:r w:rsidR="00733AD8">
        <w:rPr>
          <w:lang w:val="en-US"/>
        </w:rPr>
        <w:t>, which includes the Management Server.</w:t>
      </w:r>
    </w:p>
    <w:p w14:paraId="2F6348CB" w14:textId="77777777" w:rsidR="00B71F26" w:rsidRPr="0064286C" w:rsidRDefault="00B71F26" w:rsidP="00155F72">
      <w:pPr>
        <w:ind w:left="720"/>
        <w:rPr>
          <w:lang w:val="en-US"/>
        </w:rPr>
      </w:pPr>
      <w:r>
        <w:rPr>
          <w:lang w:val="en-US"/>
        </w:rPr>
        <w:t xml:space="preserve">Rationale: </w:t>
      </w:r>
      <w:r w:rsidR="00733AD8">
        <w:rPr>
          <w:lang w:val="en-US"/>
        </w:rPr>
        <w:t>The expected deployment of the TOE is in an enterprise computing environment. The Management Server can reasonably be expected to be deployed in a secured environment because it does not provide functionality that would necessitate its deployment in a high-risk public-facing environment.</w:t>
      </w:r>
    </w:p>
    <w:p w14:paraId="0EEC5B02" w14:textId="77777777" w:rsidR="00CB2092" w:rsidRPr="006456C2" w:rsidRDefault="00667082" w:rsidP="00BD1007">
      <w:pPr>
        <w:pStyle w:val="Heading1"/>
        <w:rPr>
          <w:lang w:val="en-US"/>
        </w:rPr>
      </w:pPr>
      <w:bookmarkStart w:id="123" w:name="_Toc238620496"/>
      <w:bookmarkStart w:id="124" w:name="_Toc238620547"/>
      <w:bookmarkStart w:id="125" w:name="_Toc238787326"/>
      <w:bookmarkStart w:id="126" w:name="_Toc238795193"/>
      <w:bookmarkStart w:id="127" w:name="_Toc238820522"/>
      <w:bookmarkStart w:id="128" w:name="_Toc238795197"/>
      <w:bookmarkStart w:id="129" w:name="_Toc238820526"/>
      <w:bookmarkStart w:id="130" w:name="_Ref360622478"/>
      <w:bookmarkStart w:id="131" w:name="_Toc360632736"/>
      <w:bookmarkStart w:id="132" w:name="_Toc237563417"/>
      <w:bookmarkStart w:id="133" w:name="_Ref393713300"/>
      <w:bookmarkStart w:id="134" w:name="_Toc480993582"/>
      <w:bookmarkEnd w:id="123"/>
      <w:bookmarkEnd w:id="124"/>
      <w:bookmarkEnd w:id="125"/>
      <w:bookmarkEnd w:id="126"/>
      <w:bookmarkEnd w:id="127"/>
      <w:bookmarkEnd w:id="128"/>
      <w:bookmarkEnd w:id="129"/>
      <w:r w:rsidRPr="006456C2">
        <w:rPr>
          <w:lang w:val="en-US"/>
        </w:rPr>
        <w:lastRenderedPageBreak/>
        <w:t>Security Functional Requirements</w:t>
      </w:r>
      <w:bookmarkEnd w:id="130"/>
      <w:bookmarkEnd w:id="131"/>
      <w:bookmarkEnd w:id="132"/>
      <w:bookmarkEnd w:id="133"/>
      <w:bookmarkEnd w:id="134"/>
    </w:p>
    <w:p w14:paraId="1C6C053D" w14:textId="77777777" w:rsidR="00742849" w:rsidRDefault="00742849" w:rsidP="00742849">
      <w:pPr>
        <w:pStyle w:val="BodyText"/>
      </w:pPr>
      <w:bookmarkStart w:id="135" w:name="_Ref225049247"/>
      <w:bookmarkStart w:id="136" w:name="_Toc234034184"/>
      <w:r w:rsidRPr="00493D6A">
        <w:rPr>
          <w:lang w:val="en-US"/>
        </w:rPr>
        <w:t>The individual security functional requirements are specified in the sections below.</w:t>
      </w:r>
      <w:r>
        <w:rPr>
          <w:lang w:val="en-US"/>
        </w:rPr>
        <w:t xml:space="preserve"> </w:t>
      </w:r>
      <w:r>
        <w:t xml:space="preserve">Based on selections made in these SFRs it will also be necessary to include some of the selection-based SFRs in Appendix B. Additional optional SFRs may also be adopted from those listed in Appendix A for those functions that </w:t>
      </w:r>
      <w:r w:rsidR="003E3DE0">
        <w:t>may be provided by the TOE but are not strictly necessary</w:t>
      </w:r>
      <w:r>
        <w:t xml:space="preserve">. </w:t>
      </w:r>
    </w:p>
    <w:p w14:paraId="7711C0C3" w14:textId="77777777" w:rsidR="00742849" w:rsidRDefault="00742849" w:rsidP="00742849">
      <w:pPr>
        <w:pStyle w:val="BodyText"/>
      </w:pPr>
      <w:r>
        <w:t>The Evaluation Activities defined in [SD] describe actions that the evaluator will take in order to determine compliance of a particular TOE with the SFRs. The content of these Evaluation Activities will therefore provide more insight into deliverables required from TOE Developers.</w:t>
      </w:r>
    </w:p>
    <w:p w14:paraId="7F1CDD3D" w14:textId="77777777" w:rsidR="003D32BB" w:rsidRDefault="003D32BB" w:rsidP="003D32BB">
      <w:pPr>
        <w:pStyle w:val="Heading2"/>
      </w:pPr>
      <w:bookmarkStart w:id="137" w:name="_Toc480993583"/>
      <w:r>
        <w:rPr>
          <w:lang w:val="en-US"/>
        </w:rPr>
        <w:t>Conventions</w:t>
      </w:r>
      <w:bookmarkEnd w:id="137"/>
    </w:p>
    <w:p w14:paraId="11607CA7" w14:textId="77777777" w:rsidR="003D32BB" w:rsidRDefault="003D32BB" w:rsidP="003D32BB">
      <w:pPr>
        <w:pStyle w:val="BodyText"/>
      </w:pPr>
      <w:r>
        <w:t>The conventions used in descriptions of the SFRs are as follows:</w:t>
      </w:r>
    </w:p>
    <w:p w14:paraId="3D9AC026" w14:textId="77777777" w:rsidR="003D32BB" w:rsidRDefault="003D32BB" w:rsidP="006E4980">
      <w:pPr>
        <w:pStyle w:val="BodyText"/>
        <w:numPr>
          <w:ilvl w:val="0"/>
          <w:numId w:val="15"/>
        </w:numPr>
      </w:pPr>
      <w:r>
        <w:t xml:space="preserve">Assignment: Indicated with </w:t>
      </w:r>
      <w:r>
        <w:rPr>
          <w:i/>
        </w:rPr>
        <w:t>italicized text</w:t>
      </w:r>
      <w:r>
        <w:t>;</w:t>
      </w:r>
    </w:p>
    <w:p w14:paraId="74CA5575" w14:textId="77777777" w:rsidR="003D32BB" w:rsidRDefault="003D32BB" w:rsidP="006E4980">
      <w:pPr>
        <w:pStyle w:val="BodyText"/>
        <w:numPr>
          <w:ilvl w:val="0"/>
          <w:numId w:val="15"/>
        </w:numPr>
      </w:pPr>
      <w:r>
        <w:t xml:space="preserve">Refinement made by PP author: Indicated with </w:t>
      </w:r>
      <w:r>
        <w:rPr>
          <w:b/>
        </w:rPr>
        <w:t>bold text</w:t>
      </w:r>
      <w:r>
        <w:t xml:space="preserve"> or </w:t>
      </w:r>
      <w:r w:rsidRPr="004C6593">
        <w:rPr>
          <w:strike/>
        </w:rPr>
        <w:t>strikethroughs</w:t>
      </w:r>
      <w:r>
        <w:t xml:space="preserve"> for text that is added to or removed from the original SFR;</w:t>
      </w:r>
    </w:p>
    <w:p w14:paraId="113D59AD" w14:textId="77777777" w:rsidR="003D32BB" w:rsidRDefault="003D32BB" w:rsidP="006E4980">
      <w:pPr>
        <w:pStyle w:val="BodyText"/>
        <w:numPr>
          <w:ilvl w:val="0"/>
          <w:numId w:val="15"/>
        </w:numPr>
      </w:pPr>
      <w:r>
        <w:t xml:space="preserve">Selection: Indicated with </w:t>
      </w:r>
      <w:r>
        <w:rPr>
          <w:u w:val="single"/>
        </w:rPr>
        <w:t>underlined text</w:t>
      </w:r>
      <w:r>
        <w:t>;</w:t>
      </w:r>
    </w:p>
    <w:p w14:paraId="79A5F22C" w14:textId="77777777" w:rsidR="003D32BB" w:rsidRDefault="003D32BB" w:rsidP="006E4980">
      <w:pPr>
        <w:pStyle w:val="BodyText"/>
        <w:numPr>
          <w:ilvl w:val="0"/>
          <w:numId w:val="15"/>
        </w:numPr>
      </w:pPr>
      <w:r>
        <w:t xml:space="preserve">Assignment within a Selection: Indicated with </w:t>
      </w:r>
      <w:r>
        <w:rPr>
          <w:i/>
          <w:u w:val="single"/>
        </w:rPr>
        <w:t>italicized and underlined text</w:t>
      </w:r>
      <w:r>
        <w:t>;</w:t>
      </w:r>
    </w:p>
    <w:p w14:paraId="6E488841" w14:textId="77777777" w:rsidR="003D32BB" w:rsidRDefault="003D32BB" w:rsidP="006E4980">
      <w:pPr>
        <w:pStyle w:val="BodyText"/>
        <w:numPr>
          <w:ilvl w:val="0"/>
          <w:numId w:val="15"/>
        </w:numPr>
      </w:pPr>
      <w:r>
        <w:t>Iteration: Indicated by appending the SFR with parentheses that contain a letter that is unique for each iteration, e.g. (a), (b), (c)</w:t>
      </w:r>
      <w:r w:rsidR="009C1A34">
        <w:t xml:space="preserve"> and/or with a slash (/) followed by a descriptive string for the SFR’s purpose, e.g. /Server</w:t>
      </w:r>
      <w:r>
        <w:t>.</w:t>
      </w:r>
    </w:p>
    <w:p w14:paraId="6FA012A2" w14:textId="77777777" w:rsidR="003D32BB" w:rsidRDefault="003D32BB" w:rsidP="003D32BB">
      <w:pPr>
        <w:pStyle w:val="BodyText"/>
      </w:pPr>
      <w:r>
        <w:t>SFR text that is bold, italicized, and underlined indicates that the original SFR defined an assignment operation but the PP author completed that assignment by redefining it as a selection operation, which is also considered to be a refinement of the original SFR.</w:t>
      </w:r>
    </w:p>
    <w:p w14:paraId="6AF7B5C7" w14:textId="77777777" w:rsidR="003D32BB" w:rsidRDefault="003D32BB" w:rsidP="003D32BB">
      <w:pPr>
        <w:pStyle w:val="BodyText"/>
      </w:pPr>
      <w:r>
        <w:t>If the selection or assignment is to be completed by the ST author, it is preceded by ‘selection:’ or ‘assignment:’. If the selection or assignment has been completed by the PP author and the ST author does not have the ability to modify it, the proper formatting convention is applied but the preceding word is not included.</w:t>
      </w:r>
    </w:p>
    <w:p w14:paraId="3C0586E8" w14:textId="77777777" w:rsidR="003D32BB" w:rsidRDefault="003D32BB" w:rsidP="003D32BB">
      <w:pPr>
        <w:pStyle w:val="BodyText"/>
      </w:pPr>
      <w:r>
        <w:t>Extended SFRs (i.e. those SFRs that are not defined in CC Part 2) are identified by having a label ‘_EXT’ at the end of the SFR name.</w:t>
      </w:r>
    </w:p>
    <w:p w14:paraId="3B15569C" w14:textId="77777777" w:rsidR="003D32BB" w:rsidRPr="00493D6A" w:rsidRDefault="003D32BB" w:rsidP="003D32BB">
      <w:pPr>
        <w:pStyle w:val="Heading2"/>
      </w:pPr>
      <w:bookmarkStart w:id="138" w:name="_Toc480993584"/>
      <w:r>
        <w:t>SFR Architecture</w:t>
      </w:r>
      <w:bookmarkEnd w:id="138"/>
    </w:p>
    <w:p w14:paraId="3CA880D4" w14:textId="77777777" w:rsidR="003D32BB" w:rsidRDefault="003D32BB" w:rsidP="003D32BB">
      <w:pPr>
        <w:pStyle w:val="BodyText"/>
      </w:pPr>
      <w:r>
        <w:t>The following table lists the SFRs that are mandated by this cPP</w:t>
      </w:r>
      <w:r w:rsidR="00FB4A60">
        <w:t>-module</w:t>
      </w:r>
      <w:r>
        <w:t>.</w:t>
      </w:r>
    </w:p>
    <w:p w14:paraId="27631CE9" w14:textId="0B9B2498" w:rsidR="00CF5AA3" w:rsidRPr="004E018B" w:rsidRDefault="00CF5AA3" w:rsidP="004E018B">
      <w:pPr>
        <w:pStyle w:val="Caption"/>
        <w:spacing w:before="0" w:after="0"/>
        <w:rPr>
          <w:sz w:val="20"/>
          <w:szCs w:val="20"/>
          <w:lang w:val="en-US"/>
        </w:rPr>
      </w:pPr>
      <w:bookmarkStart w:id="139" w:name="_Toc210015172"/>
      <w:bookmarkStart w:id="140" w:name="_Ref224098502"/>
      <w:bookmarkStart w:id="141" w:name="_Ref224098505"/>
      <w:bookmarkStart w:id="142" w:name="_Ref224120663"/>
      <w:bookmarkStart w:id="143" w:name="_Toc480993888"/>
      <w:bookmarkEnd w:id="135"/>
      <w:bookmarkEnd w:id="136"/>
      <w:r w:rsidRPr="004E018B">
        <w:rPr>
          <w:sz w:val="20"/>
          <w:szCs w:val="20"/>
          <w:lang w:val="en-US"/>
        </w:rPr>
        <w:t>Table 2</w:t>
      </w:r>
      <w:r w:rsidR="00627C4C">
        <w:rPr>
          <w:sz w:val="20"/>
          <w:szCs w:val="20"/>
          <w:lang w:val="en-US"/>
        </w:rPr>
        <w:t>:</w:t>
      </w:r>
      <w:r w:rsidRPr="004E018B">
        <w:rPr>
          <w:sz w:val="20"/>
          <w:szCs w:val="20"/>
          <w:lang w:val="en-US"/>
        </w:rPr>
        <w:t xml:space="preserve"> TOE Security Functional Requirements</w:t>
      </w:r>
      <w:bookmarkEnd w:id="143"/>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87"/>
        <w:gridCol w:w="6233"/>
      </w:tblGrid>
      <w:tr w:rsidR="00E574FF" w:rsidRPr="004E018B" w14:paraId="67F8C89A" w14:textId="77777777" w:rsidTr="00B20A3C">
        <w:tc>
          <w:tcPr>
            <w:tcW w:w="3487" w:type="dxa"/>
            <w:shd w:val="clear" w:color="auto" w:fill="D9D9D9" w:themeFill="background1" w:themeFillShade="D9"/>
          </w:tcPr>
          <w:p w14:paraId="2058CC98" w14:textId="77777777" w:rsidR="00E574FF" w:rsidRPr="004E018B" w:rsidRDefault="00E574FF" w:rsidP="00E574FF">
            <w:pPr>
              <w:contextualSpacing/>
              <w:rPr>
                <w:b/>
                <w:sz w:val="20"/>
                <w:szCs w:val="20"/>
              </w:rPr>
            </w:pPr>
            <w:r w:rsidRPr="004E018B">
              <w:rPr>
                <w:b/>
                <w:sz w:val="20"/>
                <w:szCs w:val="20"/>
              </w:rPr>
              <w:t>Functional Class</w:t>
            </w:r>
          </w:p>
        </w:tc>
        <w:tc>
          <w:tcPr>
            <w:tcW w:w="6233" w:type="dxa"/>
            <w:shd w:val="clear" w:color="auto" w:fill="D9D9D9" w:themeFill="background1" w:themeFillShade="D9"/>
          </w:tcPr>
          <w:p w14:paraId="09ADB4AB" w14:textId="77777777" w:rsidR="00E574FF" w:rsidRPr="004E018B" w:rsidRDefault="00E574FF" w:rsidP="00E574FF">
            <w:pPr>
              <w:contextualSpacing/>
              <w:rPr>
                <w:b/>
                <w:sz w:val="20"/>
                <w:szCs w:val="20"/>
              </w:rPr>
            </w:pPr>
            <w:r w:rsidRPr="004E018B">
              <w:rPr>
                <w:b/>
                <w:sz w:val="20"/>
                <w:szCs w:val="20"/>
              </w:rPr>
              <w:t>Functional Components</w:t>
            </w:r>
          </w:p>
        </w:tc>
      </w:tr>
      <w:tr w:rsidR="00E511F1" w:rsidRPr="004E018B" w14:paraId="193E779E" w14:textId="77777777" w:rsidTr="00B20A3C">
        <w:tc>
          <w:tcPr>
            <w:tcW w:w="3487" w:type="dxa"/>
            <w:vMerge w:val="restart"/>
            <w:shd w:val="clear" w:color="auto" w:fill="FFFFFF"/>
            <w:vAlign w:val="center"/>
          </w:tcPr>
          <w:p w14:paraId="4E34BCE5" w14:textId="61F75F86" w:rsidR="00E511F1" w:rsidRPr="004E018B" w:rsidRDefault="00E511F1" w:rsidP="00050256">
            <w:pPr>
              <w:contextualSpacing/>
              <w:jc w:val="left"/>
              <w:rPr>
                <w:sz w:val="20"/>
                <w:szCs w:val="20"/>
              </w:rPr>
            </w:pPr>
            <w:r>
              <w:rPr>
                <w:sz w:val="20"/>
                <w:szCs w:val="20"/>
              </w:rPr>
              <w:t>Cryptographic Support (FCS)</w:t>
            </w:r>
          </w:p>
        </w:tc>
        <w:tc>
          <w:tcPr>
            <w:tcW w:w="6233" w:type="dxa"/>
            <w:shd w:val="clear" w:color="auto" w:fill="FFFFFF"/>
          </w:tcPr>
          <w:p w14:paraId="583F8E2F" w14:textId="6A188419" w:rsidR="00E511F1" w:rsidRPr="004E018B" w:rsidRDefault="00E511F1" w:rsidP="00446A0F">
            <w:pPr>
              <w:contextualSpacing/>
              <w:rPr>
                <w:sz w:val="20"/>
                <w:szCs w:val="20"/>
              </w:rPr>
            </w:pPr>
            <w:r>
              <w:rPr>
                <w:sz w:val="20"/>
                <w:szCs w:val="20"/>
              </w:rPr>
              <w:t>FCS_KDF_EXT.1/Server Cryptographic Key Derivation (Management Server)</w:t>
            </w:r>
          </w:p>
        </w:tc>
      </w:tr>
      <w:tr w:rsidR="00E511F1" w:rsidRPr="004E018B" w14:paraId="5A2CA93F" w14:textId="77777777" w:rsidTr="00B20A3C">
        <w:tc>
          <w:tcPr>
            <w:tcW w:w="3487" w:type="dxa"/>
            <w:vMerge/>
            <w:shd w:val="clear" w:color="auto" w:fill="FFFFFF"/>
            <w:vAlign w:val="center"/>
          </w:tcPr>
          <w:p w14:paraId="0C7FBA60" w14:textId="77777777" w:rsidR="00E511F1" w:rsidRDefault="00E511F1" w:rsidP="00592A28">
            <w:pPr>
              <w:contextualSpacing/>
              <w:jc w:val="left"/>
              <w:rPr>
                <w:sz w:val="20"/>
                <w:szCs w:val="20"/>
              </w:rPr>
            </w:pPr>
          </w:p>
        </w:tc>
        <w:tc>
          <w:tcPr>
            <w:tcW w:w="6233" w:type="dxa"/>
            <w:shd w:val="clear" w:color="auto" w:fill="FFFFFF"/>
          </w:tcPr>
          <w:p w14:paraId="1B1D9D6A" w14:textId="4E46742F" w:rsidR="00E511F1" w:rsidRPr="004E018B" w:rsidRDefault="00E511F1" w:rsidP="00446A0F">
            <w:pPr>
              <w:contextualSpacing/>
              <w:rPr>
                <w:sz w:val="20"/>
                <w:szCs w:val="20"/>
              </w:rPr>
            </w:pPr>
            <w:r>
              <w:rPr>
                <w:sz w:val="20"/>
                <w:szCs w:val="20"/>
              </w:rPr>
              <w:t>FCS_KYC_EXT.1/Server Key Chaining (Initiator) (Management Server)</w:t>
            </w:r>
          </w:p>
        </w:tc>
      </w:tr>
      <w:tr w:rsidR="00E511F1" w:rsidRPr="004E018B" w14:paraId="3FD27D64" w14:textId="77777777" w:rsidTr="00B20A3C">
        <w:tc>
          <w:tcPr>
            <w:tcW w:w="3487" w:type="dxa"/>
            <w:vMerge/>
            <w:shd w:val="clear" w:color="auto" w:fill="FFFFFF"/>
            <w:vAlign w:val="center"/>
          </w:tcPr>
          <w:p w14:paraId="5FA8C509" w14:textId="77777777" w:rsidR="00E511F1" w:rsidRDefault="00E511F1" w:rsidP="00592A28">
            <w:pPr>
              <w:contextualSpacing/>
              <w:jc w:val="left"/>
              <w:rPr>
                <w:sz w:val="20"/>
                <w:szCs w:val="20"/>
              </w:rPr>
            </w:pPr>
          </w:p>
        </w:tc>
        <w:tc>
          <w:tcPr>
            <w:tcW w:w="6233" w:type="dxa"/>
            <w:shd w:val="clear" w:color="auto" w:fill="FFFFFF"/>
          </w:tcPr>
          <w:p w14:paraId="689BE5F9" w14:textId="411EFA4B" w:rsidR="00E511F1" w:rsidDel="00963209" w:rsidRDefault="00E511F1" w:rsidP="00446A0F">
            <w:pPr>
              <w:contextualSpacing/>
              <w:rPr>
                <w:sz w:val="20"/>
                <w:szCs w:val="20"/>
              </w:rPr>
            </w:pPr>
            <w:r>
              <w:rPr>
                <w:sz w:val="20"/>
                <w:szCs w:val="20"/>
              </w:rPr>
              <w:t>FCS_SMC_EXT.1/Server Submask Combining (Management Server)</w:t>
            </w:r>
          </w:p>
        </w:tc>
      </w:tr>
      <w:tr w:rsidR="00050256" w:rsidRPr="004E018B" w14:paraId="3F698DA5" w14:textId="77777777" w:rsidTr="00B20A3C">
        <w:tc>
          <w:tcPr>
            <w:tcW w:w="3487" w:type="dxa"/>
            <w:vMerge w:val="restart"/>
            <w:shd w:val="clear" w:color="auto" w:fill="FFFFFF"/>
            <w:vAlign w:val="center"/>
          </w:tcPr>
          <w:p w14:paraId="4B881915" w14:textId="241467CB" w:rsidR="00050256" w:rsidRDefault="00050256" w:rsidP="00050256">
            <w:pPr>
              <w:contextualSpacing/>
              <w:jc w:val="left"/>
              <w:rPr>
                <w:sz w:val="20"/>
                <w:szCs w:val="20"/>
              </w:rPr>
            </w:pPr>
            <w:r>
              <w:rPr>
                <w:sz w:val="20"/>
                <w:szCs w:val="20"/>
              </w:rPr>
              <w:t>Identification and Authentication (FIA)</w:t>
            </w:r>
          </w:p>
        </w:tc>
        <w:tc>
          <w:tcPr>
            <w:tcW w:w="6233" w:type="dxa"/>
            <w:shd w:val="clear" w:color="auto" w:fill="FFFFFF"/>
          </w:tcPr>
          <w:p w14:paraId="3F371691" w14:textId="130118EB" w:rsidR="00050256" w:rsidRDefault="00050256" w:rsidP="00E511F1">
            <w:pPr>
              <w:contextualSpacing/>
              <w:rPr>
                <w:sz w:val="20"/>
                <w:szCs w:val="20"/>
              </w:rPr>
            </w:pPr>
            <w:r>
              <w:rPr>
                <w:sz w:val="20"/>
                <w:szCs w:val="20"/>
              </w:rPr>
              <w:t>FIA_UAU.</w:t>
            </w:r>
            <w:r w:rsidR="00E511F1">
              <w:rPr>
                <w:sz w:val="20"/>
                <w:szCs w:val="20"/>
              </w:rPr>
              <w:t>1</w:t>
            </w:r>
            <w:r>
              <w:rPr>
                <w:sz w:val="20"/>
                <w:szCs w:val="20"/>
              </w:rPr>
              <w:t xml:space="preserve"> </w:t>
            </w:r>
            <w:r w:rsidR="00E511F1">
              <w:rPr>
                <w:sz w:val="20"/>
                <w:szCs w:val="20"/>
              </w:rPr>
              <w:t>Timing of Authentication</w:t>
            </w:r>
          </w:p>
        </w:tc>
      </w:tr>
      <w:tr w:rsidR="00050256" w:rsidRPr="004E018B" w14:paraId="4A2EF938" w14:textId="77777777" w:rsidTr="00B20A3C">
        <w:tc>
          <w:tcPr>
            <w:tcW w:w="3487" w:type="dxa"/>
            <w:vMerge/>
            <w:shd w:val="clear" w:color="auto" w:fill="FFFFFF"/>
            <w:vAlign w:val="center"/>
          </w:tcPr>
          <w:p w14:paraId="7580EBB9" w14:textId="77777777" w:rsidR="00050256" w:rsidRDefault="00050256" w:rsidP="00050256">
            <w:pPr>
              <w:contextualSpacing/>
              <w:jc w:val="left"/>
              <w:rPr>
                <w:sz w:val="20"/>
                <w:szCs w:val="20"/>
              </w:rPr>
            </w:pPr>
          </w:p>
        </w:tc>
        <w:tc>
          <w:tcPr>
            <w:tcW w:w="6233" w:type="dxa"/>
            <w:shd w:val="clear" w:color="auto" w:fill="FFFFFF"/>
          </w:tcPr>
          <w:p w14:paraId="6DE01FC0" w14:textId="44FF93A9" w:rsidR="00050256" w:rsidRDefault="00E511F1" w:rsidP="00050256">
            <w:pPr>
              <w:contextualSpacing/>
              <w:rPr>
                <w:sz w:val="20"/>
                <w:szCs w:val="20"/>
              </w:rPr>
            </w:pPr>
            <w:r>
              <w:rPr>
                <w:sz w:val="20"/>
                <w:szCs w:val="20"/>
              </w:rPr>
              <w:t>FIA_UID.1 Timing of Identification</w:t>
            </w:r>
          </w:p>
        </w:tc>
      </w:tr>
      <w:tr w:rsidR="009132A9" w:rsidRPr="004E018B" w14:paraId="12CC2274" w14:textId="77777777" w:rsidTr="00B20A3C">
        <w:tc>
          <w:tcPr>
            <w:tcW w:w="3487" w:type="dxa"/>
            <w:vMerge w:val="restart"/>
            <w:shd w:val="clear" w:color="auto" w:fill="FFFFFF"/>
            <w:vAlign w:val="center"/>
          </w:tcPr>
          <w:p w14:paraId="7E65C97F" w14:textId="77777777" w:rsidR="009132A9" w:rsidRPr="004E018B" w:rsidRDefault="009132A9" w:rsidP="00592A28">
            <w:pPr>
              <w:contextualSpacing/>
              <w:jc w:val="left"/>
              <w:rPr>
                <w:sz w:val="20"/>
                <w:szCs w:val="20"/>
              </w:rPr>
            </w:pPr>
            <w:r w:rsidRPr="004E018B">
              <w:rPr>
                <w:sz w:val="20"/>
                <w:szCs w:val="20"/>
              </w:rPr>
              <w:t xml:space="preserve">Security </w:t>
            </w:r>
            <w:r>
              <w:rPr>
                <w:sz w:val="20"/>
                <w:szCs w:val="20"/>
              </w:rPr>
              <w:t>M</w:t>
            </w:r>
            <w:r w:rsidRPr="004E018B">
              <w:rPr>
                <w:sz w:val="20"/>
                <w:szCs w:val="20"/>
              </w:rPr>
              <w:t>anagement (FMT)</w:t>
            </w:r>
          </w:p>
        </w:tc>
        <w:tc>
          <w:tcPr>
            <w:tcW w:w="6233" w:type="dxa"/>
            <w:shd w:val="clear" w:color="auto" w:fill="FFFFFF"/>
          </w:tcPr>
          <w:p w14:paraId="21F017C2" w14:textId="77777777" w:rsidR="009132A9" w:rsidRPr="004E018B" w:rsidRDefault="009132A9" w:rsidP="002673E1">
            <w:pPr>
              <w:contextualSpacing/>
              <w:rPr>
                <w:sz w:val="20"/>
                <w:szCs w:val="20"/>
              </w:rPr>
            </w:pPr>
            <w:r>
              <w:rPr>
                <w:sz w:val="20"/>
                <w:szCs w:val="20"/>
              </w:rPr>
              <w:t>FMT_MTD.1 Management of TSF Data</w:t>
            </w:r>
          </w:p>
        </w:tc>
      </w:tr>
      <w:tr w:rsidR="009132A9" w:rsidRPr="004E018B" w14:paraId="08FAC46D" w14:textId="77777777" w:rsidTr="00B20A3C">
        <w:tc>
          <w:tcPr>
            <w:tcW w:w="3487" w:type="dxa"/>
            <w:vMerge/>
            <w:shd w:val="clear" w:color="auto" w:fill="FFFFFF"/>
            <w:vAlign w:val="center"/>
          </w:tcPr>
          <w:p w14:paraId="3C527FBA" w14:textId="77777777" w:rsidR="009132A9" w:rsidRPr="004E018B" w:rsidRDefault="009132A9" w:rsidP="009132A9">
            <w:pPr>
              <w:contextualSpacing/>
              <w:jc w:val="left"/>
              <w:rPr>
                <w:sz w:val="20"/>
                <w:szCs w:val="20"/>
              </w:rPr>
            </w:pPr>
          </w:p>
        </w:tc>
        <w:tc>
          <w:tcPr>
            <w:tcW w:w="6233" w:type="dxa"/>
            <w:shd w:val="clear" w:color="auto" w:fill="FFFFFF"/>
          </w:tcPr>
          <w:p w14:paraId="43FAD644" w14:textId="7C47D130" w:rsidR="009132A9" w:rsidRPr="004E018B" w:rsidRDefault="009132A9" w:rsidP="009132A9">
            <w:pPr>
              <w:contextualSpacing/>
              <w:rPr>
                <w:sz w:val="20"/>
                <w:szCs w:val="20"/>
              </w:rPr>
            </w:pPr>
            <w:r w:rsidRPr="004E018B">
              <w:rPr>
                <w:sz w:val="20"/>
                <w:szCs w:val="20"/>
              </w:rPr>
              <w:t>FMT_SMF.1</w:t>
            </w:r>
            <w:r>
              <w:rPr>
                <w:sz w:val="20"/>
                <w:szCs w:val="20"/>
              </w:rPr>
              <w:t>/Server</w:t>
            </w:r>
            <w:r w:rsidRPr="004E018B">
              <w:rPr>
                <w:sz w:val="20"/>
                <w:szCs w:val="20"/>
              </w:rPr>
              <w:t xml:space="preserve"> Specification of </w:t>
            </w:r>
            <w:r>
              <w:rPr>
                <w:sz w:val="20"/>
                <w:szCs w:val="20"/>
              </w:rPr>
              <w:t>M</w:t>
            </w:r>
            <w:r w:rsidRPr="004E018B">
              <w:rPr>
                <w:sz w:val="20"/>
                <w:szCs w:val="20"/>
              </w:rPr>
              <w:t>anagement Functions</w:t>
            </w:r>
            <w:r w:rsidR="00E511F1">
              <w:rPr>
                <w:sz w:val="20"/>
                <w:szCs w:val="20"/>
              </w:rPr>
              <w:t xml:space="preserve"> (Management Server)</w:t>
            </w:r>
          </w:p>
        </w:tc>
      </w:tr>
      <w:tr w:rsidR="009132A9" w:rsidRPr="004E018B" w14:paraId="08EB832B" w14:textId="77777777" w:rsidTr="00B20A3C">
        <w:tc>
          <w:tcPr>
            <w:tcW w:w="3487" w:type="dxa"/>
            <w:vMerge/>
            <w:shd w:val="clear" w:color="auto" w:fill="FFFFFF"/>
            <w:vAlign w:val="center"/>
          </w:tcPr>
          <w:p w14:paraId="174E3549" w14:textId="77777777" w:rsidR="009132A9" w:rsidRPr="004E018B" w:rsidRDefault="009132A9" w:rsidP="009132A9">
            <w:pPr>
              <w:contextualSpacing/>
              <w:jc w:val="left"/>
              <w:rPr>
                <w:sz w:val="20"/>
                <w:szCs w:val="20"/>
              </w:rPr>
            </w:pPr>
          </w:p>
        </w:tc>
        <w:tc>
          <w:tcPr>
            <w:tcW w:w="6233" w:type="dxa"/>
            <w:shd w:val="clear" w:color="auto" w:fill="FFFFFF"/>
          </w:tcPr>
          <w:p w14:paraId="2E5EE107" w14:textId="77777777" w:rsidR="009132A9" w:rsidRPr="004E018B" w:rsidRDefault="009132A9" w:rsidP="009132A9">
            <w:pPr>
              <w:contextualSpacing/>
              <w:rPr>
                <w:sz w:val="20"/>
                <w:szCs w:val="20"/>
              </w:rPr>
            </w:pPr>
            <w:r>
              <w:rPr>
                <w:sz w:val="20"/>
                <w:szCs w:val="20"/>
              </w:rPr>
              <w:t>FMT_SMR.2 Restrictions on Security Roles</w:t>
            </w:r>
          </w:p>
        </w:tc>
      </w:tr>
      <w:tr w:rsidR="009132A9" w:rsidRPr="004E018B" w14:paraId="52034553" w14:textId="77777777" w:rsidTr="00B20A3C">
        <w:tc>
          <w:tcPr>
            <w:tcW w:w="3487" w:type="dxa"/>
            <w:vMerge w:val="restart"/>
            <w:shd w:val="clear" w:color="auto" w:fill="FFFFFF"/>
            <w:vAlign w:val="center"/>
          </w:tcPr>
          <w:p w14:paraId="4E13AFE2" w14:textId="77777777" w:rsidR="009132A9" w:rsidRPr="004E018B" w:rsidRDefault="009132A9" w:rsidP="009132A9">
            <w:pPr>
              <w:contextualSpacing/>
              <w:jc w:val="left"/>
              <w:rPr>
                <w:sz w:val="20"/>
                <w:szCs w:val="20"/>
              </w:rPr>
            </w:pPr>
            <w:r w:rsidRPr="004E018B">
              <w:rPr>
                <w:sz w:val="20"/>
                <w:szCs w:val="20"/>
              </w:rPr>
              <w:t>Protection of the TSF (FPT)</w:t>
            </w:r>
          </w:p>
        </w:tc>
        <w:tc>
          <w:tcPr>
            <w:tcW w:w="6233" w:type="dxa"/>
            <w:shd w:val="clear" w:color="auto" w:fill="FFFFFF"/>
          </w:tcPr>
          <w:p w14:paraId="644F51D5" w14:textId="77777777" w:rsidR="009132A9" w:rsidRPr="004E018B" w:rsidRDefault="009132A9" w:rsidP="009132A9">
            <w:pPr>
              <w:contextualSpacing/>
              <w:rPr>
                <w:sz w:val="20"/>
                <w:szCs w:val="20"/>
              </w:rPr>
            </w:pPr>
            <w:r>
              <w:rPr>
                <w:sz w:val="20"/>
                <w:szCs w:val="20"/>
              </w:rPr>
              <w:t>FPT_ITT.1 Basic Internal TSF Data Transfer Protection</w:t>
            </w:r>
          </w:p>
        </w:tc>
      </w:tr>
      <w:tr w:rsidR="009132A9" w:rsidRPr="004E018B" w14:paraId="3CA4DA66" w14:textId="77777777" w:rsidTr="00B20A3C">
        <w:tc>
          <w:tcPr>
            <w:tcW w:w="3487" w:type="dxa"/>
            <w:vMerge/>
            <w:shd w:val="clear" w:color="auto" w:fill="FFFFFF"/>
            <w:vAlign w:val="center"/>
          </w:tcPr>
          <w:p w14:paraId="62875F09" w14:textId="77777777" w:rsidR="009132A9" w:rsidRPr="004E018B" w:rsidRDefault="009132A9" w:rsidP="009132A9">
            <w:pPr>
              <w:contextualSpacing/>
              <w:jc w:val="left"/>
              <w:rPr>
                <w:sz w:val="20"/>
                <w:szCs w:val="20"/>
              </w:rPr>
            </w:pPr>
          </w:p>
        </w:tc>
        <w:tc>
          <w:tcPr>
            <w:tcW w:w="6233" w:type="dxa"/>
            <w:shd w:val="clear" w:color="auto" w:fill="FFFFFF"/>
          </w:tcPr>
          <w:p w14:paraId="7E55CCF5" w14:textId="77777777" w:rsidR="009132A9" w:rsidRPr="004E018B" w:rsidRDefault="009132A9" w:rsidP="009132A9">
            <w:pPr>
              <w:contextualSpacing/>
              <w:rPr>
                <w:sz w:val="20"/>
                <w:szCs w:val="20"/>
              </w:rPr>
            </w:pPr>
            <w:r>
              <w:rPr>
                <w:sz w:val="20"/>
                <w:szCs w:val="20"/>
              </w:rPr>
              <w:t>FPT_KYP_EXT.2 Storage of Protected Key and Key Material</w:t>
            </w:r>
          </w:p>
        </w:tc>
      </w:tr>
      <w:tr w:rsidR="009132A9" w:rsidRPr="004E018B" w14:paraId="05FA40FF" w14:textId="77777777" w:rsidTr="00B20A3C">
        <w:tc>
          <w:tcPr>
            <w:tcW w:w="3487" w:type="dxa"/>
            <w:vMerge/>
            <w:shd w:val="clear" w:color="auto" w:fill="FFFFFF"/>
            <w:vAlign w:val="center"/>
          </w:tcPr>
          <w:p w14:paraId="1B5B5D97" w14:textId="77777777" w:rsidR="009132A9" w:rsidRPr="004E018B" w:rsidRDefault="009132A9" w:rsidP="009132A9">
            <w:pPr>
              <w:contextualSpacing/>
              <w:jc w:val="left"/>
              <w:rPr>
                <w:sz w:val="20"/>
                <w:szCs w:val="20"/>
              </w:rPr>
            </w:pPr>
          </w:p>
        </w:tc>
        <w:tc>
          <w:tcPr>
            <w:tcW w:w="6233" w:type="dxa"/>
            <w:shd w:val="clear" w:color="auto" w:fill="FFFFFF"/>
          </w:tcPr>
          <w:p w14:paraId="1B2217DD" w14:textId="77777777" w:rsidR="009132A9" w:rsidRPr="004E018B" w:rsidRDefault="009132A9" w:rsidP="009132A9">
            <w:pPr>
              <w:contextualSpacing/>
              <w:rPr>
                <w:sz w:val="20"/>
                <w:szCs w:val="20"/>
              </w:rPr>
            </w:pPr>
            <w:r>
              <w:rPr>
                <w:sz w:val="20"/>
                <w:szCs w:val="20"/>
              </w:rPr>
              <w:t>FPT_KYP_EXT.3 Attribution of Protected Key and Key Material</w:t>
            </w:r>
          </w:p>
        </w:tc>
      </w:tr>
      <w:tr w:rsidR="00E511F1" w:rsidRPr="004E018B" w14:paraId="51F6D456" w14:textId="77777777" w:rsidTr="00B20A3C">
        <w:tc>
          <w:tcPr>
            <w:tcW w:w="3487" w:type="dxa"/>
            <w:shd w:val="clear" w:color="auto" w:fill="FFFFFF"/>
            <w:vAlign w:val="center"/>
          </w:tcPr>
          <w:p w14:paraId="75D90AE9" w14:textId="39362EE8" w:rsidR="00E511F1" w:rsidRPr="004E018B" w:rsidRDefault="00E511F1" w:rsidP="009132A9">
            <w:pPr>
              <w:contextualSpacing/>
              <w:jc w:val="left"/>
              <w:rPr>
                <w:sz w:val="20"/>
                <w:szCs w:val="20"/>
              </w:rPr>
            </w:pPr>
            <w:r>
              <w:rPr>
                <w:sz w:val="20"/>
                <w:szCs w:val="20"/>
              </w:rPr>
              <w:t>Trusted Path/Channels (FTP)</w:t>
            </w:r>
          </w:p>
        </w:tc>
        <w:tc>
          <w:tcPr>
            <w:tcW w:w="6233" w:type="dxa"/>
            <w:shd w:val="clear" w:color="auto" w:fill="FFFFFF"/>
          </w:tcPr>
          <w:p w14:paraId="22848BE0" w14:textId="3856C055" w:rsidR="00E511F1" w:rsidRDefault="00E511F1" w:rsidP="009132A9">
            <w:pPr>
              <w:contextualSpacing/>
              <w:rPr>
                <w:sz w:val="20"/>
                <w:szCs w:val="20"/>
              </w:rPr>
            </w:pPr>
            <w:r>
              <w:rPr>
                <w:sz w:val="20"/>
                <w:szCs w:val="20"/>
              </w:rPr>
              <w:t>FTP_TRP.1 Trusted Path</w:t>
            </w:r>
          </w:p>
        </w:tc>
      </w:tr>
    </w:tbl>
    <w:p w14:paraId="6C9C2397" w14:textId="77777777" w:rsidR="003E3DE0" w:rsidRDefault="003E3DE0" w:rsidP="003E3DE0">
      <w:pPr>
        <w:pStyle w:val="Heading2"/>
      </w:pPr>
      <w:bookmarkStart w:id="144" w:name="_Toc428200600"/>
      <w:bookmarkStart w:id="145" w:name="_Toc428207015"/>
      <w:bookmarkStart w:id="146" w:name="_Toc237563419"/>
      <w:bookmarkStart w:id="147" w:name="_Toc480993585"/>
      <w:bookmarkEnd w:id="144"/>
      <w:bookmarkEnd w:id="145"/>
      <w:r>
        <w:t>SFRs to be Modified from Base-PP</w:t>
      </w:r>
      <w:bookmarkEnd w:id="147"/>
    </w:p>
    <w:p w14:paraId="3D0E5775" w14:textId="77777777" w:rsidR="003E3DE0" w:rsidRPr="003E3DE0" w:rsidRDefault="003E3DE0" w:rsidP="003E3DE0">
      <w:pPr>
        <w:pStyle w:val="BodyText"/>
      </w:pPr>
      <w:r>
        <w:t>In order for the PP-configuration to meet the threats defined in this cPP-module, it is necessary to further refine some SFRs that are defined in the base-PP. The modified SFRs listed below are to be substituted for their base-PP counterparts by the ST author. [SD] defines the Evaluation Activities that are to be performed against the refined SFRs; these can be consulted by the evaluator when evaluating the modified SFRs in place of the Supporting Documents for the base-PP.</w:t>
      </w:r>
    </w:p>
    <w:p w14:paraId="6A3E0A3A" w14:textId="77777777" w:rsidR="009C4A45" w:rsidRDefault="009C4A45" w:rsidP="003E3DE0">
      <w:pPr>
        <w:pStyle w:val="Heading3"/>
      </w:pPr>
      <w:bookmarkStart w:id="148" w:name="_Toc480993586"/>
      <w:r w:rsidRPr="006456C2">
        <w:t>Class: Cryptographic Support (FCS)</w:t>
      </w:r>
      <w:bookmarkEnd w:id="146"/>
      <w:bookmarkEnd w:id="148"/>
    </w:p>
    <w:p w14:paraId="691B5465" w14:textId="77777777" w:rsidR="00140C38" w:rsidRPr="00140C38" w:rsidRDefault="00140C38" w:rsidP="00140C38">
      <w:pPr>
        <w:pStyle w:val="BodyText"/>
      </w:pPr>
      <w:r>
        <w:t>As a general note, the base-PP includes a large number of optional SFRs related to the generation and protection of the BEV and key chain. Depending on the implementation, a TOE that conforms to this PP-configuration may have these functions performed by some combination of the AA, the Management Server, and the Operational Environment. The ST author shall include all optional SFRs from the base-PP if they are satisfied by the AA and/or the Management Server and clearly indicate in the TSS and KMD which component of the TOE is responsible for performing these functions.</w:t>
      </w:r>
    </w:p>
    <w:p w14:paraId="58819429" w14:textId="77777777" w:rsidR="003E3DE0" w:rsidRPr="00493D6A" w:rsidRDefault="003E3DE0" w:rsidP="003E3DE0">
      <w:pPr>
        <w:pStyle w:val="SFRHeader"/>
      </w:pPr>
      <w:bookmarkStart w:id="149" w:name="_Toc395257577"/>
      <w:bookmarkStart w:id="150" w:name="_Toc429837236"/>
      <w:bookmarkStart w:id="151" w:name="_Toc480993587"/>
      <w:r w:rsidRPr="00493D6A">
        <w:t>FCS_AFA_</w:t>
      </w:r>
      <w:bookmarkEnd w:id="149"/>
      <w:r w:rsidRPr="00493D6A">
        <w:t>EXT.1 Authorization Factor Acquisition</w:t>
      </w:r>
      <w:bookmarkEnd w:id="150"/>
      <w:bookmarkEnd w:id="151"/>
    </w:p>
    <w:p w14:paraId="7E1DD131" w14:textId="77777777" w:rsidR="003E3DE0" w:rsidRPr="004C6593" w:rsidRDefault="003E3DE0" w:rsidP="007503C1">
      <w:pPr>
        <w:pStyle w:val="NormalWeb"/>
        <w:rPr>
          <w:u w:val="single"/>
        </w:rPr>
      </w:pPr>
      <w:r w:rsidRPr="00EE2ADD">
        <w:rPr>
          <w:b/>
        </w:rPr>
        <w:t>FCS_AFA</w:t>
      </w:r>
      <w:r>
        <w:rPr>
          <w:b/>
        </w:rPr>
        <w:t>_</w:t>
      </w:r>
      <w:r w:rsidRPr="00EE2ADD">
        <w:rPr>
          <w:b/>
        </w:rPr>
        <w:t>EXT.1.1</w:t>
      </w:r>
      <w:r w:rsidR="00F335DC">
        <w:rPr>
          <w:b/>
        </w:rPr>
        <w:t xml:space="preserve"> Refinement:</w:t>
      </w:r>
      <w:r>
        <w:t xml:space="preserve"> The TSF shall accept the following authorization factors: </w:t>
      </w:r>
      <w:r w:rsidRPr="004C6593">
        <w:t>[</w:t>
      </w:r>
      <w:r w:rsidRPr="004C6593">
        <w:rPr>
          <w:u w:val="single"/>
        </w:rPr>
        <w:t>selection:</w:t>
      </w:r>
    </w:p>
    <w:p w14:paraId="58EF3F02" w14:textId="77777777" w:rsidR="003E3DE0" w:rsidRPr="004C6593" w:rsidRDefault="003E3DE0" w:rsidP="006E4980">
      <w:pPr>
        <w:pStyle w:val="NormalWeb"/>
        <w:numPr>
          <w:ilvl w:val="0"/>
          <w:numId w:val="22"/>
        </w:numPr>
        <w:spacing w:after="240" w:afterAutospacing="0"/>
        <w:ind w:left="1080"/>
        <w:rPr>
          <w:u w:val="single"/>
        </w:rPr>
      </w:pPr>
      <w:r w:rsidRPr="004C6593">
        <w:rPr>
          <w:bCs/>
          <w:u w:val="single"/>
        </w:rPr>
        <w:t xml:space="preserve">a </w:t>
      </w:r>
      <w:r w:rsidRPr="004C6593">
        <w:rPr>
          <w:rStyle w:val="il"/>
          <w:bCs/>
          <w:u w:val="single"/>
        </w:rPr>
        <w:t>submask</w:t>
      </w:r>
      <w:r w:rsidRPr="004C6593">
        <w:rPr>
          <w:bCs/>
          <w:u w:val="single"/>
        </w:rPr>
        <w:t xml:space="preserve"> derived from a password authorization factor conditioned as defined in FCS_PCC_EXT.1,</w:t>
      </w:r>
    </w:p>
    <w:p w14:paraId="6D511374" w14:textId="5E0E7D71" w:rsidR="003E3DE0" w:rsidRPr="00F335DC" w:rsidRDefault="003E3DE0" w:rsidP="006E4980">
      <w:pPr>
        <w:pStyle w:val="NormalWeb"/>
        <w:numPr>
          <w:ilvl w:val="0"/>
          <w:numId w:val="22"/>
        </w:numPr>
        <w:spacing w:after="240" w:afterAutospacing="0"/>
        <w:ind w:left="1080"/>
        <w:rPr>
          <w:bCs/>
          <w:u w:val="single"/>
        </w:rPr>
      </w:pPr>
      <w:r w:rsidRPr="004C6593">
        <w:rPr>
          <w:bCs/>
          <w:u w:val="single"/>
        </w:rPr>
        <w:t xml:space="preserve">an external Smartcard factor that is at least the same bit-length as the DEK, and is protecting a </w:t>
      </w:r>
      <w:r w:rsidRPr="00F335DC">
        <w:t>submask</w:t>
      </w:r>
      <w:r w:rsidRPr="004C6593">
        <w:rPr>
          <w:bCs/>
          <w:u w:val="single"/>
        </w:rPr>
        <w:t xml:space="preserve"> that is </w:t>
      </w:r>
      <w:r w:rsidR="00665004">
        <w:rPr>
          <w:bCs/>
          <w:u w:val="single"/>
        </w:rPr>
        <w:t xml:space="preserve">[selection: </w:t>
      </w:r>
      <w:r w:rsidRPr="004C6593">
        <w:rPr>
          <w:bCs/>
          <w:u w:val="single"/>
        </w:rPr>
        <w:t xml:space="preserve">generated by the TOE (using the RBG as specified in FCS_RBG_EXT.1), </w:t>
      </w:r>
      <w:r w:rsidR="00665004">
        <w:rPr>
          <w:bCs/>
          <w:u w:val="single"/>
        </w:rPr>
        <w:t xml:space="preserve">generated by the Host Platform] </w:t>
      </w:r>
      <w:r w:rsidRPr="004C6593">
        <w:rPr>
          <w:bCs/>
          <w:u w:val="single"/>
        </w:rPr>
        <w:t>protected using RSA</w:t>
      </w:r>
      <w:r w:rsidR="00665004">
        <w:rPr>
          <w:bCs/>
          <w:u w:val="single"/>
        </w:rPr>
        <w:t xml:space="preserve"> with</w:t>
      </w:r>
      <w:r w:rsidR="00665004" w:rsidRPr="00665004">
        <w:rPr>
          <w:bCs/>
          <w:u w:val="single"/>
        </w:rPr>
        <w:t xml:space="preserve"> </w:t>
      </w:r>
      <w:r w:rsidR="00665004" w:rsidRPr="004C6593">
        <w:rPr>
          <w:bCs/>
          <w:u w:val="single"/>
        </w:rPr>
        <w:t>key size of</w:t>
      </w:r>
      <w:r w:rsidRPr="004C6593">
        <w:rPr>
          <w:bCs/>
          <w:u w:val="single"/>
        </w:rPr>
        <w:t xml:space="preserve"> </w:t>
      </w:r>
      <w:r w:rsidR="00665004">
        <w:rPr>
          <w:bCs/>
          <w:u w:val="single"/>
        </w:rPr>
        <w:t xml:space="preserve">[selection: </w:t>
      </w:r>
      <w:r w:rsidRPr="004C6593">
        <w:rPr>
          <w:bCs/>
          <w:u w:val="single"/>
        </w:rPr>
        <w:t>2048</w:t>
      </w:r>
      <w:r w:rsidR="00665004">
        <w:rPr>
          <w:bCs/>
          <w:u w:val="single"/>
        </w:rPr>
        <w:t xml:space="preserve"> bits</w:t>
      </w:r>
      <w:r w:rsidRPr="004C6593">
        <w:rPr>
          <w:bCs/>
          <w:u w:val="single"/>
        </w:rPr>
        <w:t>,</w:t>
      </w:r>
      <w:r w:rsidR="00665004">
        <w:rPr>
          <w:bCs/>
          <w:u w:val="single"/>
        </w:rPr>
        <w:t xml:space="preserve"> 3072 bits, 4096 bits], with user presence proved by presentation of the smartcard and [selection: none, an OE defined PIN, a configurable PIN].</w:t>
      </w:r>
      <w:r w:rsidRPr="004C6593">
        <w:rPr>
          <w:bCs/>
          <w:u w:val="single"/>
        </w:rPr>
        <w:t xml:space="preserve"> </w:t>
      </w:r>
    </w:p>
    <w:p w14:paraId="5A644046" w14:textId="77777777" w:rsidR="003E3DE0" w:rsidRPr="00F335DC" w:rsidRDefault="003E3DE0" w:rsidP="006E4980">
      <w:pPr>
        <w:pStyle w:val="NormalWeb"/>
        <w:numPr>
          <w:ilvl w:val="0"/>
          <w:numId w:val="22"/>
        </w:numPr>
        <w:spacing w:after="240" w:afterAutospacing="0"/>
        <w:ind w:left="1080"/>
        <w:rPr>
          <w:bCs/>
          <w:u w:val="single"/>
        </w:rPr>
      </w:pPr>
      <w:r w:rsidRPr="004C6593">
        <w:rPr>
          <w:bCs/>
          <w:u w:val="single"/>
        </w:rPr>
        <w:t xml:space="preserve">an external Smartcard factor that is at least the same bit-length as the DEK, and is protecting a </w:t>
      </w:r>
      <w:r w:rsidRPr="00F335DC">
        <w:t>submask</w:t>
      </w:r>
      <w:r w:rsidRPr="004C6593">
        <w:rPr>
          <w:bCs/>
          <w:u w:val="single"/>
        </w:rPr>
        <w:t xml:space="preserve"> that is generated by the Host Platform, protected using RSA (key size of 2048 or above),</w:t>
      </w:r>
    </w:p>
    <w:p w14:paraId="5302B670" w14:textId="77777777" w:rsidR="003E3DE0" w:rsidRPr="00F335DC" w:rsidRDefault="003E3DE0" w:rsidP="006E4980">
      <w:pPr>
        <w:pStyle w:val="NormalWeb"/>
        <w:numPr>
          <w:ilvl w:val="0"/>
          <w:numId w:val="22"/>
        </w:numPr>
        <w:spacing w:after="240" w:afterAutospacing="0"/>
        <w:ind w:left="1080"/>
        <w:rPr>
          <w:bCs/>
          <w:u w:val="single"/>
        </w:rPr>
      </w:pPr>
      <w:r w:rsidRPr="004C6593">
        <w:rPr>
          <w:bCs/>
          <w:u w:val="single"/>
        </w:rPr>
        <w:t xml:space="preserve">an external USB token factor that is at least the same security strength as the BEV, and is providing a </w:t>
      </w:r>
      <w:r w:rsidRPr="00F335DC">
        <w:t>submask</w:t>
      </w:r>
      <w:r w:rsidRPr="004C6593">
        <w:rPr>
          <w:bCs/>
          <w:u w:val="single"/>
        </w:rPr>
        <w:t xml:space="preserve"> generated by the TOE, using the RBG as specified in FCS_RBG_EXT.1,</w:t>
      </w:r>
    </w:p>
    <w:p w14:paraId="2A1DCDF1" w14:textId="77777777" w:rsidR="003E3DE0" w:rsidRDefault="003E3DE0" w:rsidP="006E4980">
      <w:pPr>
        <w:pStyle w:val="NormalWeb"/>
        <w:numPr>
          <w:ilvl w:val="0"/>
          <w:numId w:val="22"/>
        </w:numPr>
        <w:spacing w:after="240" w:afterAutospacing="0"/>
        <w:ind w:left="1080"/>
        <w:rPr>
          <w:bCs/>
          <w:u w:val="single"/>
        </w:rPr>
      </w:pPr>
      <w:r w:rsidRPr="004C6593">
        <w:rPr>
          <w:bCs/>
          <w:u w:val="single"/>
        </w:rPr>
        <w:lastRenderedPageBreak/>
        <w:t xml:space="preserve">an external USB token factor that is at least the same security strength as the BEV, and is providing a </w:t>
      </w:r>
      <w:r w:rsidRPr="00F335DC">
        <w:t>submask</w:t>
      </w:r>
      <w:r w:rsidRPr="004C6593">
        <w:rPr>
          <w:bCs/>
          <w:u w:val="single"/>
        </w:rPr>
        <w:t xml:space="preserve"> generated by the Host Platform</w:t>
      </w:r>
      <w:r w:rsidRPr="00F335DC">
        <w:rPr>
          <w:b/>
          <w:bCs/>
          <w:u w:val="single"/>
        </w:rPr>
        <w:t>,</w:t>
      </w:r>
    </w:p>
    <w:p w14:paraId="54725591" w14:textId="77777777" w:rsidR="003E3DE0" w:rsidRPr="00F335DC" w:rsidRDefault="003E3DE0" w:rsidP="006E4980">
      <w:pPr>
        <w:pStyle w:val="NormalWeb"/>
        <w:numPr>
          <w:ilvl w:val="0"/>
          <w:numId w:val="22"/>
        </w:numPr>
        <w:spacing w:after="240" w:afterAutospacing="0"/>
        <w:ind w:left="1080"/>
        <w:rPr>
          <w:b/>
          <w:bCs/>
          <w:u w:val="single"/>
        </w:rPr>
      </w:pPr>
      <w:r w:rsidRPr="00F335DC">
        <w:rPr>
          <w:b/>
          <w:bCs/>
          <w:u w:val="single"/>
        </w:rPr>
        <w:t>a recovery credential generated by the TOE and conditioned as defined in FCS_PCC_EXT.1</w:t>
      </w:r>
    </w:p>
    <w:p w14:paraId="41496C4D" w14:textId="77777777" w:rsidR="003E3DE0" w:rsidRPr="00701D75" w:rsidRDefault="003E3DE0" w:rsidP="003E3DE0">
      <w:pPr>
        <w:pStyle w:val="NormalWeb"/>
        <w:ind w:firstLine="720"/>
        <w:rPr>
          <w:bCs/>
        </w:rPr>
      </w:pPr>
      <w:r>
        <w:rPr>
          <w:bCs/>
        </w:rPr>
        <w:t>].</w:t>
      </w:r>
    </w:p>
    <w:p w14:paraId="38CC8A88" w14:textId="77777777" w:rsidR="00140C38" w:rsidRDefault="003E3DE0" w:rsidP="003E3DE0">
      <w:pPr>
        <w:rPr>
          <w:i/>
        </w:rPr>
      </w:pPr>
      <w:r w:rsidRPr="00D032D2">
        <w:rPr>
          <w:b/>
          <w:i/>
        </w:rPr>
        <w:t>Application Note:</w:t>
      </w:r>
      <w:r w:rsidRPr="00D032D2">
        <w:rPr>
          <w:i/>
        </w:rPr>
        <w:t xml:space="preserve"> </w:t>
      </w:r>
      <w:r w:rsidR="00140C38">
        <w:rPr>
          <w:i/>
        </w:rPr>
        <w:t xml:space="preserve">This SFR was modified from its </w:t>
      </w:r>
      <w:r w:rsidR="00F335DC">
        <w:rPr>
          <w:i/>
        </w:rPr>
        <w:t>original definition in the base-PP to allow for the possible selection of a recovery credential as an authorization factor.</w:t>
      </w:r>
    </w:p>
    <w:p w14:paraId="19EB64F7" w14:textId="3350253C" w:rsidR="003E3DE0" w:rsidRPr="00D032D2" w:rsidRDefault="003E3DE0" w:rsidP="003E3DE0">
      <w:pPr>
        <w:rPr>
          <w:i/>
        </w:rPr>
      </w:pPr>
      <w:r w:rsidRPr="00D032D2">
        <w:rPr>
          <w:i/>
        </w:rPr>
        <w:t>This requirement specifies what authorization factors the TOE accepts from the user.</w:t>
      </w:r>
      <w:r w:rsidR="00116DA3">
        <w:rPr>
          <w:i/>
        </w:rPr>
        <w:t xml:space="preserve"> </w:t>
      </w:r>
      <w:r w:rsidRPr="00D032D2">
        <w:rPr>
          <w:i/>
        </w:rPr>
        <w:t>A password entered by the user is one authorization factor that the TOE must be able to condition, as specified in FCS_PCC_EXT.1</w:t>
      </w:r>
      <w:r w:rsidR="00D838F0">
        <w:rPr>
          <w:i/>
        </w:rPr>
        <w:t xml:space="preserve"> from the AA cPP</w:t>
      </w:r>
      <w:r w:rsidRPr="00D032D2">
        <w:rPr>
          <w:i/>
        </w:rPr>
        <w:t>. Another option is a smart card authorization factor, with the differentiating feature being how the value is generated – either by the TOE’s RBG or by the platform. An external USB token may also be used, with the submask value generated either by the TOE’s RBG or by the platform.</w:t>
      </w:r>
      <w:r w:rsidR="00116DA3">
        <w:rPr>
          <w:i/>
        </w:rPr>
        <w:t xml:space="preserve"> </w:t>
      </w:r>
      <w:r w:rsidR="001E5A99">
        <w:rPr>
          <w:i/>
        </w:rPr>
        <w:t>If a user-created recovery password is accepted by the TOE, the TOE must be able to condition, as specified in FCS_PCC_EXT.1.</w:t>
      </w:r>
    </w:p>
    <w:p w14:paraId="768D1E3C" w14:textId="24B13994" w:rsidR="003E3DE0" w:rsidRPr="00D032D2" w:rsidRDefault="003E3DE0" w:rsidP="003E3DE0">
      <w:pPr>
        <w:rPr>
          <w:i/>
        </w:rPr>
      </w:pPr>
      <w:r w:rsidRPr="00D032D2">
        <w:rPr>
          <w:i/>
        </w:rPr>
        <w:t>The TOE may accept any number of authorization factors, and these are categorized as “submasks”.</w:t>
      </w:r>
      <w:r w:rsidR="00116DA3">
        <w:rPr>
          <w:i/>
        </w:rPr>
        <w:t xml:space="preserve"> </w:t>
      </w:r>
      <w:r w:rsidRPr="00D032D2">
        <w:rPr>
          <w:i/>
        </w:rPr>
        <w:t xml:space="preserve">The ST author selects the authorization factors they support, and there may be multiple methods for a selection. </w:t>
      </w:r>
    </w:p>
    <w:p w14:paraId="1ECDE114" w14:textId="6AE622CA" w:rsidR="003E3DE0" w:rsidRDefault="003E3DE0" w:rsidP="003E3DE0">
      <w:pPr>
        <w:pStyle w:val="appnote"/>
      </w:pPr>
      <w:r w:rsidRPr="00D032D2">
        <w:t>Use of multiple authorization factors is preferable; if more than one authorization factor is used, the submasks produced must be combined using FCS_SMC_EXT.1.</w:t>
      </w:r>
    </w:p>
    <w:p w14:paraId="5B408AB7" w14:textId="77777777" w:rsidR="006C2D1F" w:rsidRDefault="006C2D1F" w:rsidP="006C2D1F">
      <w:pPr>
        <w:pStyle w:val="Heading3"/>
      </w:pPr>
      <w:bookmarkStart w:id="152" w:name="_Toc480993588"/>
      <w:r w:rsidRPr="006456C2">
        <w:t xml:space="preserve">Class: </w:t>
      </w:r>
      <w:r>
        <w:t>Protection of the TSF (FPT)</w:t>
      </w:r>
      <w:bookmarkEnd w:id="152"/>
    </w:p>
    <w:p w14:paraId="56166F23" w14:textId="77777777" w:rsidR="0089710F" w:rsidRDefault="0089710F" w:rsidP="0089710F">
      <w:pPr>
        <w:pStyle w:val="SFRHeader"/>
        <w:rPr>
          <w:rFonts w:cs="Times New Roman"/>
        </w:rPr>
      </w:pPr>
      <w:bookmarkStart w:id="153" w:name="_Toc480993589"/>
      <w:r>
        <w:rPr>
          <w:rFonts w:cs="Times New Roman"/>
        </w:rPr>
        <w:t>FPT_KYP_EXT.1 Protection of Key and Key Material</w:t>
      </w:r>
      <w:bookmarkEnd w:id="153"/>
    </w:p>
    <w:p w14:paraId="35B277B1" w14:textId="77777777" w:rsidR="0089710F" w:rsidRDefault="0089710F" w:rsidP="004654D1">
      <w:pPr>
        <w:pStyle w:val="SFR2"/>
      </w:pPr>
      <w:r>
        <w:t>This SFR is not modified from the base-PP. Note however that in the PP-configuration it also applies to the Management Server. If the TSF provides different methods of key and key material protection for each individual component of the TOE, the ST author shall clearly indicate which methods are used for each component.</w:t>
      </w:r>
    </w:p>
    <w:p w14:paraId="734F45DC" w14:textId="05A800AF" w:rsidR="004B5D73" w:rsidRDefault="004B5D73" w:rsidP="004B5D73">
      <w:pPr>
        <w:pStyle w:val="Heading3"/>
      </w:pPr>
      <w:bookmarkStart w:id="154" w:name="_Toc480993590"/>
      <w:r>
        <w:t>Class: Cryptographic Support (FCS)</w:t>
      </w:r>
      <w:bookmarkEnd w:id="154"/>
    </w:p>
    <w:p w14:paraId="1F7B3FFD" w14:textId="77777777" w:rsidR="004B5D73" w:rsidRPr="00493D6A" w:rsidRDefault="004B5D73" w:rsidP="004B5D73">
      <w:pPr>
        <w:pStyle w:val="SFRHeader"/>
      </w:pPr>
      <w:bookmarkStart w:id="155" w:name="_Toc430057942"/>
      <w:bookmarkStart w:id="156" w:name="_Toc480993591"/>
      <w:r w:rsidRPr="00493D6A">
        <w:t>FCS_VAL_EXT.1 Validation</w:t>
      </w:r>
      <w:bookmarkEnd w:id="155"/>
      <w:bookmarkEnd w:id="156"/>
    </w:p>
    <w:p w14:paraId="5652846E" w14:textId="77777777" w:rsidR="004B5D73" w:rsidRDefault="004B5D73" w:rsidP="004B5D73">
      <w:pPr>
        <w:pStyle w:val="SFR2"/>
      </w:pPr>
      <w:r w:rsidRPr="005A1020">
        <w:rPr>
          <w:b/>
        </w:rPr>
        <w:t>FCS_VAL_EXT.1.1</w:t>
      </w:r>
      <w:r w:rsidRPr="00493D6A">
        <w:t xml:space="preserve"> The TSF shall perform validation of the [</w:t>
      </w:r>
      <w:r w:rsidRPr="005A1020">
        <w:rPr>
          <w:u w:val="single"/>
        </w:rPr>
        <w:t>selection: submask, intermediate key, BEV</w:t>
      </w:r>
      <w:r w:rsidRPr="00493D6A">
        <w:t>] using the following method</w:t>
      </w:r>
      <w:r>
        <w:t>(</w:t>
      </w:r>
      <w:r w:rsidRPr="00493D6A">
        <w:t>s</w:t>
      </w:r>
      <w:r>
        <w:t>)</w:t>
      </w:r>
      <w:r w:rsidRPr="00493D6A">
        <w:t xml:space="preserve">: </w:t>
      </w:r>
      <w:r>
        <w:t>[</w:t>
      </w:r>
      <w:r w:rsidRPr="00772C2E">
        <w:rPr>
          <w:u w:val="single"/>
        </w:rPr>
        <w:t>selection:</w:t>
      </w:r>
    </w:p>
    <w:p w14:paraId="36AF60A7" w14:textId="77777777" w:rsidR="004B5D73" w:rsidRPr="00772C2E" w:rsidRDefault="004B5D73" w:rsidP="004B5D73">
      <w:pPr>
        <w:pStyle w:val="SFR2"/>
        <w:numPr>
          <w:ilvl w:val="0"/>
          <w:numId w:val="16"/>
        </w:numPr>
        <w:rPr>
          <w:b/>
          <w:u w:val="single"/>
        </w:rPr>
      </w:pPr>
      <w:r w:rsidRPr="00772C2E">
        <w:rPr>
          <w:u w:val="single"/>
        </w:rPr>
        <w:t xml:space="preserve">key wrap as specified in FCS_COP.1(d); </w:t>
      </w:r>
    </w:p>
    <w:p w14:paraId="011BC7B4" w14:textId="77777777" w:rsidR="004B5D73" w:rsidRPr="00772C2E" w:rsidRDefault="004B5D73" w:rsidP="004B5D73">
      <w:pPr>
        <w:pStyle w:val="SFR2"/>
        <w:numPr>
          <w:ilvl w:val="0"/>
          <w:numId w:val="16"/>
        </w:numPr>
        <w:rPr>
          <w:b/>
          <w:u w:val="single"/>
        </w:rPr>
      </w:pPr>
      <w:r w:rsidRPr="00772C2E">
        <w:rPr>
          <w:u w:val="single"/>
        </w:rPr>
        <w:t xml:space="preserve">hash the [selection: submask, intermediate key, BEV] as specified in [selection: FCS_COP.1(b), FCS_COP.1(c)] and compare it to a stored hashed [selection: submask, intermediate key, BEV]; </w:t>
      </w:r>
    </w:p>
    <w:p w14:paraId="21C9007C" w14:textId="77777777" w:rsidR="004B5D73" w:rsidRPr="00E3610C" w:rsidRDefault="004B5D73" w:rsidP="004B5D73">
      <w:pPr>
        <w:pStyle w:val="SFR2"/>
        <w:numPr>
          <w:ilvl w:val="0"/>
          <w:numId w:val="16"/>
        </w:numPr>
        <w:rPr>
          <w:b/>
        </w:rPr>
      </w:pPr>
      <w:r w:rsidRPr="00772C2E">
        <w:rPr>
          <w:u w:val="single"/>
        </w:rPr>
        <w:t>decrypt a known value using the [selection: submask, intermediate key, BEV] as specified in FCS_COP.1(f) and compare it against a stored known value</w:t>
      </w:r>
      <w:r>
        <w:t>]</w:t>
      </w:r>
    </w:p>
    <w:p w14:paraId="31D943B6" w14:textId="3DFAA0E2" w:rsidR="00E3610C" w:rsidRPr="00E3610C" w:rsidRDefault="00E3610C" w:rsidP="00E3610C">
      <w:pPr>
        <w:rPr>
          <w:b/>
          <w:i/>
        </w:rPr>
      </w:pPr>
      <w:r w:rsidRPr="00E3610C">
        <w:rPr>
          <w:b/>
          <w:i/>
        </w:rPr>
        <w:lastRenderedPageBreak/>
        <w:t xml:space="preserve">Application Note: </w:t>
      </w:r>
      <w:r>
        <w:rPr>
          <w:i/>
        </w:rPr>
        <w:t>The EM Module performs validation of any administrator credential used to log in to the EM in accordance with this SFR.</w:t>
      </w:r>
      <w:r w:rsidR="00116DA3">
        <w:rPr>
          <w:i/>
        </w:rPr>
        <w:t xml:space="preserve"> </w:t>
      </w:r>
    </w:p>
    <w:p w14:paraId="1AA6A34F" w14:textId="77777777" w:rsidR="0089710F" w:rsidRDefault="0089710F" w:rsidP="0089710F">
      <w:pPr>
        <w:pStyle w:val="Heading2"/>
      </w:pPr>
      <w:bookmarkStart w:id="157" w:name="_Toc384646715"/>
      <w:bookmarkStart w:id="158" w:name="_Toc210015179"/>
      <w:bookmarkStart w:id="159" w:name="_Toc234034207"/>
      <w:bookmarkStart w:id="160" w:name="_Toc360632824"/>
      <w:bookmarkStart w:id="161" w:name="_Toc237563497"/>
      <w:bookmarkStart w:id="162" w:name="_Ref237673457"/>
      <w:bookmarkStart w:id="163" w:name="_Toc480993592"/>
      <w:bookmarkEnd w:id="139"/>
      <w:bookmarkEnd w:id="140"/>
      <w:bookmarkEnd w:id="141"/>
      <w:bookmarkEnd w:id="142"/>
      <w:r>
        <w:t xml:space="preserve">SFRs </w:t>
      </w:r>
      <w:r w:rsidR="006C2D1F">
        <w:t>Defined for PP-Module</w:t>
      </w:r>
      <w:bookmarkEnd w:id="163"/>
    </w:p>
    <w:p w14:paraId="05D3D7A8" w14:textId="77777777" w:rsidR="0089710F" w:rsidRPr="0089710F" w:rsidRDefault="006C2D1F" w:rsidP="00B77A4D">
      <w:pPr>
        <w:pStyle w:val="BodyText"/>
      </w:pPr>
      <w:r>
        <w:t xml:space="preserve">The following SFRs are required for an ST and TOE to conform </w:t>
      </w:r>
      <w:r w:rsidR="00F07036">
        <w:t>to</w:t>
      </w:r>
      <w:r>
        <w:t xml:space="preserve"> this cPP-module. Conditional and strictly optional capabilities are defined in Appendix A and Appendix B.</w:t>
      </w:r>
    </w:p>
    <w:p w14:paraId="2B050639" w14:textId="77777777" w:rsidR="000D2C30" w:rsidRDefault="000D2C30" w:rsidP="000D2C30">
      <w:pPr>
        <w:pStyle w:val="Heading3"/>
        <w:rPr>
          <w:lang w:val="en-US"/>
        </w:rPr>
      </w:pPr>
      <w:bookmarkStart w:id="164" w:name="_Toc384646717"/>
      <w:bookmarkStart w:id="165" w:name="_Toc384646718"/>
      <w:bookmarkStart w:id="166" w:name="_Toc397403095"/>
      <w:bookmarkStart w:id="167" w:name="_Toc480993593"/>
      <w:bookmarkEnd w:id="157"/>
      <w:r w:rsidRPr="00EA49C3">
        <w:rPr>
          <w:lang w:val="en-US"/>
        </w:rPr>
        <w:t xml:space="preserve">Class: </w:t>
      </w:r>
      <w:r>
        <w:rPr>
          <w:lang w:val="en-US"/>
        </w:rPr>
        <w:t>Cryptographic Support (FCS)</w:t>
      </w:r>
      <w:bookmarkEnd w:id="167"/>
    </w:p>
    <w:p w14:paraId="7ACC8967" w14:textId="77777777" w:rsidR="000D2C30" w:rsidRDefault="000D2C30" w:rsidP="000D2C30">
      <w:pPr>
        <w:pStyle w:val="SFRHeader"/>
        <w:spacing w:before="0" w:after="240"/>
      </w:pPr>
      <w:bookmarkStart w:id="168" w:name="_Toc480993594"/>
      <w:r>
        <w:t>FCS_KYC_EXT.1/Server Key Chaining (Initiator) (Management Server)</w:t>
      </w:r>
      <w:bookmarkEnd w:id="168"/>
    </w:p>
    <w:p w14:paraId="13C02650" w14:textId="77777777" w:rsidR="000D2C30" w:rsidRDefault="000D2C30" w:rsidP="000D2C30">
      <w:pPr>
        <w:pStyle w:val="SFR2"/>
        <w:rPr>
          <w:u w:val="single"/>
        </w:rPr>
      </w:pPr>
      <w:r w:rsidRPr="004B3020">
        <w:rPr>
          <w:b/>
        </w:rPr>
        <w:t>FCS_KYC_EXT.1.1</w:t>
      </w:r>
      <w:r>
        <w:rPr>
          <w:b/>
        </w:rPr>
        <w:t>/Server</w:t>
      </w:r>
      <w:r w:rsidRPr="004B3020">
        <w:rPr>
          <w:b/>
        </w:rPr>
        <w:t xml:space="preserve"> </w:t>
      </w:r>
      <w:r w:rsidRPr="002D3C49">
        <w:t>The TSF shall maintain a key chain of: [</w:t>
      </w:r>
      <w:r w:rsidRPr="002D3C49">
        <w:rPr>
          <w:u w:val="single"/>
        </w:rPr>
        <w:t xml:space="preserve">selection: </w:t>
      </w:r>
    </w:p>
    <w:p w14:paraId="72B69E6E" w14:textId="4BF36B05" w:rsidR="0024077F" w:rsidRPr="0024077F" w:rsidRDefault="000D2C30" w:rsidP="0024077F">
      <w:pPr>
        <w:pStyle w:val="SFR2"/>
        <w:numPr>
          <w:ilvl w:val="0"/>
          <w:numId w:val="18"/>
        </w:numPr>
        <w:rPr>
          <w:b/>
        </w:rPr>
      </w:pPr>
      <w:r w:rsidRPr="002D3C49">
        <w:rPr>
          <w:u w:val="single"/>
        </w:rPr>
        <w:t xml:space="preserve">one, using a submask as the BEV; </w:t>
      </w:r>
    </w:p>
    <w:p w14:paraId="321D66C0" w14:textId="5C2D79AC" w:rsidR="0024077F" w:rsidRPr="00EC0CF5" w:rsidRDefault="0024077F" w:rsidP="0024077F">
      <w:pPr>
        <w:pStyle w:val="SFR2"/>
        <w:numPr>
          <w:ilvl w:val="0"/>
          <w:numId w:val="18"/>
        </w:numPr>
        <w:rPr>
          <w:b/>
        </w:rPr>
      </w:pPr>
      <w:r w:rsidRPr="002D3C49">
        <w:rPr>
          <w:u w:val="single"/>
        </w:rPr>
        <w:t xml:space="preserve">intermediate keys originating from one or more </w:t>
      </w:r>
      <w:r>
        <w:rPr>
          <w:u w:val="single"/>
        </w:rPr>
        <w:t xml:space="preserve">[selection: </w:t>
      </w:r>
      <w:r w:rsidRPr="002D3C49">
        <w:rPr>
          <w:u w:val="single"/>
        </w:rPr>
        <w:t>submask(s)</w:t>
      </w:r>
      <w:r>
        <w:rPr>
          <w:u w:val="single"/>
        </w:rPr>
        <w:t>, recovery value(s)]</w:t>
      </w:r>
      <w:r w:rsidRPr="002D3C49">
        <w:rPr>
          <w:u w:val="single"/>
        </w:rPr>
        <w:t xml:space="preserve"> to the </w:t>
      </w:r>
      <w:r>
        <w:rPr>
          <w:u w:val="single"/>
        </w:rPr>
        <w:t xml:space="preserve">[selection: </w:t>
      </w:r>
      <w:r w:rsidRPr="002D3C49">
        <w:rPr>
          <w:u w:val="single"/>
        </w:rPr>
        <w:t>BEV</w:t>
      </w:r>
      <w:r>
        <w:rPr>
          <w:u w:val="single"/>
        </w:rPr>
        <w:t>, enterprise server and from the enterprise server to the BEV]</w:t>
      </w:r>
      <w:r w:rsidRPr="002D3C49">
        <w:rPr>
          <w:u w:val="single"/>
        </w:rPr>
        <w:t xml:space="preserve"> using the following method(s): [selection: </w:t>
      </w:r>
    </w:p>
    <w:p w14:paraId="2CFB9397" w14:textId="77777777" w:rsidR="0024077F" w:rsidRPr="00EC0CF5" w:rsidRDefault="0024077F" w:rsidP="0024077F">
      <w:pPr>
        <w:pStyle w:val="SFR2"/>
        <w:numPr>
          <w:ilvl w:val="1"/>
          <w:numId w:val="18"/>
        </w:numPr>
        <w:rPr>
          <w:b/>
        </w:rPr>
      </w:pPr>
      <w:r w:rsidRPr="002D3C49">
        <w:rPr>
          <w:u w:val="single"/>
        </w:rPr>
        <w:t xml:space="preserve">key derivation as specified in FCS_KDF_EXT.1, </w:t>
      </w:r>
    </w:p>
    <w:p w14:paraId="4A59D867" w14:textId="77777777" w:rsidR="0024077F" w:rsidRPr="00EC0CF5" w:rsidRDefault="0024077F" w:rsidP="0024077F">
      <w:pPr>
        <w:pStyle w:val="SFR2"/>
        <w:numPr>
          <w:ilvl w:val="1"/>
          <w:numId w:val="18"/>
        </w:numPr>
        <w:rPr>
          <w:b/>
        </w:rPr>
      </w:pPr>
      <w:r w:rsidRPr="002D3C49">
        <w:rPr>
          <w:u w:val="single"/>
        </w:rPr>
        <w:t xml:space="preserve">key wrapping as specified in FCS_COP.1(d), </w:t>
      </w:r>
    </w:p>
    <w:p w14:paraId="73CFCB5F" w14:textId="77777777" w:rsidR="0024077F" w:rsidRPr="00EC0CF5" w:rsidRDefault="0024077F" w:rsidP="0024077F">
      <w:pPr>
        <w:pStyle w:val="SFR2"/>
        <w:numPr>
          <w:ilvl w:val="1"/>
          <w:numId w:val="18"/>
        </w:numPr>
        <w:rPr>
          <w:b/>
        </w:rPr>
      </w:pPr>
      <w:r w:rsidRPr="002D3C49">
        <w:rPr>
          <w:u w:val="single"/>
        </w:rPr>
        <w:t xml:space="preserve">key </w:t>
      </w:r>
      <w:r w:rsidRPr="00EC0CF5">
        <w:rPr>
          <w:u w:val="single"/>
        </w:rPr>
        <w:t xml:space="preserve">combining as specified in FCS_SMC_EXT.1, </w:t>
      </w:r>
    </w:p>
    <w:p w14:paraId="05B9E131" w14:textId="77777777" w:rsidR="0024077F" w:rsidRPr="00EC0CF5" w:rsidRDefault="0024077F" w:rsidP="0024077F">
      <w:pPr>
        <w:pStyle w:val="SFR2"/>
        <w:numPr>
          <w:ilvl w:val="1"/>
          <w:numId w:val="18"/>
        </w:numPr>
        <w:rPr>
          <w:b/>
        </w:rPr>
      </w:pPr>
      <w:r w:rsidRPr="00EC0CF5">
        <w:rPr>
          <w:u w:val="single"/>
        </w:rPr>
        <w:t xml:space="preserve">key transport as specified in FCS_COP.1(e), </w:t>
      </w:r>
    </w:p>
    <w:p w14:paraId="1C98AD11" w14:textId="4DF25702" w:rsidR="0024077F" w:rsidRPr="0024077F" w:rsidRDefault="0024077F" w:rsidP="0024077F">
      <w:pPr>
        <w:pStyle w:val="SFR2"/>
        <w:numPr>
          <w:ilvl w:val="1"/>
          <w:numId w:val="18"/>
        </w:numPr>
        <w:rPr>
          <w:b/>
        </w:rPr>
      </w:pPr>
      <w:r w:rsidRPr="00EC0CF5">
        <w:rPr>
          <w:u w:val="single"/>
        </w:rPr>
        <w:t>key encrypti</w:t>
      </w:r>
      <w:r>
        <w:rPr>
          <w:u w:val="single"/>
        </w:rPr>
        <w:t>on as specified in FCS_COP.1(g)</w:t>
      </w:r>
      <w:r w:rsidRPr="00EC0CF5">
        <w:rPr>
          <w:u w:val="single"/>
        </w:rPr>
        <w:t>]</w:t>
      </w:r>
      <w:r w:rsidR="00424D56">
        <w:rPr>
          <w:u w:val="single"/>
        </w:rPr>
        <w:t>,</w:t>
      </w:r>
      <w:r w:rsidRPr="00EC0CF5">
        <w:rPr>
          <w:u w:val="single"/>
        </w:rPr>
        <w:t xml:space="preserve"> </w:t>
      </w:r>
    </w:p>
    <w:p w14:paraId="55AF3F99" w14:textId="67C6F817" w:rsidR="000D2C30" w:rsidRPr="00EC0CF5" w:rsidRDefault="0024077F" w:rsidP="00F2171C">
      <w:pPr>
        <w:pStyle w:val="SFR2"/>
        <w:ind w:left="360" w:firstLine="360"/>
        <w:rPr>
          <w:b/>
        </w:rPr>
      </w:pPr>
      <w:r>
        <w:rPr>
          <w:u w:val="single"/>
        </w:rPr>
        <w:t>and generated by the TSF using the following method(s): [selection:</w:t>
      </w:r>
    </w:p>
    <w:p w14:paraId="3F27A3FA" w14:textId="77777777" w:rsidR="000D2C30" w:rsidRPr="00EC0CF5" w:rsidRDefault="000D2C30" w:rsidP="006E4980">
      <w:pPr>
        <w:pStyle w:val="SFR2"/>
        <w:numPr>
          <w:ilvl w:val="1"/>
          <w:numId w:val="18"/>
        </w:numPr>
        <w:rPr>
          <w:b/>
        </w:rPr>
      </w:pPr>
      <w:r>
        <w:rPr>
          <w:u w:val="single"/>
        </w:rPr>
        <w:t>asymmetric key generation as specified in FCS_CKM.1(a),</w:t>
      </w:r>
    </w:p>
    <w:p w14:paraId="6ECA8E07" w14:textId="77777777" w:rsidR="000D2C30" w:rsidRPr="00EC0CF5" w:rsidRDefault="000D2C30" w:rsidP="006E4980">
      <w:pPr>
        <w:pStyle w:val="SFR2"/>
        <w:numPr>
          <w:ilvl w:val="1"/>
          <w:numId w:val="18"/>
        </w:numPr>
        <w:rPr>
          <w:b/>
        </w:rPr>
      </w:pPr>
      <w:r>
        <w:rPr>
          <w:u w:val="single"/>
        </w:rPr>
        <w:t xml:space="preserve">symmetric key generation as specified in FCS_CKM.1(b)]; </w:t>
      </w:r>
    </w:p>
    <w:p w14:paraId="14724A37" w14:textId="38D052F8" w:rsidR="000D2C30" w:rsidRDefault="000D2C30" w:rsidP="00BB52A5">
      <w:pPr>
        <w:pStyle w:val="SFR2"/>
      </w:pPr>
      <w:r w:rsidRPr="00EC0CF5">
        <w:t xml:space="preserve">while maintaining an effective strength of </w:t>
      </w:r>
      <w:r w:rsidRPr="00EC0CF5">
        <w:rPr>
          <w:u w:val="single"/>
        </w:rPr>
        <w:t>[selection</w:t>
      </w:r>
      <w:r w:rsidRPr="002D3C49">
        <w:rPr>
          <w:u w:val="single"/>
        </w:rPr>
        <w:t>: 128 bits, 256 bits</w:t>
      </w:r>
      <w:r w:rsidRPr="002D3C49">
        <w:t>]</w:t>
      </w:r>
      <w:r w:rsidR="00BB52A5">
        <w:t xml:space="preserve"> for symmetric keys and an effective strength of [selection: not applicable, 112 bits, 128 bits, 192 bits, 256 bits] for asymmetric keys</w:t>
      </w:r>
      <w:r w:rsidRPr="002D3C49">
        <w:t>.</w:t>
      </w:r>
    </w:p>
    <w:p w14:paraId="108AC7BF" w14:textId="7818E4B6" w:rsidR="002561BF" w:rsidRPr="002561BF" w:rsidRDefault="002561BF" w:rsidP="00BB52A5">
      <w:pPr>
        <w:pStyle w:val="SFR2"/>
        <w:rPr>
          <w:i/>
        </w:rPr>
      </w:pPr>
      <w:r>
        <w:rPr>
          <w:b/>
          <w:i/>
        </w:rPr>
        <w:t>Application Note:</w:t>
      </w:r>
      <w:r w:rsidR="00116DA3">
        <w:rPr>
          <w:i/>
        </w:rPr>
        <w:t xml:space="preserve"> </w:t>
      </w:r>
      <w:r>
        <w:rPr>
          <w:i/>
        </w:rPr>
        <w:t>The selections for the method of creating and maintaining the key chain are dependent on the second selection for intermediate keys.</w:t>
      </w:r>
      <w:r w:rsidR="00116DA3">
        <w:rPr>
          <w:i/>
        </w:rPr>
        <w:t xml:space="preserve"> </w:t>
      </w:r>
      <w:r>
        <w:rPr>
          <w:i/>
        </w:rPr>
        <w:t>If the BEV is chosen as the selection</w:t>
      </w:r>
      <w:r w:rsidR="0089752F">
        <w:rPr>
          <w:i/>
        </w:rPr>
        <w:t>, the key chain may be created and maintained by the AA.</w:t>
      </w:r>
      <w:r w:rsidR="00116DA3">
        <w:rPr>
          <w:i/>
        </w:rPr>
        <w:t xml:space="preserve"> </w:t>
      </w:r>
      <w:r w:rsidR="0089752F">
        <w:rPr>
          <w:i/>
        </w:rPr>
        <w:t>The ST Author should clearly indicate which portions of the key chain are created and maintained by the enterprise server and which are created and maintained by the AA.</w:t>
      </w:r>
      <w:r>
        <w:rPr>
          <w:i/>
        </w:rPr>
        <w:t xml:space="preserve"> </w:t>
      </w:r>
    </w:p>
    <w:p w14:paraId="7F95D4F4" w14:textId="65582E6F" w:rsidR="000D2C30" w:rsidRPr="00493D6A" w:rsidRDefault="000D2C30" w:rsidP="00155F72">
      <w:pPr>
        <w:pStyle w:val="SFR2"/>
        <w:rPr>
          <w:color w:val="FF0000"/>
        </w:rPr>
      </w:pPr>
      <w:r w:rsidRPr="00EE2ADD">
        <w:rPr>
          <w:b/>
        </w:rPr>
        <w:t>FCS_KYC_EXT.1.2</w:t>
      </w:r>
      <w:r>
        <w:rPr>
          <w:b/>
        </w:rPr>
        <w:t>/Server Refinement:</w:t>
      </w:r>
      <w:r w:rsidRPr="00EE2ADD">
        <w:rPr>
          <w:b/>
        </w:rPr>
        <w:t xml:space="preserve"> </w:t>
      </w:r>
      <w:r w:rsidRPr="00493D6A">
        <w:t>The TSF shall provide a [</w:t>
      </w:r>
      <w:r w:rsidRPr="00EE2ADD">
        <w:rPr>
          <w:u w:val="single"/>
        </w:rPr>
        <w:t>selection: 128 bit, 256 bit</w:t>
      </w:r>
      <w:r w:rsidRPr="00493D6A">
        <w:t xml:space="preserve">] BEV to </w:t>
      </w:r>
      <w:r>
        <w:t>[</w:t>
      </w:r>
      <w:r w:rsidRPr="00371F08">
        <w:rPr>
          <w:i/>
        </w:rPr>
        <w:t>the EE</w:t>
      </w:r>
      <w:r>
        <w:t>]</w:t>
      </w:r>
      <w:r w:rsidRPr="00493D6A">
        <w:t xml:space="preserve"> [</w:t>
      </w:r>
      <w:r w:rsidRPr="00EE2ADD">
        <w:rPr>
          <w:u w:val="single"/>
        </w:rPr>
        <w:t>selection: after the TSF has successfully performed the validation process as specified in FCS_VAL_EXT.1</w:t>
      </w:r>
      <w:r w:rsidRPr="00A91D09">
        <w:rPr>
          <w:u w:val="single"/>
        </w:rPr>
        <w:t>,</w:t>
      </w:r>
      <w:r>
        <w:rPr>
          <w:b/>
          <w:u w:val="single"/>
        </w:rPr>
        <w:t xml:space="preserve"> after [</w:t>
      </w:r>
      <w:r>
        <w:rPr>
          <w:b/>
          <w:i/>
          <w:u w:val="single"/>
        </w:rPr>
        <w:t>assignment: entity in the Operational Environment responsible for user authentication</w:t>
      </w:r>
      <w:r>
        <w:rPr>
          <w:b/>
          <w:u w:val="single"/>
        </w:rPr>
        <w:t>] has successfully performed the user validation process as specified in FCS_VAL_EXT.2</w:t>
      </w:r>
      <w:r w:rsidRPr="00493D6A">
        <w:t>].</w:t>
      </w:r>
    </w:p>
    <w:p w14:paraId="32177E97" w14:textId="6E0B1B24" w:rsidR="000D2C30" w:rsidRPr="006133E2" w:rsidRDefault="000D2C30" w:rsidP="000D2C30">
      <w:pPr>
        <w:spacing w:line="252" w:lineRule="auto"/>
        <w:rPr>
          <w:i/>
        </w:rPr>
      </w:pPr>
      <w:r w:rsidRPr="00A91D09">
        <w:rPr>
          <w:b/>
          <w:i/>
        </w:rPr>
        <w:t xml:space="preserve">Application Note: </w:t>
      </w:r>
      <w:r>
        <w:rPr>
          <w:i/>
        </w:rPr>
        <w:t>This SFR is identical to its counterpart in the base-PP except for the added ability to rely on the Operational Environment for validation (FCS_VAL_EXT.2)</w:t>
      </w:r>
      <w:r w:rsidR="00B20FA8">
        <w:rPr>
          <w:i/>
        </w:rPr>
        <w:t xml:space="preserve"> and the removal of </w:t>
      </w:r>
      <w:r w:rsidR="004E6EF7">
        <w:rPr>
          <w:i/>
        </w:rPr>
        <w:t>this ‘without validation taking place’ selection option</w:t>
      </w:r>
      <w:r>
        <w:rPr>
          <w:i/>
        </w:rPr>
        <w:t xml:space="preserve">. Regardless of whether or not an endpoint maintains its own key chain, the Management Server must provide this </w:t>
      </w:r>
      <w:r>
        <w:rPr>
          <w:i/>
        </w:rPr>
        <w:lastRenderedPageBreak/>
        <w:t>functionality in order to protect the BEVs that it maintains.</w:t>
      </w:r>
      <w:r w:rsidR="00116DA3">
        <w:rPr>
          <w:i/>
        </w:rPr>
        <w:t xml:space="preserve"> </w:t>
      </w:r>
      <w:r w:rsidR="00882173">
        <w:rPr>
          <w:i/>
        </w:rPr>
        <w:t>Note that the FCS_VAL_EXT.1</w:t>
      </w:r>
      <w:r w:rsidR="00155F72">
        <w:rPr>
          <w:i/>
        </w:rPr>
        <w:t xml:space="preserve"> reference</w:t>
      </w:r>
      <w:r w:rsidR="00882173">
        <w:rPr>
          <w:i/>
        </w:rPr>
        <w:t xml:space="preserve"> applies to the capability implemented in the base PP; the EM is not expected to enforce this. </w:t>
      </w:r>
    </w:p>
    <w:p w14:paraId="4A603AB3" w14:textId="77777777" w:rsidR="000D2C30" w:rsidRPr="00A91D09" w:rsidRDefault="000D2C30" w:rsidP="000D2C30">
      <w:pPr>
        <w:spacing w:line="252" w:lineRule="auto"/>
        <w:rPr>
          <w:i/>
        </w:rPr>
      </w:pPr>
      <w:r w:rsidRPr="00A91D09">
        <w:rPr>
          <w:i/>
        </w:rPr>
        <w:t>The Operational Environment in this instance refers to the native user authentication process</w:t>
      </w:r>
      <w:r>
        <w:rPr>
          <w:i/>
        </w:rPr>
        <w:t xml:space="preserve"> used by the underlying OS of the user’s system</w:t>
      </w:r>
      <w:r w:rsidRPr="00A91D09">
        <w:rPr>
          <w:i/>
        </w:rPr>
        <w:t xml:space="preserve"> in a Remote Managed Environment</w:t>
      </w:r>
      <w:r>
        <w:rPr>
          <w:i/>
        </w:rPr>
        <w:t xml:space="preserve"> such as Active Directory</w:t>
      </w:r>
      <w:r w:rsidRPr="00A91D09">
        <w:rPr>
          <w:i/>
        </w:rPr>
        <w:t>.</w:t>
      </w:r>
    </w:p>
    <w:p w14:paraId="13F7AB62" w14:textId="4DE81CAF" w:rsidR="000D2C30" w:rsidRDefault="000D2C30" w:rsidP="000C5B60">
      <w:pPr>
        <w:spacing w:line="252" w:lineRule="auto"/>
        <w:rPr>
          <w:i/>
        </w:rPr>
      </w:pPr>
      <w:r w:rsidRPr="00A91D09">
        <w:rPr>
          <w:i/>
        </w:rPr>
        <w:t xml:space="preserve">If validation </w:t>
      </w:r>
      <w:r>
        <w:rPr>
          <w:i/>
        </w:rPr>
        <w:t xml:space="preserve">by the Operational Environment </w:t>
      </w:r>
      <w:r w:rsidRPr="00A91D09">
        <w:rPr>
          <w:i/>
        </w:rPr>
        <w:t xml:space="preserve">is </w:t>
      </w:r>
      <w:r>
        <w:rPr>
          <w:i/>
        </w:rPr>
        <w:t>selected</w:t>
      </w:r>
      <w:r w:rsidRPr="00A91D09">
        <w:rPr>
          <w:i/>
        </w:rPr>
        <w:t xml:space="preserve"> and local validation is </w:t>
      </w:r>
      <w:r>
        <w:rPr>
          <w:i/>
        </w:rPr>
        <w:t xml:space="preserve">also </w:t>
      </w:r>
      <w:r w:rsidRPr="00A91D09">
        <w:rPr>
          <w:i/>
        </w:rPr>
        <w:t xml:space="preserve">supported </w:t>
      </w:r>
      <w:r>
        <w:rPr>
          <w:i/>
        </w:rPr>
        <w:t xml:space="preserve">by the TOE </w:t>
      </w:r>
      <w:r w:rsidRPr="00A91D09">
        <w:rPr>
          <w:i/>
        </w:rPr>
        <w:t>when the O</w:t>
      </w:r>
      <w:r>
        <w:rPr>
          <w:i/>
        </w:rPr>
        <w:t xml:space="preserve">perational </w:t>
      </w:r>
      <w:r w:rsidRPr="00A91D09">
        <w:rPr>
          <w:i/>
        </w:rPr>
        <w:t>E</w:t>
      </w:r>
      <w:r>
        <w:rPr>
          <w:i/>
        </w:rPr>
        <w:t>nvironment</w:t>
      </w:r>
      <w:r w:rsidRPr="00A91D09">
        <w:rPr>
          <w:i/>
        </w:rPr>
        <w:t xml:space="preserve"> resource is not available, </w:t>
      </w:r>
      <w:r>
        <w:rPr>
          <w:i/>
        </w:rPr>
        <w:t xml:space="preserve">both selections shall be made and </w:t>
      </w:r>
      <w:r w:rsidRPr="00A91D09">
        <w:rPr>
          <w:i/>
        </w:rPr>
        <w:t xml:space="preserve">the TSF </w:t>
      </w:r>
      <w:r>
        <w:rPr>
          <w:i/>
        </w:rPr>
        <w:t xml:space="preserve">shall </w:t>
      </w:r>
      <w:r w:rsidRPr="00A91D09">
        <w:rPr>
          <w:i/>
        </w:rPr>
        <w:t>comply with all requirements for</w:t>
      </w:r>
      <w:r>
        <w:rPr>
          <w:i/>
        </w:rPr>
        <w:t xml:space="preserve"> both</w:t>
      </w:r>
      <w:r w:rsidRPr="00A91D09">
        <w:rPr>
          <w:i/>
        </w:rPr>
        <w:t xml:space="preserve"> local validation as defined in FCS_VAL_EXT.1 </w:t>
      </w:r>
      <w:r w:rsidR="00155F72">
        <w:rPr>
          <w:i/>
        </w:rPr>
        <w:t xml:space="preserve">in the base-PP </w:t>
      </w:r>
      <w:r w:rsidRPr="00A91D09">
        <w:rPr>
          <w:i/>
        </w:rPr>
        <w:t>as well as those requirements for O</w:t>
      </w:r>
      <w:r>
        <w:rPr>
          <w:i/>
        </w:rPr>
        <w:t xml:space="preserve">perational </w:t>
      </w:r>
      <w:r w:rsidRPr="00A91D09">
        <w:rPr>
          <w:i/>
        </w:rPr>
        <w:t>E</w:t>
      </w:r>
      <w:r>
        <w:rPr>
          <w:i/>
        </w:rPr>
        <w:t>nvironment</w:t>
      </w:r>
      <w:r w:rsidRPr="00A91D09">
        <w:rPr>
          <w:i/>
        </w:rPr>
        <w:t xml:space="preserve"> Validation as defined in FCS_VAL_EXT.2.</w:t>
      </w:r>
      <w:r>
        <w:rPr>
          <w:i/>
        </w:rPr>
        <w:t xml:space="preserve"> </w:t>
      </w:r>
    </w:p>
    <w:p w14:paraId="1EAC76B9" w14:textId="57286D2F" w:rsidR="00BB52A5" w:rsidRDefault="00BB52A5" w:rsidP="00BB52A5">
      <w:pPr>
        <w:pStyle w:val="SFRHeader"/>
      </w:pPr>
      <w:bookmarkStart w:id="169" w:name="_Toc430057941"/>
      <w:bookmarkStart w:id="170" w:name="_Toc480993595"/>
      <w:r>
        <w:t>FCS_SMC_EXT.</w:t>
      </w:r>
      <w:r w:rsidR="00963209">
        <w:t>1/</w:t>
      </w:r>
      <w:r>
        <w:t>Server Submask Combining</w:t>
      </w:r>
      <w:bookmarkEnd w:id="169"/>
      <w:r>
        <w:t xml:space="preserve"> </w:t>
      </w:r>
      <w:r w:rsidR="00E511F1" w:rsidRPr="00373239">
        <w:t>(</w:t>
      </w:r>
      <w:r w:rsidR="00E511F1">
        <w:t>Management Server</w:t>
      </w:r>
      <w:r w:rsidR="00E511F1" w:rsidRPr="00373239">
        <w:t>)</w:t>
      </w:r>
      <w:bookmarkEnd w:id="170"/>
    </w:p>
    <w:p w14:paraId="59534B81" w14:textId="77777777" w:rsidR="00BB52A5" w:rsidRDefault="00BB52A5" w:rsidP="00BB52A5">
      <w:pPr>
        <w:pStyle w:val="Default"/>
        <w:ind w:left="2610" w:hanging="1890"/>
        <w:rPr>
          <w:color w:val="auto"/>
        </w:rPr>
      </w:pPr>
    </w:p>
    <w:p w14:paraId="6B848BD2" w14:textId="4ADC4300" w:rsidR="00BB52A5" w:rsidRDefault="00BB52A5" w:rsidP="00155F72">
      <w:pPr>
        <w:pStyle w:val="Default"/>
        <w:spacing w:after="240"/>
        <w:rPr>
          <w:rFonts w:ascii="Times New Roman" w:hAnsi="Times New Roman"/>
          <w:color w:val="auto"/>
        </w:rPr>
      </w:pPr>
      <w:r>
        <w:rPr>
          <w:rFonts w:ascii="Times New Roman" w:hAnsi="Times New Roman"/>
          <w:b/>
          <w:color w:val="auto"/>
        </w:rPr>
        <w:t>FCS_SMC_EXT.1.1</w:t>
      </w:r>
      <w:r w:rsidR="00963209">
        <w:rPr>
          <w:rFonts w:ascii="Times New Roman" w:hAnsi="Times New Roman"/>
          <w:b/>
          <w:color w:val="auto"/>
        </w:rPr>
        <w:t>/Server</w:t>
      </w:r>
      <w:r>
        <w:rPr>
          <w:rFonts w:ascii="Times New Roman" w:hAnsi="Times New Roman"/>
          <w:color w:val="auto"/>
        </w:rPr>
        <w:t xml:space="preserve"> The TSF shall combine submasks using the following method [</w:t>
      </w:r>
      <w:r>
        <w:rPr>
          <w:rFonts w:ascii="Times New Roman" w:hAnsi="Times New Roman"/>
          <w:color w:val="auto"/>
          <w:u w:val="single"/>
        </w:rPr>
        <w:t>selection: exclusive OR (XOR), SHA-256, SHA-384, SHA-512</w:t>
      </w:r>
      <w:r>
        <w:rPr>
          <w:rFonts w:ascii="Times New Roman" w:hAnsi="Times New Roman"/>
          <w:color w:val="auto"/>
        </w:rPr>
        <w:t>] to generate an [</w:t>
      </w:r>
      <w:r>
        <w:rPr>
          <w:rFonts w:ascii="Times New Roman" w:hAnsi="Times New Roman"/>
          <w:i/>
          <w:color w:val="auto"/>
        </w:rPr>
        <w:t>intermediary key or BEV</w:t>
      </w:r>
      <w:r>
        <w:rPr>
          <w:rFonts w:ascii="Times New Roman" w:hAnsi="Times New Roman"/>
          <w:color w:val="auto"/>
        </w:rPr>
        <w:t>].</w:t>
      </w:r>
    </w:p>
    <w:p w14:paraId="6842DDB7" w14:textId="56F4F013" w:rsidR="00BB52A5" w:rsidRPr="00155F72" w:rsidRDefault="00BB52A5" w:rsidP="00155F72">
      <w:pPr>
        <w:spacing w:line="252" w:lineRule="auto"/>
        <w:rPr>
          <w:i/>
        </w:rPr>
      </w:pPr>
      <w:r w:rsidRPr="00155F72">
        <w:rPr>
          <w:b/>
          <w:i/>
        </w:rPr>
        <w:t>Application Note:</w:t>
      </w:r>
      <w:r w:rsidRPr="00155F72">
        <w:rPr>
          <w:i/>
        </w:rPr>
        <w:t xml:space="preserve"> This requirement specifies the way that a product may combine the various submasks by using either an XOR or an approved SHA-hash. The approved hash functions are captured in FCS_COP.1(b).</w:t>
      </w:r>
    </w:p>
    <w:p w14:paraId="1F767EDC" w14:textId="77777777" w:rsidR="00161FB8" w:rsidRDefault="00161FB8" w:rsidP="00161FB8">
      <w:pPr>
        <w:pStyle w:val="Heading3"/>
        <w:rPr>
          <w:lang w:val="en-US"/>
        </w:rPr>
      </w:pPr>
      <w:bookmarkStart w:id="171" w:name="_Toc480993596"/>
      <w:r w:rsidRPr="00EA49C3">
        <w:rPr>
          <w:lang w:val="en-US"/>
        </w:rPr>
        <w:t xml:space="preserve">Class: </w:t>
      </w:r>
      <w:r>
        <w:rPr>
          <w:lang w:val="en-US"/>
        </w:rPr>
        <w:t>Identification and Authentication</w:t>
      </w:r>
      <w:r w:rsidRPr="00EA49C3">
        <w:rPr>
          <w:lang w:val="en-US"/>
        </w:rPr>
        <w:t xml:space="preserve"> (F</w:t>
      </w:r>
      <w:r>
        <w:rPr>
          <w:lang w:val="en-US"/>
        </w:rPr>
        <w:t>IA</w:t>
      </w:r>
      <w:r w:rsidRPr="00EA49C3">
        <w:rPr>
          <w:lang w:val="en-US"/>
        </w:rPr>
        <w:t>)</w:t>
      </w:r>
      <w:bookmarkEnd w:id="171"/>
    </w:p>
    <w:p w14:paraId="1FED7080" w14:textId="77777777" w:rsidR="00161FB8" w:rsidRPr="00AA5A54" w:rsidRDefault="00161FB8" w:rsidP="00161FB8">
      <w:pPr>
        <w:pStyle w:val="SFRHeader"/>
        <w:spacing w:before="0" w:after="240"/>
      </w:pPr>
      <w:bookmarkStart w:id="172" w:name="_Toc480993597"/>
      <w:r>
        <w:t>FIA_UAU.</w:t>
      </w:r>
      <w:r w:rsidR="00187D84">
        <w:t>1</w:t>
      </w:r>
      <w:r>
        <w:t xml:space="preserve"> </w:t>
      </w:r>
      <w:r w:rsidR="00187D84">
        <w:t>Timing of Authentication</w:t>
      </w:r>
      <w:bookmarkEnd w:id="172"/>
    </w:p>
    <w:p w14:paraId="7301A947" w14:textId="77777777" w:rsidR="00187D84" w:rsidRDefault="00187D84" w:rsidP="00187D84">
      <w:pPr>
        <w:pStyle w:val="BodyText"/>
      </w:pPr>
      <w:r>
        <w:rPr>
          <w:b/>
        </w:rPr>
        <w:t>FIA_UAU.1</w:t>
      </w:r>
      <w:r w:rsidRPr="00DC371C">
        <w:rPr>
          <w:b/>
        </w:rPr>
        <w:t>.1</w:t>
      </w:r>
      <w:r>
        <w:rPr>
          <w:b/>
        </w:rPr>
        <w:t xml:space="preserve"> Refinement: </w:t>
      </w:r>
      <w:r>
        <w:t>The TSF shall allow [</w:t>
      </w:r>
      <w:r>
        <w:rPr>
          <w:i/>
        </w:rPr>
        <w:t>assignment: list of TSF-mediated actions</w:t>
      </w:r>
      <w:r>
        <w:t xml:space="preserve">] on behalf of the </w:t>
      </w:r>
      <w:r>
        <w:rPr>
          <w:b/>
        </w:rPr>
        <w:t>administrator</w:t>
      </w:r>
      <w:r>
        <w:t xml:space="preserve"> </w:t>
      </w:r>
      <w:r w:rsidRPr="00161FB8">
        <w:rPr>
          <w:strike/>
        </w:rPr>
        <w:t>user</w:t>
      </w:r>
      <w:r>
        <w:t xml:space="preserve"> to be performed before the </w:t>
      </w:r>
      <w:r>
        <w:rPr>
          <w:b/>
        </w:rPr>
        <w:t xml:space="preserve">administrator </w:t>
      </w:r>
      <w:r w:rsidRPr="00161FB8">
        <w:rPr>
          <w:strike/>
        </w:rPr>
        <w:t>user</w:t>
      </w:r>
      <w:r>
        <w:t xml:space="preserve"> is authenticated.</w:t>
      </w:r>
    </w:p>
    <w:p w14:paraId="21C7ED46" w14:textId="77777777" w:rsidR="00187D84" w:rsidRPr="003003D7" w:rsidRDefault="00187D84" w:rsidP="00187D84">
      <w:pPr>
        <w:pStyle w:val="BodyText"/>
        <w:rPr>
          <w:lang w:val="en-US"/>
        </w:rPr>
      </w:pPr>
      <w:r w:rsidRPr="00187D84">
        <w:rPr>
          <w:b/>
        </w:rPr>
        <w:t>FIA_U</w:t>
      </w:r>
      <w:r>
        <w:rPr>
          <w:b/>
        </w:rPr>
        <w:t>AU</w:t>
      </w:r>
      <w:r w:rsidRPr="00187D84">
        <w:rPr>
          <w:b/>
        </w:rPr>
        <w:t>.1.2 Refinement:</w:t>
      </w:r>
      <w:r>
        <w:t xml:space="preserve"> The TSF shall require each </w:t>
      </w:r>
      <w:r>
        <w:rPr>
          <w:b/>
        </w:rPr>
        <w:t>administrator</w:t>
      </w:r>
      <w:r>
        <w:t xml:space="preserve"> </w:t>
      </w:r>
      <w:r w:rsidRPr="00161FB8">
        <w:rPr>
          <w:strike/>
        </w:rPr>
        <w:t>user</w:t>
      </w:r>
      <w:r>
        <w:t xml:space="preserve"> to be successfully </w:t>
      </w:r>
      <w:r w:rsidR="003003D7">
        <w:t>authenticated</w:t>
      </w:r>
      <w:r>
        <w:t xml:space="preserve"> before allowing any other TSF-mediated actions on behalf of that </w:t>
      </w:r>
      <w:r>
        <w:rPr>
          <w:b/>
        </w:rPr>
        <w:t>administrator</w:t>
      </w:r>
      <w:r>
        <w:t xml:space="preserve"> </w:t>
      </w:r>
      <w:r w:rsidRPr="00161FB8">
        <w:rPr>
          <w:strike/>
        </w:rPr>
        <w:t>user</w:t>
      </w:r>
      <w:r w:rsidR="003003D7">
        <w:t>.</w:t>
      </w:r>
    </w:p>
    <w:p w14:paraId="0DE6603D" w14:textId="77777777" w:rsidR="00161FB8" w:rsidRPr="00AA5A54" w:rsidRDefault="00161FB8" w:rsidP="00161FB8">
      <w:pPr>
        <w:pStyle w:val="SFRHeader"/>
        <w:spacing w:before="0" w:after="240"/>
      </w:pPr>
      <w:bookmarkStart w:id="173" w:name="_Toc480993598"/>
      <w:r>
        <w:t>FIA_UID.</w:t>
      </w:r>
      <w:r w:rsidR="00187D84">
        <w:t>1</w:t>
      </w:r>
      <w:r>
        <w:t xml:space="preserve"> </w:t>
      </w:r>
      <w:r w:rsidR="00187D84">
        <w:t>Timing of Identification</w:t>
      </w:r>
      <w:bookmarkEnd w:id="173"/>
    </w:p>
    <w:p w14:paraId="5A06B46A" w14:textId="77777777" w:rsidR="00161FB8" w:rsidRDefault="00161FB8" w:rsidP="00161FB8">
      <w:pPr>
        <w:pStyle w:val="BodyText"/>
      </w:pPr>
      <w:r>
        <w:rPr>
          <w:b/>
        </w:rPr>
        <w:t>FIA_UID.</w:t>
      </w:r>
      <w:r w:rsidR="00187D84">
        <w:rPr>
          <w:b/>
        </w:rPr>
        <w:t>1</w:t>
      </w:r>
      <w:r w:rsidRPr="00DC371C">
        <w:rPr>
          <w:b/>
        </w:rPr>
        <w:t>.1</w:t>
      </w:r>
      <w:r>
        <w:rPr>
          <w:b/>
        </w:rPr>
        <w:t xml:space="preserve"> Refinement: </w:t>
      </w:r>
      <w:r>
        <w:t xml:space="preserve">The TSF shall </w:t>
      </w:r>
      <w:r w:rsidR="00187D84">
        <w:t>allow [</w:t>
      </w:r>
      <w:r w:rsidR="00187D84">
        <w:rPr>
          <w:i/>
        </w:rPr>
        <w:t>assignment: list of TSF-mediated actions</w:t>
      </w:r>
      <w:r w:rsidR="00187D84">
        <w:t>] on behalf of the</w:t>
      </w:r>
      <w:r>
        <w:t xml:space="preserve"> </w:t>
      </w:r>
      <w:r>
        <w:rPr>
          <w:b/>
        </w:rPr>
        <w:t>administrator</w:t>
      </w:r>
      <w:r>
        <w:t xml:space="preserve"> </w:t>
      </w:r>
      <w:r w:rsidRPr="00161FB8">
        <w:rPr>
          <w:strike/>
        </w:rPr>
        <w:t>user</w:t>
      </w:r>
      <w:r>
        <w:t xml:space="preserve"> to be </w:t>
      </w:r>
      <w:r w:rsidR="00187D84">
        <w:t>performed before the</w:t>
      </w:r>
      <w:r>
        <w:t xml:space="preserve"> </w:t>
      </w:r>
      <w:r>
        <w:rPr>
          <w:b/>
        </w:rPr>
        <w:t xml:space="preserve">administrator </w:t>
      </w:r>
      <w:r w:rsidRPr="00161FB8">
        <w:rPr>
          <w:strike/>
        </w:rPr>
        <w:t>user</w:t>
      </w:r>
      <w:r w:rsidR="00187D84">
        <w:t xml:space="preserve"> is identified.</w:t>
      </w:r>
    </w:p>
    <w:p w14:paraId="4E441F72" w14:textId="77777777" w:rsidR="00187D84" w:rsidRPr="00187D84" w:rsidRDefault="00187D84" w:rsidP="00161FB8">
      <w:pPr>
        <w:pStyle w:val="BodyText"/>
        <w:rPr>
          <w:lang w:val="en-US"/>
        </w:rPr>
      </w:pPr>
      <w:r w:rsidRPr="00187D84">
        <w:rPr>
          <w:b/>
        </w:rPr>
        <w:t>FIA_UID.1.2 Refinement:</w:t>
      </w:r>
      <w:r>
        <w:t xml:space="preserve"> The TSF shall require each </w:t>
      </w:r>
      <w:r>
        <w:rPr>
          <w:b/>
        </w:rPr>
        <w:t>administrator</w:t>
      </w:r>
      <w:r>
        <w:t xml:space="preserve"> </w:t>
      </w:r>
      <w:r w:rsidRPr="00161FB8">
        <w:rPr>
          <w:strike/>
        </w:rPr>
        <w:t>user</w:t>
      </w:r>
      <w:r>
        <w:t xml:space="preserve"> to be successfully identified before allowing any other TSF-mediated actions on behalf of that </w:t>
      </w:r>
      <w:r>
        <w:rPr>
          <w:b/>
        </w:rPr>
        <w:t>administrator</w:t>
      </w:r>
      <w:r>
        <w:t xml:space="preserve"> </w:t>
      </w:r>
      <w:r w:rsidRPr="00161FB8">
        <w:rPr>
          <w:strike/>
        </w:rPr>
        <w:t>user</w:t>
      </w:r>
      <w:r>
        <w:t>.</w:t>
      </w:r>
    </w:p>
    <w:p w14:paraId="2677498F" w14:textId="77777777" w:rsidR="00EA49C3" w:rsidRDefault="00EA49C3" w:rsidP="0089710F">
      <w:pPr>
        <w:pStyle w:val="Heading3"/>
        <w:rPr>
          <w:lang w:val="en-US"/>
        </w:rPr>
      </w:pPr>
      <w:bookmarkStart w:id="174" w:name="_Toc480993599"/>
      <w:r w:rsidRPr="00EA49C3">
        <w:rPr>
          <w:lang w:val="en-US"/>
        </w:rPr>
        <w:lastRenderedPageBreak/>
        <w:t>Class: Security Management (FMT)</w:t>
      </w:r>
      <w:bookmarkEnd w:id="164"/>
      <w:bookmarkEnd w:id="174"/>
    </w:p>
    <w:p w14:paraId="494DB111" w14:textId="77777777" w:rsidR="009F3583" w:rsidRDefault="009F3583" w:rsidP="009F3583">
      <w:pPr>
        <w:pStyle w:val="SFRHeader"/>
        <w:spacing w:before="0" w:after="240"/>
      </w:pPr>
      <w:bookmarkStart w:id="175" w:name="_Toc480993600"/>
      <w:r>
        <w:t>FMT_MTD.1 Management of TSF Data</w:t>
      </w:r>
      <w:bookmarkEnd w:id="175"/>
    </w:p>
    <w:p w14:paraId="448EA2E8" w14:textId="503E5EE5" w:rsidR="002F55DC" w:rsidRPr="002F55DC" w:rsidRDefault="002F55DC" w:rsidP="002F55DC">
      <w:pPr>
        <w:spacing w:line="259" w:lineRule="auto"/>
      </w:pPr>
      <w:r>
        <w:rPr>
          <w:b/>
        </w:rPr>
        <w:t xml:space="preserve">FMT_MTD.1.1 Refinement: </w:t>
      </w:r>
      <w:r>
        <w:t>The TSF shall restrict the ability to [</w:t>
      </w:r>
      <w:r w:rsidRPr="002F55DC">
        <w:rPr>
          <w:u w:val="single"/>
        </w:rPr>
        <w:t xml:space="preserve">selection: </w:t>
      </w:r>
      <w:r w:rsidR="001E5A99" w:rsidRPr="002F55DC">
        <w:rPr>
          <w:u w:val="single"/>
        </w:rPr>
        <w:t>change default</w:t>
      </w:r>
      <w:r w:rsidRPr="002F55DC">
        <w:rPr>
          <w:u w:val="single"/>
        </w:rPr>
        <w:t>, query, modify, delete, clear, [</w:t>
      </w:r>
      <w:r w:rsidRPr="002F55DC">
        <w:rPr>
          <w:i/>
          <w:u w:val="single"/>
        </w:rPr>
        <w:t>assignment: other operations</w:t>
      </w:r>
      <w:r w:rsidRPr="002F55DC">
        <w:rPr>
          <w:u w:val="single"/>
        </w:rPr>
        <w:t>]</w:t>
      </w:r>
      <w:r>
        <w:t>] the [</w:t>
      </w:r>
      <w:r>
        <w:rPr>
          <w:i/>
        </w:rPr>
        <w:t>encryption keys and intermediate values</w:t>
      </w:r>
      <w:r>
        <w:t>] to [</w:t>
      </w:r>
      <w:r w:rsidRPr="002F55DC">
        <w:rPr>
          <w:i/>
        </w:rPr>
        <w:t>administrators</w:t>
      </w:r>
      <w:r>
        <w:t xml:space="preserve">] </w:t>
      </w:r>
      <w:r>
        <w:rPr>
          <w:b/>
        </w:rPr>
        <w:t>at the following times: [</w:t>
      </w:r>
      <w:r>
        <w:rPr>
          <w:b/>
          <w:u w:val="single"/>
        </w:rPr>
        <w:t>selection: never, during initial provisioning, during recovery</w:t>
      </w:r>
      <w:r>
        <w:rPr>
          <w:b/>
        </w:rPr>
        <w:t>]</w:t>
      </w:r>
      <w:r>
        <w:t>.</w:t>
      </w:r>
    </w:p>
    <w:p w14:paraId="2F0C6DEE" w14:textId="77777777" w:rsidR="00EA49C3" w:rsidRPr="00AA5A54" w:rsidRDefault="007F7D3E" w:rsidP="00EA49C3">
      <w:pPr>
        <w:pStyle w:val="SFRHeader"/>
      </w:pPr>
      <w:bookmarkStart w:id="176" w:name="_Toc480993601"/>
      <w:r>
        <w:t>FMT_SMF.1</w:t>
      </w:r>
      <w:r w:rsidR="006C2D1F">
        <w:t>/Server</w:t>
      </w:r>
      <w:r>
        <w:t xml:space="preserve"> </w:t>
      </w:r>
      <w:r w:rsidR="00EA49C3" w:rsidRPr="00AA5A54">
        <w:t>Specification of Management Functions</w:t>
      </w:r>
      <w:r w:rsidR="006C2D1F">
        <w:t xml:space="preserve"> (Management Server)</w:t>
      </w:r>
      <w:bookmarkEnd w:id="176"/>
    </w:p>
    <w:p w14:paraId="0AE22087" w14:textId="77777777" w:rsidR="00EA49C3" w:rsidRPr="00DF4954" w:rsidRDefault="00EA49C3" w:rsidP="00EA49C3">
      <w:pPr>
        <w:pStyle w:val="SFR2"/>
        <w:rPr>
          <w:b/>
          <w:i/>
          <w:u w:val="single"/>
        </w:rPr>
      </w:pPr>
      <w:r w:rsidRPr="00DC371C">
        <w:rPr>
          <w:b/>
        </w:rPr>
        <w:t>FMT_SMF.1.1</w:t>
      </w:r>
      <w:r w:rsidR="007931C6">
        <w:rPr>
          <w:b/>
        </w:rPr>
        <w:t>/Server</w:t>
      </w:r>
      <w:r w:rsidR="00D523DB">
        <w:rPr>
          <w:b/>
        </w:rPr>
        <w:t xml:space="preserve"> Refinement:</w:t>
      </w:r>
      <w:r>
        <w:t xml:space="preserve"> </w:t>
      </w:r>
      <w:r w:rsidRPr="00C0486D">
        <w:t>The TSF shall be capable of performing the following</w:t>
      </w:r>
      <w:r w:rsidRPr="00AA5A54">
        <w:t xml:space="preserve"> management functions: </w:t>
      </w:r>
      <w:r w:rsidR="00C544B3">
        <w:t>[</w:t>
      </w:r>
      <w:r w:rsidR="00DF4954">
        <w:rPr>
          <w:b/>
          <w:i/>
          <w:u w:val="single"/>
        </w:rPr>
        <w:t>selection:</w:t>
      </w:r>
    </w:p>
    <w:p w14:paraId="296F5D7D" w14:textId="4D373FF7" w:rsidR="00B501B8" w:rsidRDefault="00B501B8" w:rsidP="00DF4954">
      <w:pPr>
        <w:pStyle w:val="SFR2"/>
        <w:tabs>
          <w:tab w:val="left" w:pos="720"/>
        </w:tabs>
        <w:spacing w:before="0" w:beforeAutospacing="0" w:after="0" w:afterAutospacing="0"/>
        <w:ind w:left="720"/>
        <w:rPr>
          <w:rFonts w:eastAsia="Times New Roman" w:cs="Arial"/>
          <w:b/>
          <w:bCs/>
          <w:i/>
          <w:u w:val="single"/>
        </w:rPr>
      </w:pPr>
      <w:r>
        <w:rPr>
          <w:rFonts w:eastAsia="Times New Roman" w:cs="Arial"/>
          <w:b/>
          <w:bCs/>
          <w:i/>
          <w:u w:val="single"/>
        </w:rPr>
        <w:t>register new endpoint,</w:t>
      </w:r>
    </w:p>
    <w:p w14:paraId="5AB11034" w14:textId="400AF4FE" w:rsidR="00B501B8" w:rsidRDefault="00B501B8" w:rsidP="00DF4954">
      <w:pPr>
        <w:pStyle w:val="SFR2"/>
        <w:tabs>
          <w:tab w:val="left" w:pos="720"/>
        </w:tabs>
        <w:spacing w:before="0" w:beforeAutospacing="0" w:after="0" w:afterAutospacing="0"/>
        <w:ind w:left="720"/>
        <w:rPr>
          <w:rFonts w:eastAsia="Times New Roman" w:cs="Arial"/>
          <w:b/>
          <w:bCs/>
          <w:i/>
          <w:u w:val="single"/>
        </w:rPr>
      </w:pPr>
      <w:r>
        <w:rPr>
          <w:rFonts w:eastAsia="Times New Roman" w:cs="Arial"/>
          <w:b/>
          <w:bCs/>
          <w:i/>
          <w:u w:val="single"/>
        </w:rPr>
        <w:t>revoke registration of endpoint,</w:t>
      </w:r>
    </w:p>
    <w:p w14:paraId="20067F16" w14:textId="55C789C9" w:rsidR="00DF4954" w:rsidRPr="00DF4954" w:rsidRDefault="00DF4954" w:rsidP="00DF4954">
      <w:pPr>
        <w:pStyle w:val="SFR2"/>
        <w:tabs>
          <w:tab w:val="left" w:pos="720"/>
        </w:tabs>
        <w:spacing w:before="0" w:beforeAutospacing="0" w:after="0" w:afterAutospacing="0"/>
        <w:ind w:left="720"/>
        <w:rPr>
          <w:rFonts w:eastAsia="Times New Roman" w:cs="Arial"/>
          <w:b/>
          <w:bCs/>
          <w:i/>
          <w:u w:val="single"/>
        </w:rPr>
      </w:pPr>
      <w:r w:rsidRPr="00DF4954">
        <w:rPr>
          <w:rFonts w:eastAsia="Times New Roman" w:cs="Arial"/>
          <w:b/>
          <w:bCs/>
          <w:i/>
          <w:u w:val="single"/>
        </w:rPr>
        <w:t>initiate key generation,</w:t>
      </w:r>
    </w:p>
    <w:p w14:paraId="344630A1" w14:textId="77777777" w:rsidR="00DF4954" w:rsidRPr="00DF4954" w:rsidRDefault="00DF4954" w:rsidP="00DF4954">
      <w:pPr>
        <w:pStyle w:val="SFR2"/>
        <w:tabs>
          <w:tab w:val="left" w:pos="720"/>
        </w:tabs>
        <w:spacing w:before="0" w:beforeAutospacing="0" w:after="0" w:afterAutospacing="0"/>
        <w:ind w:left="720"/>
        <w:rPr>
          <w:rFonts w:eastAsia="Times New Roman" w:cs="Arial"/>
          <w:b/>
          <w:bCs/>
          <w:i/>
          <w:u w:val="single"/>
        </w:rPr>
      </w:pPr>
      <w:r w:rsidRPr="00DF4954">
        <w:rPr>
          <w:rFonts w:eastAsia="Times New Roman" w:cs="Arial"/>
          <w:b/>
          <w:bCs/>
          <w:i/>
          <w:u w:val="single"/>
        </w:rPr>
        <w:t>initiate key escrow,</w:t>
      </w:r>
    </w:p>
    <w:p w14:paraId="03C46ED4" w14:textId="77777777" w:rsidR="00DF4954" w:rsidRPr="00DF4954" w:rsidRDefault="00DF4954" w:rsidP="00DF4954">
      <w:pPr>
        <w:pStyle w:val="SFR2"/>
        <w:tabs>
          <w:tab w:val="left" w:pos="720"/>
        </w:tabs>
        <w:spacing w:before="0" w:beforeAutospacing="0" w:after="0" w:afterAutospacing="0"/>
        <w:ind w:left="720"/>
        <w:rPr>
          <w:rFonts w:eastAsia="Times New Roman" w:cs="Arial"/>
          <w:b/>
          <w:bCs/>
          <w:i/>
          <w:u w:val="single"/>
        </w:rPr>
      </w:pPr>
      <w:r w:rsidRPr="00DF4954">
        <w:rPr>
          <w:rFonts w:eastAsia="Times New Roman" w:cs="Arial"/>
          <w:b/>
          <w:bCs/>
          <w:i/>
          <w:u w:val="single"/>
        </w:rPr>
        <w:t>initiate key zeroization,</w:t>
      </w:r>
    </w:p>
    <w:p w14:paraId="21DC626E" w14:textId="77777777" w:rsidR="00DF4954" w:rsidRPr="00DF4954" w:rsidRDefault="00DF4954" w:rsidP="00DF4954">
      <w:pPr>
        <w:pStyle w:val="SFR2"/>
        <w:tabs>
          <w:tab w:val="left" w:pos="720"/>
        </w:tabs>
        <w:spacing w:before="0" w:beforeAutospacing="0" w:after="0" w:afterAutospacing="0"/>
        <w:ind w:left="720"/>
        <w:rPr>
          <w:rFonts w:eastAsia="Times New Roman" w:cs="Arial"/>
          <w:b/>
          <w:bCs/>
          <w:i/>
          <w:u w:val="single"/>
        </w:rPr>
      </w:pPr>
      <w:r w:rsidRPr="00DF4954">
        <w:rPr>
          <w:rFonts w:eastAsia="Times New Roman" w:cs="Arial"/>
          <w:b/>
          <w:bCs/>
          <w:i/>
          <w:u w:val="single"/>
        </w:rPr>
        <w:t>initiate key recovery,</w:t>
      </w:r>
    </w:p>
    <w:p w14:paraId="1EB8DE45" w14:textId="77777777" w:rsidR="00DF4954" w:rsidRDefault="00DF4954" w:rsidP="00DF4954">
      <w:pPr>
        <w:pStyle w:val="SFR2"/>
        <w:tabs>
          <w:tab w:val="left" w:pos="720"/>
        </w:tabs>
        <w:spacing w:before="0" w:beforeAutospacing="0" w:after="0" w:afterAutospacing="0"/>
        <w:ind w:left="720"/>
        <w:rPr>
          <w:rFonts w:eastAsia="Times New Roman" w:cs="Arial"/>
          <w:b/>
          <w:bCs/>
          <w:i/>
          <w:u w:val="single"/>
        </w:rPr>
      </w:pPr>
      <w:r w:rsidRPr="00DF4954">
        <w:rPr>
          <w:rFonts w:eastAsia="Times New Roman" w:cs="Arial"/>
          <w:b/>
          <w:bCs/>
          <w:i/>
          <w:u w:val="single"/>
        </w:rPr>
        <w:t>set encryption policy</w:t>
      </w:r>
      <w:r w:rsidR="00EC3FE6">
        <w:rPr>
          <w:rFonts w:eastAsia="Times New Roman" w:cs="Arial"/>
          <w:b/>
          <w:bCs/>
          <w:i/>
          <w:u w:val="single"/>
        </w:rPr>
        <w:t xml:space="preserve"> (supported algorithms and key sizes)</w:t>
      </w:r>
      <w:r w:rsidRPr="00DF4954">
        <w:rPr>
          <w:rFonts w:eastAsia="Times New Roman" w:cs="Arial"/>
          <w:b/>
          <w:bCs/>
          <w:i/>
          <w:u w:val="single"/>
        </w:rPr>
        <w:t>,</w:t>
      </w:r>
    </w:p>
    <w:p w14:paraId="3533BB68" w14:textId="77777777" w:rsidR="001E5A99" w:rsidRPr="00DF4954" w:rsidRDefault="001E5A99" w:rsidP="00DF4954">
      <w:pPr>
        <w:pStyle w:val="SFR2"/>
        <w:tabs>
          <w:tab w:val="left" w:pos="720"/>
        </w:tabs>
        <w:spacing w:before="0" w:beforeAutospacing="0" w:after="0" w:afterAutospacing="0"/>
        <w:ind w:left="720"/>
        <w:rPr>
          <w:rFonts w:eastAsia="Times New Roman" w:cs="Arial"/>
          <w:b/>
          <w:bCs/>
          <w:i/>
          <w:u w:val="single"/>
        </w:rPr>
      </w:pPr>
      <w:r>
        <w:rPr>
          <w:rFonts w:eastAsia="Times New Roman" w:cs="Arial"/>
          <w:b/>
          <w:bCs/>
          <w:i/>
          <w:u w:val="single"/>
        </w:rPr>
        <w:t>change administrator passwords</w:t>
      </w:r>
    </w:p>
    <w:p w14:paraId="1CA9636B" w14:textId="77777777" w:rsidR="00DF4954" w:rsidRDefault="00DF4954" w:rsidP="00DF4954">
      <w:pPr>
        <w:pStyle w:val="SFR2"/>
        <w:tabs>
          <w:tab w:val="left" w:pos="720"/>
        </w:tabs>
        <w:spacing w:before="0" w:beforeAutospacing="0" w:after="0" w:afterAutospacing="0"/>
        <w:ind w:left="720"/>
        <w:rPr>
          <w:rFonts w:eastAsia="Times New Roman" w:cs="Arial"/>
          <w:b/>
          <w:bCs/>
          <w:i/>
          <w:u w:val="single"/>
        </w:rPr>
      </w:pPr>
      <w:r w:rsidRPr="00DF4954">
        <w:rPr>
          <w:rFonts w:eastAsia="Times New Roman" w:cs="Arial"/>
          <w:b/>
          <w:bCs/>
          <w:i/>
          <w:u w:val="single"/>
        </w:rPr>
        <w:t xml:space="preserve">change </w:t>
      </w:r>
      <w:r w:rsidR="001E5A99">
        <w:rPr>
          <w:rFonts w:eastAsia="Times New Roman" w:cs="Arial"/>
          <w:b/>
          <w:bCs/>
          <w:i/>
          <w:u w:val="single"/>
        </w:rPr>
        <w:t xml:space="preserve">user </w:t>
      </w:r>
      <w:r w:rsidRPr="00DF4954">
        <w:rPr>
          <w:rFonts w:eastAsia="Times New Roman" w:cs="Arial"/>
          <w:b/>
          <w:bCs/>
          <w:i/>
          <w:u w:val="single"/>
        </w:rPr>
        <w:t>passwords,</w:t>
      </w:r>
    </w:p>
    <w:p w14:paraId="2957C329" w14:textId="77777777" w:rsidR="009D0215" w:rsidRDefault="009D0215" w:rsidP="00DF4954">
      <w:pPr>
        <w:pStyle w:val="SFR2"/>
        <w:tabs>
          <w:tab w:val="left" w:pos="720"/>
        </w:tabs>
        <w:spacing w:before="0" w:beforeAutospacing="0" w:after="0" w:afterAutospacing="0"/>
        <w:ind w:left="720"/>
        <w:rPr>
          <w:rFonts w:eastAsia="Times New Roman" w:cs="Arial"/>
          <w:b/>
          <w:bCs/>
          <w:i/>
          <w:u w:val="single"/>
        </w:rPr>
      </w:pPr>
      <w:r>
        <w:rPr>
          <w:rFonts w:eastAsia="Times New Roman" w:cs="Arial"/>
          <w:b/>
          <w:bCs/>
          <w:i/>
          <w:u w:val="single"/>
        </w:rPr>
        <w:t>change recovery credentials,</w:t>
      </w:r>
    </w:p>
    <w:p w14:paraId="26E6B3B8" w14:textId="77777777" w:rsidR="00C20511" w:rsidRPr="00DF4954" w:rsidRDefault="00C20511" w:rsidP="00DF4954">
      <w:pPr>
        <w:pStyle w:val="SFR2"/>
        <w:tabs>
          <w:tab w:val="left" w:pos="720"/>
        </w:tabs>
        <w:spacing w:before="0" w:beforeAutospacing="0" w:after="0" w:afterAutospacing="0"/>
        <w:ind w:left="720"/>
        <w:rPr>
          <w:rFonts w:eastAsia="Times New Roman" w:cs="Arial"/>
          <w:b/>
          <w:bCs/>
          <w:i/>
          <w:u w:val="single"/>
        </w:rPr>
      </w:pPr>
      <w:r>
        <w:rPr>
          <w:rFonts w:eastAsia="Times New Roman" w:cs="Arial"/>
          <w:b/>
          <w:bCs/>
          <w:i/>
          <w:u w:val="single"/>
        </w:rPr>
        <w:t>define administrators of the TOE,</w:t>
      </w:r>
    </w:p>
    <w:p w14:paraId="7B8959AE" w14:textId="77777777" w:rsidR="00DF4954" w:rsidRDefault="00DF4954" w:rsidP="00DF4954">
      <w:pPr>
        <w:pStyle w:val="SFR2"/>
        <w:tabs>
          <w:tab w:val="left" w:pos="720"/>
        </w:tabs>
        <w:spacing w:before="0" w:beforeAutospacing="0" w:after="0" w:afterAutospacing="0"/>
        <w:ind w:left="720"/>
        <w:rPr>
          <w:rFonts w:eastAsia="Times New Roman" w:cs="Arial"/>
          <w:b/>
          <w:bCs/>
          <w:i/>
          <w:u w:val="single"/>
        </w:rPr>
      </w:pPr>
      <w:r w:rsidRPr="00DF4954">
        <w:rPr>
          <w:rFonts w:eastAsia="Times New Roman" w:cs="Arial"/>
          <w:b/>
          <w:bCs/>
          <w:i/>
          <w:u w:val="single"/>
        </w:rPr>
        <w:t>enable/disable use of recovery credential</w:t>
      </w:r>
      <w:r w:rsidR="00897B86">
        <w:rPr>
          <w:rFonts w:eastAsia="Times New Roman" w:cs="Arial"/>
          <w:b/>
          <w:bCs/>
          <w:i/>
          <w:u w:val="single"/>
        </w:rPr>
        <w:t>,</w:t>
      </w:r>
    </w:p>
    <w:p w14:paraId="5F425F1F" w14:textId="77777777" w:rsidR="00897B86" w:rsidRDefault="00897B86" w:rsidP="00DF4954">
      <w:pPr>
        <w:pStyle w:val="SFR2"/>
        <w:tabs>
          <w:tab w:val="left" w:pos="720"/>
        </w:tabs>
        <w:spacing w:before="0" w:beforeAutospacing="0" w:after="0" w:afterAutospacing="0"/>
        <w:ind w:left="720"/>
        <w:rPr>
          <w:rFonts w:eastAsia="Times New Roman" w:cs="Arial"/>
          <w:b/>
          <w:bCs/>
          <w:i/>
          <w:u w:val="single"/>
        </w:rPr>
      </w:pPr>
      <w:r>
        <w:rPr>
          <w:rFonts w:eastAsia="Times New Roman" w:cs="Arial"/>
          <w:b/>
          <w:bCs/>
          <w:i/>
          <w:u w:val="single"/>
        </w:rPr>
        <w:t>configure number of failed authentication attempts before issuing a key sanitization of the DEK,</w:t>
      </w:r>
    </w:p>
    <w:p w14:paraId="10480C4B" w14:textId="77777777" w:rsidR="00897B86" w:rsidRDefault="00897B86" w:rsidP="00DF4954">
      <w:pPr>
        <w:pStyle w:val="SFR2"/>
        <w:tabs>
          <w:tab w:val="left" w:pos="720"/>
        </w:tabs>
        <w:spacing w:before="0" w:beforeAutospacing="0" w:after="0" w:afterAutospacing="0"/>
        <w:ind w:left="720"/>
        <w:rPr>
          <w:rFonts w:eastAsia="Times New Roman" w:cs="Arial"/>
          <w:b/>
          <w:bCs/>
          <w:i/>
          <w:u w:val="single"/>
        </w:rPr>
      </w:pPr>
      <w:r>
        <w:rPr>
          <w:rFonts w:eastAsia="Times New Roman" w:cs="Arial"/>
          <w:b/>
          <w:bCs/>
          <w:i/>
          <w:u w:val="single"/>
        </w:rPr>
        <w:t>configure the number of authentication attempts that can be made within a 24 hour period,</w:t>
      </w:r>
    </w:p>
    <w:p w14:paraId="370C5F88" w14:textId="77777777" w:rsidR="00897B86" w:rsidRDefault="00897B86" w:rsidP="00DF4954">
      <w:pPr>
        <w:pStyle w:val="SFR2"/>
        <w:tabs>
          <w:tab w:val="left" w:pos="720"/>
        </w:tabs>
        <w:spacing w:before="0" w:beforeAutospacing="0" w:after="0" w:afterAutospacing="0"/>
        <w:ind w:left="720"/>
        <w:rPr>
          <w:rFonts w:eastAsia="Times New Roman" w:cs="Arial"/>
          <w:b/>
          <w:bCs/>
          <w:i/>
          <w:u w:val="single"/>
        </w:rPr>
      </w:pPr>
      <w:r>
        <w:rPr>
          <w:rFonts w:eastAsia="Times New Roman" w:cs="Arial"/>
          <w:b/>
          <w:bCs/>
          <w:i/>
          <w:u w:val="single"/>
        </w:rPr>
        <w:t>configure the number of failed authentication attempts required to begin blocking subsequent attempts</w:t>
      </w:r>
      <w:r w:rsidR="009D0215">
        <w:rPr>
          <w:rFonts w:eastAsia="Times New Roman" w:cs="Arial"/>
          <w:b/>
          <w:bCs/>
          <w:i/>
          <w:u w:val="single"/>
        </w:rPr>
        <w:t>,</w:t>
      </w:r>
    </w:p>
    <w:p w14:paraId="70B9A66A" w14:textId="77777777" w:rsidR="009D0215" w:rsidRDefault="009D0215" w:rsidP="00DF4954">
      <w:pPr>
        <w:pStyle w:val="SFR2"/>
        <w:tabs>
          <w:tab w:val="left" w:pos="720"/>
        </w:tabs>
        <w:spacing w:before="0" w:beforeAutospacing="0" w:after="0" w:afterAutospacing="0"/>
        <w:ind w:left="720"/>
        <w:rPr>
          <w:rFonts w:eastAsia="Times New Roman" w:cs="Arial"/>
          <w:b/>
          <w:bCs/>
          <w:i/>
          <w:u w:val="single"/>
        </w:rPr>
      </w:pPr>
      <w:r>
        <w:rPr>
          <w:rFonts w:eastAsia="Times New Roman" w:cs="Arial"/>
          <w:b/>
          <w:bCs/>
          <w:i/>
          <w:u w:val="single"/>
        </w:rPr>
        <w:t>[assignment: ability to enable or disable one or more functions defined in the base-PP],</w:t>
      </w:r>
    </w:p>
    <w:p w14:paraId="1D3231B0" w14:textId="77777777" w:rsidR="00260F81" w:rsidRDefault="00260F81" w:rsidP="00DF4954">
      <w:pPr>
        <w:pStyle w:val="SFR2"/>
        <w:tabs>
          <w:tab w:val="left" w:pos="720"/>
        </w:tabs>
        <w:spacing w:before="0" w:beforeAutospacing="0" w:after="0" w:afterAutospacing="0"/>
        <w:ind w:left="720"/>
        <w:rPr>
          <w:rFonts w:eastAsia="Times New Roman" w:cs="Arial"/>
          <w:b/>
          <w:bCs/>
          <w:i/>
          <w:u w:val="single"/>
        </w:rPr>
      </w:pPr>
      <w:r>
        <w:rPr>
          <w:rFonts w:eastAsia="Times New Roman" w:cs="Arial"/>
          <w:b/>
          <w:bCs/>
          <w:i/>
          <w:u w:val="single"/>
        </w:rPr>
        <w:t>[assignment: ability to perform one or more functions defined in the base-PP],</w:t>
      </w:r>
    </w:p>
    <w:p w14:paraId="29A8E61C" w14:textId="77777777" w:rsidR="009D0215" w:rsidRPr="00DF4954" w:rsidRDefault="009D0215" w:rsidP="00DF4954">
      <w:pPr>
        <w:pStyle w:val="SFR2"/>
        <w:tabs>
          <w:tab w:val="left" w:pos="720"/>
        </w:tabs>
        <w:spacing w:before="0" w:beforeAutospacing="0" w:after="0" w:afterAutospacing="0"/>
        <w:ind w:left="720"/>
        <w:rPr>
          <w:rFonts w:eastAsia="Times New Roman" w:cs="Arial"/>
          <w:b/>
          <w:bCs/>
          <w:i/>
          <w:u w:val="single"/>
        </w:rPr>
      </w:pPr>
      <w:r>
        <w:rPr>
          <w:rFonts w:eastAsia="Times New Roman" w:cs="Arial"/>
          <w:b/>
          <w:bCs/>
          <w:i/>
          <w:u w:val="single"/>
        </w:rPr>
        <w:t>[assignment: ability to authorize whether or not users can perform one or more functions defined in the base-PP]</w:t>
      </w:r>
    </w:p>
    <w:p w14:paraId="4F908A5A" w14:textId="77777777" w:rsidR="00EA49C3" w:rsidRDefault="00EA49C3" w:rsidP="00DF4954">
      <w:pPr>
        <w:pStyle w:val="SFR2"/>
        <w:tabs>
          <w:tab w:val="left" w:pos="720"/>
        </w:tabs>
        <w:ind w:left="720"/>
        <w:rPr>
          <w:rFonts w:eastAsia="Times New Roman" w:cs="Arial"/>
          <w:bCs/>
        </w:rPr>
      </w:pPr>
      <w:r w:rsidRPr="00EA49C3">
        <w:rPr>
          <w:rFonts w:eastAsia="Times New Roman" w:cs="Arial"/>
          <w:bCs/>
        </w:rPr>
        <w:t>]</w:t>
      </w:r>
      <w:r w:rsidR="00E74E76">
        <w:rPr>
          <w:rFonts w:eastAsia="Times New Roman" w:cs="Arial"/>
          <w:bCs/>
        </w:rPr>
        <w:t>.</w:t>
      </w:r>
    </w:p>
    <w:p w14:paraId="771871CA" w14:textId="77777777" w:rsidR="00391738" w:rsidRDefault="00E74E76" w:rsidP="007931C6">
      <w:pPr>
        <w:pStyle w:val="appnote"/>
        <w:rPr>
          <w:szCs w:val="24"/>
        </w:rPr>
      </w:pPr>
      <w:r w:rsidRPr="00A64EEE">
        <w:rPr>
          <w:b/>
          <w:szCs w:val="24"/>
        </w:rPr>
        <w:t>Application Note:</w:t>
      </w:r>
      <w:r w:rsidR="008D5CB1" w:rsidRPr="00A64EEE">
        <w:rPr>
          <w:b/>
          <w:szCs w:val="24"/>
        </w:rPr>
        <w:t xml:space="preserve"> </w:t>
      </w:r>
      <w:r w:rsidR="007931C6">
        <w:rPr>
          <w:szCs w:val="24"/>
        </w:rPr>
        <w:t>This SFR refers specifically to the management functions that can be performed by the Management Server. Functions that are performed by the rest of the TOE are addressed by the FMT_SMF.1 SFR in the base-PP.</w:t>
      </w:r>
      <w:r w:rsidR="009D0215">
        <w:rPr>
          <w:szCs w:val="24"/>
        </w:rPr>
        <w:t xml:space="preserve"> The final two assignments provide the ST author the ability to indicate when base-PP functionality (such as configuration of power saving states) can be configured by the Management Server.</w:t>
      </w:r>
    </w:p>
    <w:p w14:paraId="7FD23D14" w14:textId="77777777" w:rsidR="006133E2" w:rsidRDefault="006133E2" w:rsidP="007931C6">
      <w:pPr>
        <w:pStyle w:val="appnote"/>
        <w:rPr>
          <w:szCs w:val="24"/>
        </w:rPr>
      </w:pPr>
      <w:r>
        <w:rPr>
          <w:szCs w:val="24"/>
        </w:rPr>
        <w:t xml:space="preserve">The TSF’s ability to initiate key generation, escrow, zeroization, and/or recovery may be accomplished either by the TOE performing those functions or by the TOE issuing a request to a remote endpoint to perform the functions. The ST author shall indicate which case is provided by the TSF. If the TOE performs any of the cryptographic functions that are selected as being </w:t>
      </w:r>
      <w:r>
        <w:rPr>
          <w:szCs w:val="24"/>
        </w:rPr>
        <w:lastRenderedPageBreak/>
        <w:t>init</w:t>
      </w:r>
      <w:r w:rsidR="001E5A99">
        <w:rPr>
          <w:szCs w:val="24"/>
        </w:rPr>
        <w:t>i</w:t>
      </w:r>
      <w:r>
        <w:rPr>
          <w:szCs w:val="24"/>
        </w:rPr>
        <w:t>ated in this SFR, the ST author shall include the equivalent FCS SFRs from the base-PP as part of the TOE, specifically indicating that these functions are provided by the Management Server component of the TOE.</w:t>
      </w:r>
    </w:p>
    <w:p w14:paraId="3F7E1B48" w14:textId="77777777" w:rsidR="007931C6" w:rsidRDefault="007931C6" w:rsidP="007931C6">
      <w:pPr>
        <w:pStyle w:val="appnote"/>
        <w:rPr>
          <w:szCs w:val="24"/>
        </w:rPr>
      </w:pPr>
      <w:r>
        <w:rPr>
          <w:szCs w:val="24"/>
        </w:rPr>
        <w:t>If the TSF supports the use of a recovery credential (see Appendix B), the ST author shall include the ‘enable/disable use of recovery credential’ selection.</w:t>
      </w:r>
    </w:p>
    <w:p w14:paraId="63E96C1A" w14:textId="77777777" w:rsidR="008104BF" w:rsidRPr="00AA5A54" w:rsidRDefault="008104BF" w:rsidP="00FB4A60">
      <w:pPr>
        <w:pStyle w:val="SFRHeader"/>
        <w:spacing w:before="0" w:after="240"/>
      </w:pPr>
      <w:bookmarkStart w:id="177" w:name="_Toc480993602"/>
      <w:r>
        <w:t>FMT_SM</w:t>
      </w:r>
      <w:r w:rsidR="00FB4A60">
        <w:t>R</w:t>
      </w:r>
      <w:r>
        <w:t>.</w:t>
      </w:r>
      <w:r w:rsidR="00FB4A60">
        <w:t>2</w:t>
      </w:r>
      <w:r>
        <w:t xml:space="preserve"> </w:t>
      </w:r>
      <w:r w:rsidR="00FB4A60">
        <w:t>Restrictions on Security Roles</w:t>
      </w:r>
      <w:bookmarkEnd w:id="177"/>
    </w:p>
    <w:p w14:paraId="0CE4FE36" w14:textId="77777777" w:rsidR="008104BF" w:rsidRPr="00665AA3" w:rsidRDefault="008104BF" w:rsidP="00FB4A60">
      <w:pPr>
        <w:pStyle w:val="appnote"/>
        <w:rPr>
          <w:i w:val="0"/>
        </w:rPr>
      </w:pPr>
      <w:r w:rsidRPr="00665AA3">
        <w:rPr>
          <w:b/>
          <w:i w:val="0"/>
        </w:rPr>
        <w:t>FMT_SM</w:t>
      </w:r>
      <w:r w:rsidR="00FB4A60" w:rsidRPr="00665AA3">
        <w:rPr>
          <w:b/>
          <w:i w:val="0"/>
        </w:rPr>
        <w:t>R</w:t>
      </w:r>
      <w:r w:rsidRPr="00665AA3">
        <w:rPr>
          <w:b/>
          <w:i w:val="0"/>
        </w:rPr>
        <w:t>.</w:t>
      </w:r>
      <w:r w:rsidR="00FB4A60" w:rsidRPr="00665AA3">
        <w:rPr>
          <w:b/>
          <w:i w:val="0"/>
        </w:rPr>
        <w:t>2</w:t>
      </w:r>
      <w:r w:rsidRPr="00665AA3">
        <w:rPr>
          <w:b/>
          <w:i w:val="0"/>
        </w:rPr>
        <w:t>.1</w:t>
      </w:r>
      <w:r w:rsidR="00665AA3">
        <w:rPr>
          <w:b/>
          <w:i w:val="0"/>
        </w:rPr>
        <w:t xml:space="preserve"> </w:t>
      </w:r>
      <w:r w:rsidR="00665AA3">
        <w:rPr>
          <w:i w:val="0"/>
        </w:rPr>
        <w:t>The TSF shall maintain the roles [</w:t>
      </w:r>
      <w:r w:rsidR="00665AA3">
        <w:t>administrator</w:t>
      </w:r>
      <w:r w:rsidR="00296D05">
        <w:t>, user</w:t>
      </w:r>
      <w:r w:rsidR="00665AA3">
        <w:rPr>
          <w:i w:val="0"/>
        </w:rPr>
        <w:t>].</w:t>
      </w:r>
    </w:p>
    <w:p w14:paraId="47F90C26" w14:textId="77777777" w:rsidR="00FB4A60" w:rsidRPr="00665AA3" w:rsidRDefault="00FB4A60" w:rsidP="00FB4A60">
      <w:pPr>
        <w:pStyle w:val="appnote"/>
        <w:rPr>
          <w:i w:val="0"/>
          <w:szCs w:val="24"/>
        </w:rPr>
      </w:pPr>
      <w:r w:rsidRPr="00665AA3">
        <w:rPr>
          <w:b/>
          <w:i w:val="0"/>
        </w:rPr>
        <w:t>FMT_SMR.2.2</w:t>
      </w:r>
      <w:r w:rsidR="00665AA3">
        <w:rPr>
          <w:b/>
          <w:i w:val="0"/>
        </w:rPr>
        <w:t xml:space="preserve"> </w:t>
      </w:r>
      <w:r w:rsidR="00665AA3">
        <w:rPr>
          <w:i w:val="0"/>
        </w:rPr>
        <w:t>The TSF shall be able to associate users with roles.</w:t>
      </w:r>
    </w:p>
    <w:p w14:paraId="3853DFED" w14:textId="77777777" w:rsidR="00296D05" w:rsidRDefault="00FB4A60" w:rsidP="00FB4A60">
      <w:pPr>
        <w:pStyle w:val="appnote"/>
        <w:rPr>
          <w:i w:val="0"/>
        </w:rPr>
      </w:pPr>
      <w:r w:rsidRPr="00665AA3">
        <w:rPr>
          <w:b/>
          <w:i w:val="0"/>
        </w:rPr>
        <w:t>FMT_SMR.2.3</w:t>
      </w:r>
      <w:r w:rsidR="00665AA3">
        <w:rPr>
          <w:b/>
          <w:i w:val="0"/>
        </w:rPr>
        <w:t xml:space="preserve"> </w:t>
      </w:r>
      <w:r w:rsidR="00665AA3">
        <w:rPr>
          <w:i w:val="0"/>
        </w:rPr>
        <w:t>The TSF shall ensure that the conditions [</w:t>
      </w:r>
    </w:p>
    <w:p w14:paraId="04C263F0" w14:textId="77777777" w:rsidR="00296D05" w:rsidRPr="00296D05" w:rsidRDefault="00665AA3" w:rsidP="006E4980">
      <w:pPr>
        <w:pStyle w:val="appnote"/>
        <w:numPr>
          <w:ilvl w:val="0"/>
          <w:numId w:val="21"/>
        </w:numPr>
        <w:spacing w:after="0"/>
        <w:rPr>
          <w:i w:val="0"/>
        </w:rPr>
      </w:pPr>
      <w:r>
        <w:t xml:space="preserve">the administrator role shall be able to administer the Management Server locally, </w:t>
      </w:r>
    </w:p>
    <w:p w14:paraId="3080A3B0" w14:textId="77777777" w:rsidR="00296D05" w:rsidRPr="00296D05" w:rsidRDefault="00665AA3" w:rsidP="006E4980">
      <w:pPr>
        <w:pStyle w:val="appnote"/>
        <w:numPr>
          <w:ilvl w:val="0"/>
          <w:numId w:val="21"/>
        </w:numPr>
        <w:spacing w:after="0"/>
        <w:rPr>
          <w:i w:val="0"/>
        </w:rPr>
      </w:pPr>
      <w:r>
        <w:t xml:space="preserve">the administrator role shall be able to administer the Management Server remotely, </w:t>
      </w:r>
    </w:p>
    <w:p w14:paraId="521464F0" w14:textId="77777777" w:rsidR="00296D05" w:rsidRPr="00296D05" w:rsidRDefault="00665AA3" w:rsidP="006E4980">
      <w:pPr>
        <w:pStyle w:val="appnote"/>
        <w:numPr>
          <w:ilvl w:val="0"/>
          <w:numId w:val="21"/>
        </w:numPr>
        <w:spacing w:after="0"/>
        <w:rPr>
          <w:i w:val="0"/>
        </w:rPr>
      </w:pPr>
      <w:r>
        <w:t xml:space="preserve">the administrator role shall be able to administer the endpoint(s) locally, </w:t>
      </w:r>
    </w:p>
    <w:p w14:paraId="73712865" w14:textId="77777777" w:rsidR="00296D05" w:rsidRDefault="00665AA3" w:rsidP="006E4980">
      <w:pPr>
        <w:pStyle w:val="appnote"/>
        <w:numPr>
          <w:ilvl w:val="0"/>
          <w:numId w:val="21"/>
        </w:numPr>
        <w:rPr>
          <w:i w:val="0"/>
        </w:rPr>
      </w:pPr>
      <w:r>
        <w:t>the administrator role shall be able to administer the endpoint(s) remotely</w:t>
      </w:r>
      <w:r>
        <w:rPr>
          <w:i w:val="0"/>
        </w:rPr>
        <w:t xml:space="preserve"> </w:t>
      </w:r>
    </w:p>
    <w:p w14:paraId="5727A965" w14:textId="77777777" w:rsidR="00FB4A60" w:rsidRDefault="00296D05" w:rsidP="00296D05">
      <w:pPr>
        <w:pStyle w:val="appnote"/>
        <w:rPr>
          <w:i w:val="0"/>
        </w:rPr>
      </w:pPr>
      <w:r w:rsidRPr="00296D05">
        <w:rPr>
          <w:i w:val="0"/>
        </w:rPr>
        <w:t>]</w:t>
      </w:r>
      <w:r>
        <w:t xml:space="preserve"> </w:t>
      </w:r>
      <w:r w:rsidR="00665AA3">
        <w:rPr>
          <w:i w:val="0"/>
        </w:rPr>
        <w:t>are satisfied.</w:t>
      </w:r>
    </w:p>
    <w:p w14:paraId="279A6787" w14:textId="77777777" w:rsidR="00665AA3" w:rsidRDefault="00665AA3" w:rsidP="00FB4A60">
      <w:pPr>
        <w:pStyle w:val="appnote"/>
      </w:pPr>
      <w:r>
        <w:rPr>
          <w:b/>
        </w:rPr>
        <w:t xml:space="preserve">Application Note: </w:t>
      </w:r>
      <w:r>
        <w:t>The intent of this SFR is to define a mechanism to distinguish administrators (who have the ability to configure the TSF and its data) from users (individuals in the enterprise who have FDEs on their systems). The</w:t>
      </w:r>
      <w:r w:rsidR="00296D05">
        <w:t xml:space="preserve"> TSF does not need to provide </w:t>
      </w:r>
      <w:r>
        <w:t>role</w:t>
      </w:r>
      <w:r w:rsidR="00296D05">
        <w:t>s</w:t>
      </w:r>
      <w:r>
        <w:t xml:space="preserve"> that </w:t>
      </w:r>
      <w:r w:rsidR="00296D05">
        <w:t>are</w:t>
      </w:r>
      <w:r>
        <w:t xml:space="preserve"> explicitly called ‘administrator’</w:t>
      </w:r>
      <w:r w:rsidR="00296D05">
        <w:t xml:space="preserve"> or ‘user’</w:t>
      </w:r>
      <w:r>
        <w:t>; the ST shall logically define the administrator as a combination of one or more roles that are provided by the TOE.</w:t>
      </w:r>
      <w:r w:rsidR="00296D05">
        <w:t xml:space="preserve"> A user as defined by this cPP-module may be either a user that is specifically assigned an unprivileged role by the TSF or it may be characterized by an individual that lacks an administrator account on the TOE.</w:t>
      </w:r>
    </w:p>
    <w:p w14:paraId="698265BB" w14:textId="77777777" w:rsidR="007D036C" w:rsidRDefault="007D036C" w:rsidP="00FB4A60">
      <w:pPr>
        <w:pStyle w:val="appnote"/>
      </w:pPr>
      <w:r>
        <w:t>The TSF may optionally provide the ability to rely on an external authentication mechanism to identify users in the case of a user requesting distribution of a recovery credential (see Appendix A.4). In this situation the TOE’s reliance on the Operational Environment is functionally equivalent to the TSF maintaining the user role as defined by FMT_SMR.2.1.</w:t>
      </w:r>
    </w:p>
    <w:p w14:paraId="4A859FE8" w14:textId="77777777" w:rsidR="004815C5" w:rsidRDefault="004815C5" w:rsidP="0089710F">
      <w:pPr>
        <w:pStyle w:val="Heading3"/>
      </w:pPr>
      <w:bookmarkStart w:id="178" w:name="_Toc480993603"/>
      <w:r>
        <w:t>Class: Protection of the TSF (FPT)</w:t>
      </w:r>
      <w:bookmarkEnd w:id="165"/>
      <w:bookmarkEnd w:id="166"/>
      <w:bookmarkEnd w:id="178"/>
    </w:p>
    <w:p w14:paraId="0354737B" w14:textId="2B3542F7" w:rsidR="006C2D1F" w:rsidRDefault="006C2D1F" w:rsidP="004815C5">
      <w:pPr>
        <w:pStyle w:val="SFRHeader"/>
        <w:rPr>
          <w:rFonts w:cs="Times New Roman"/>
          <w:szCs w:val="24"/>
        </w:rPr>
      </w:pPr>
      <w:bookmarkStart w:id="179" w:name="_Toc397403096"/>
      <w:bookmarkStart w:id="180" w:name="_Toc480993604"/>
      <w:r>
        <w:rPr>
          <w:rFonts w:cs="Times New Roman"/>
          <w:szCs w:val="24"/>
        </w:rPr>
        <w:t xml:space="preserve">FPT_ITT.1 </w:t>
      </w:r>
      <w:r w:rsidR="00373239">
        <w:rPr>
          <w:rFonts w:cs="Times New Roman"/>
          <w:szCs w:val="24"/>
        </w:rPr>
        <w:t>Basic Internal TSF Data Transfer Protection</w:t>
      </w:r>
      <w:bookmarkEnd w:id="180"/>
    </w:p>
    <w:p w14:paraId="59DEF43F" w14:textId="781DBC54" w:rsidR="006C2D1F" w:rsidRDefault="006C2D1F" w:rsidP="006C2D1F">
      <w:pPr>
        <w:pStyle w:val="SFR2"/>
      </w:pPr>
      <w:r w:rsidRPr="00C544B3">
        <w:rPr>
          <w:b/>
        </w:rPr>
        <w:t>FPT_</w:t>
      </w:r>
      <w:r>
        <w:rPr>
          <w:b/>
        </w:rPr>
        <w:t>ITT</w:t>
      </w:r>
      <w:r w:rsidR="001E5A99">
        <w:rPr>
          <w:b/>
        </w:rPr>
        <w:t>.</w:t>
      </w:r>
      <w:r>
        <w:rPr>
          <w:b/>
        </w:rPr>
        <w:t>1.</w:t>
      </w:r>
      <w:r w:rsidRPr="00C544B3">
        <w:rPr>
          <w:b/>
        </w:rPr>
        <w:t>1</w:t>
      </w:r>
      <w:r>
        <w:rPr>
          <w:b/>
        </w:rPr>
        <w:t xml:space="preserve"> Refinement:</w:t>
      </w:r>
      <w:r>
        <w:t xml:space="preserve"> </w:t>
      </w:r>
      <w:r w:rsidRPr="006C2D1F">
        <w:t xml:space="preserve">The TSF shall protect TSF data from </w:t>
      </w:r>
      <w:r w:rsidR="00373239">
        <w:t>[</w:t>
      </w:r>
      <w:r w:rsidRPr="00373239">
        <w:rPr>
          <w:u w:val="single"/>
        </w:rPr>
        <w:t>disclosure</w:t>
      </w:r>
      <w:r w:rsidR="00373239" w:rsidRPr="00373239">
        <w:rPr>
          <w:u w:val="single"/>
        </w:rPr>
        <w:t>, modification</w:t>
      </w:r>
      <w:r w:rsidR="00373239">
        <w:t>]</w:t>
      </w:r>
      <w:r w:rsidRPr="006C2D1F">
        <w:t xml:space="preserve"> when it is transmitted between separate parts of the TOE </w:t>
      </w:r>
      <w:r w:rsidRPr="00373239">
        <w:rPr>
          <w:b/>
        </w:rPr>
        <w:t xml:space="preserve">through the use of </w:t>
      </w:r>
      <w:r w:rsidRPr="006C2D1F">
        <w:rPr>
          <w:b/>
        </w:rPr>
        <w:t>[</w:t>
      </w:r>
      <w:r w:rsidRPr="006C2D1F">
        <w:rPr>
          <w:b/>
          <w:u w:val="single"/>
        </w:rPr>
        <w:t>selection, choose at least one of: IPsec, SSH, TLS, TLS/HTTPS</w:t>
      </w:r>
      <w:r w:rsidRPr="006C2D1F">
        <w:rPr>
          <w:b/>
        </w:rPr>
        <w:t>]</w:t>
      </w:r>
      <w:r w:rsidRPr="006C2D1F">
        <w:t>.</w:t>
      </w:r>
    </w:p>
    <w:p w14:paraId="7733072F" w14:textId="64E81910" w:rsidR="00DD3D2A" w:rsidRPr="00DD3D2A" w:rsidRDefault="00DD3D2A" w:rsidP="00155F72">
      <w:pPr>
        <w:pStyle w:val="SFR2"/>
        <w:rPr>
          <w:i/>
        </w:rPr>
      </w:pPr>
      <w:r>
        <w:rPr>
          <w:b/>
          <w:i/>
        </w:rPr>
        <w:t xml:space="preserve">Application Note: </w:t>
      </w:r>
      <w:r>
        <w:rPr>
          <w:i/>
        </w:rPr>
        <w:t>This SFR is intended to define protected communications between the Management Server (described by this cPP-module) and remote Authorization Acquisition endpoints (described by the base-PP).</w:t>
      </w:r>
    </w:p>
    <w:p w14:paraId="519E9A28" w14:textId="3E3BF405" w:rsidR="008E43DC" w:rsidRPr="00894979" w:rsidRDefault="008E43DC" w:rsidP="008E43DC">
      <w:pPr>
        <w:pStyle w:val="SFR2"/>
        <w:rPr>
          <w:i/>
        </w:rPr>
      </w:pPr>
      <w:r>
        <w:rPr>
          <w:i/>
        </w:rPr>
        <w:t xml:space="preserve">The TSF may rely on the Operational Environment to provide the cryptographic functionality that is used to establish these trusted communications. If the TOE implements its own cryptographic capability to perform this function, the ST author must claim the applicable </w:t>
      </w:r>
      <w:r>
        <w:rPr>
          <w:i/>
        </w:rPr>
        <w:lastRenderedPageBreak/>
        <w:t>SFRs for cryptographic primitives and certificate validation from Appendix A.1 as well as the supported cryptographic protocol(s) from Appendix B.3.</w:t>
      </w:r>
    </w:p>
    <w:p w14:paraId="7677A83B" w14:textId="77777777" w:rsidR="004815C5" w:rsidRPr="00A64EEE" w:rsidRDefault="004815C5" w:rsidP="004815C5">
      <w:pPr>
        <w:pStyle w:val="SFRHeader"/>
        <w:rPr>
          <w:rFonts w:cs="Times New Roman"/>
          <w:szCs w:val="24"/>
        </w:rPr>
      </w:pPr>
      <w:bookmarkStart w:id="181" w:name="_Toc480993605"/>
      <w:r w:rsidRPr="00A64EEE">
        <w:rPr>
          <w:rFonts w:cs="Times New Roman"/>
          <w:szCs w:val="24"/>
        </w:rPr>
        <w:t>FPT_KYP_EXT.</w:t>
      </w:r>
      <w:r w:rsidR="0089710F">
        <w:rPr>
          <w:rFonts w:cs="Times New Roman"/>
          <w:szCs w:val="24"/>
        </w:rPr>
        <w:t>2</w:t>
      </w:r>
      <w:r w:rsidRPr="00A64EEE">
        <w:rPr>
          <w:rFonts w:cs="Times New Roman"/>
          <w:szCs w:val="24"/>
        </w:rPr>
        <w:t xml:space="preserve"> </w:t>
      </w:r>
      <w:bookmarkEnd w:id="179"/>
      <w:r w:rsidR="0089710F">
        <w:rPr>
          <w:rFonts w:cs="Times New Roman"/>
          <w:szCs w:val="24"/>
        </w:rPr>
        <w:t>Storage of Protected Key and Key Material</w:t>
      </w:r>
      <w:bookmarkEnd w:id="181"/>
    </w:p>
    <w:p w14:paraId="677DE448" w14:textId="77777777" w:rsidR="006C2D1F" w:rsidRDefault="00114C5D" w:rsidP="00036C99">
      <w:pPr>
        <w:pStyle w:val="SFR2"/>
      </w:pPr>
      <w:r w:rsidRPr="00C544B3">
        <w:rPr>
          <w:b/>
        </w:rPr>
        <w:t>FPT_KYP_EXT.</w:t>
      </w:r>
      <w:r w:rsidR="006C2D1F">
        <w:rPr>
          <w:b/>
        </w:rPr>
        <w:t>2</w:t>
      </w:r>
      <w:r w:rsidRPr="00C544B3">
        <w:rPr>
          <w:b/>
        </w:rPr>
        <w:t>.1</w:t>
      </w:r>
      <w:r>
        <w:t xml:space="preserve"> The TSF shall only store </w:t>
      </w:r>
      <w:r w:rsidR="006C2D1F">
        <w:t>protected key and key material [</w:t>
      </w:r>
      <w:r w:rsidR="006C2D1F">
        <w:rPr>
          <w:u w:val="single"/>
        </w:rPr>
        <w:t>selection: within the TSF, in a SQL database in the Operational Environment, [</w:t>
      </w:r>
      <w:r w:rsidR="006C2D1F">
        <w:rPr>
          <w:i/>
          <w:u w:val="single"/>
        </w:rPr>
        <w:t>assignment: other key storage location</w:t>
      </w:r>
      <w:r w:rsidR="006C2D1F">
        <w:rPr>
          <w:u w:val="single"/>
        </w:rPr>
        <w:t>]</w:t>
      </w:r>
      <w:r w:rsidR="006C2D1F">
        <w:t>].</w:t>
      </w:r>
    </w:p>
    <w:p w14:paraId="63AB79F1" w14:textId="77777777" w:rsidR="00036C99" w:rsidRPr="00A64EEE" w:rsidRDefault="00036C99" w:rsidP="00036C99">
      <w:pPr>
        <w:pStyle w:val="SFRHeader"/>
        <w:rPr>
          <w:rFonts w:cs="Times New Roman"/>
          <w:szCs w:val="24"/>
        </w:rPr>
      </w:pPr>
      <w:bookmarkStart w:id="182" w:name="_Toc480993606"/>
      <w:r w:rsidRPr="00A64EEE">
        <w:rPr>
          <w:rFonts w:cs="Times New Roman"/>
          <w:szCs w:val="24"/>
        </w:rPr>
        <w:t>FPT_KYP_EXT.</w:t>
      </w:r>
      <w:r>
        <w:rPr>
          <w:rFonts w:cs="Times New Roman"/>
          <w:szCs w:val="24"/>
        </w:rPr>
        <w:t>3</w:t>
      </w:r>
      <w:r w:rsidRPr="00A64EEE">
        <w:rPr>
          <w:rFonts w:cs="Times New Roman"/>
          <w:szCs w:val="24"/>
        </w:rPr>
        <w:t xml:space="preserve"> </w:t>
      </w:r>
      <w:r>
        <w:rPr>
          <w:rFonts w:cs="Times New Roman"/>
          <w:szCs w:val="24"/>
        </w:rPr>
        <w:t>Attribution of Protected Key and Key Material</w:t>
      </w:r>
      <w:bookmarkEnd w:id="182"/>
    </w:p>
    <w:p w14:paraId="4471FFF2" w14:textId="4A350646" w:rsidR="00036C99" w:rsidRDefault="00B200A1" w:rsidP="00036C99">
      <w:pPr>
        <w:pStyle w:val="SFR2"/>
      </w:pPr>
      <w:r>
        <w:rPr>
          <w:b/>
        </w:rPr>
        <w:t xml:space="preserve">FPT_KYP_EXT.3.1 </w:t>
      </w:r>
      <w:r>
        <w:t xml:space="preserve">The TSF shall maintain </w:t>
      </w:r>
      <w:r w:rsidR="007E5DAB">
        <w:t>an association between [</w:t>
      </w:r>
      <w:r w:rsidR="007E5DAB">
        <w:rPr>
          <w:i/>
        </w:rPr>
        <w:t>BEV, [</w:t>
      </w:r>
      <w:r w:rsidR="007E5DAB">
        <w:rPr>
          <w:i/>
          <w:u w:val="single"/>
        </w:rPr>
        <w:t xml:space="preserve">selection: </w:t>
      </w:r>
      <w:r w:rsidR="00B3162C">
        <w:rPr>
          <w:i/>
          <w:u w:val="single"/>
        </w:rPr>
        <w:t xml:space="preserve">key chain, </w:t>
      </w:r>
      <w:r w:rsidR="007E5DAB">
        <w:rPr>
          <w:i/>
          <w:u w:val="single"/>
        </w:rPr>
        <w:t>no other key and key material]</w:t>
      </w:r>
      <w:r w:rsidR="007E5DAB">
        <w:t>] and [</w:t>
      </w:r>
      <w:r w:rsidR="007E5DAB" w:rsidRPr="00B3162C">
        <w:rPr>
          <w:i/>
          <w:u w:val="single"/>
        </w:rPr>
        <w:t xml:space="preserve">remote endpoints, [selection: user </w:t>
      </w:r>
      <w:r w:rsidR="001A204E">
        <w:rPr>
          <w:i/>
          <w:u w:val="single"/>
        </w:rPr>
        <w:t>identity</w:t>
      </w:r>
      <w:r w:rsidR="007E5DAB" w:rsidRPr="00B3162C">
        <w:rPr>
          <w:i/>
          <w:u w:val="single"/>
        </w:rPr>
        <w:t xml:space="preserve">, system </w:t>
      </w:r>
      <w:r w:rsidR="001A204E">
        <w:rPr>
          <w:i/>
          <w:u w:val="single"/>
        </w:rPr>
        <w:t>identity</w:t>
      </w:r>
      <w:r w:rsidR="007E5DAB" w:rsidRPr="00B3162C">
        <w:rPr>
          <w:i/>
          <w:u w:val="single"/>
        </w:rPr>
        <w:t>, recovery credential</w:t>
      </w:r>
      <w:r w:rsidR="00B3162C" w:rsidRPr="00B3162C">
        <w:rPr>
          <w:i/>
          <w:u w:val="single"/>
        </w:rPr>
        <w:t>, no other subjects]</w:t>
      </w:r>
      <w:r w:rsidR="007E5DAB">
        <w:t>].</w:t>
      </w:r>
    </w:p>
    <w:p w14:paraId="6474C83E" w14:textId="77777777" w:rsidR="00B3162C" w:rsidRPr="007C5753" w:rsidRDefault="00B3162C" w:rsidP="00B3162C">
      <w:pPr>
        <w:pStyle w:val="appnote"/>
        <w:rPr>
          <w:szCs w:val="24"/>
        </w:rPr>
      </w:pPr>
      <w:r w:rsidRPr="00B3162C">
        <w:rPr>
          <w:b/>
        </w:rPr>
        <w:t xml:space="preserve">Application Note: </w:t>
      </w:r>
      <w:r>
        <w:t>The intent of this SFR is that at minimum, a BEV is associated with the drive(s) for which it was explicitly created</w:t>
      </w:r>
      <w:r w:rsidR="00E97E3D">
        <w:t xml:space="preserve"> by the TSF</w:t>
      </w:r>
      <w:r>
        <w:t xml:space="preserve">. If the TOE has the ability to </w:t>
      </w:r>
      <w:r w:rsidR="006E66CF">
        <w:t>maintain a key chain for a BEV, this SFR is intended to require an association between the key chain and BEV through the user account name and/or system name that is authorized to use the BEV</w:t>
      </w:r>
      <w:r>
        <w:t>. Likewise, if the TOE supports the use of a recovery credential, this SFR is intended to require an association between a BEV or key chain and the recovery credential used to recover that data.</w:t>
      </w:r>
    </w:p>
    <w:p w14:paraId="5CF0B06B" w14:textId="5B9F2621" w:rsidR="00B501B8" w:rsidRPr="007C5753" w:rsidRDefault="00B501B8" w:rsidP="00B3162C">
      <w:pPr>
        <w:pStyle w:val="appnote"/>
        <w:rPr>
          <w:i w:val="0"/>
          <w:szCs w:val="24"/>
        </w:rPr>
      </w:pPr>
      <w:r w:rsidRPr="007C5753">
        <w:rPr>
          <w:b/>
          <w:i w:val="0"/>
          <w:szCs w:val="24"/>
        </w:rPr>
        <w:t xml:space="preserve">FPT_KYP_EXT.3.2 </w:t>
      </w:r>
      <w:r w:rsidRPr="007C5753">
        <w:rPr>
          <w:i w:val="0"/>
          <w:szCs w:val="24"/>
        </w:rPr>
        <w:t xml:space="preserve">The TSF shall provide the ability to register </w:t>
      </w:r>
      <w:r w:rsidR="007C5753" w:rsidRPr="00971C88">
        <w:rPr>
          <w:i w:val="0"/>
          <w:szCs w:val="24"/>
        </w:rPr>
        <w:t>remote endpoints</w:t>
      </w:r>
      <w:r w:rsidR="007C5753" w:rsidRPr="007C5753">
        <w:rPr>
          <w:i w:val="0"/>
          <w:szCs w:val="24"/>
        </w:rPr>
        <w:t xml:space="preserve"> by [</w:t>
      </w:r>
      <w:r w:rsidR="007C5753" w:rsidRPr="007C5753">
        <w:rPr>
          <w:szCs w:val="24"/>
        </w:rPr>
        <w:t>assignment: exchange of mutually identifying information that allows for an association to be made</w:t>
      </w:r>
      <w:r w:rsidR="007C5753" w:rsidRPr="007C5753">
        <w:rPr>
          <w:i w:val="0"/>
          <w:szCs w:val="24"/>
        </w:rPr>
        <w:t>].</w:t>
      </w:r>
    </w:p>
    <w:p w14:paraId="6EB474B0" w14:textId="73432DCC" w:rsidR="007C5753" w:rsidRPr="007C5753" w:rsidRDefault="007C5753" w:rsidP="00B3162C">
      <w:pPr>
        <w:pStyle w:val="appnote"/>
        <w:rPr>
          <w:szCs w:val="24"/>
        </w:rPr>
      </w:pPr>
      <w:r w:rsidRPr="007C5753">
        <w:rPr>
          <w:b/>
          <w:szCs w:val="24"/>
        </w:rPr>
        <w:t xml:space="preserve">Application Note: </w:t>
      </w:r>
      <w:r w:rsidRPr="007C5753">
        <w:rPr>
          <w:szCs w:val="24"/>
        </w:rPr>
        <w:t xml:space="preserve">The ST author will complete the assignment with information </w:t>
      </w:r>
      <w:r w:rsidR="00971C88">
        <w:rPr>
          <w:szCs w:val="24"/>
        </w:rPr>
        <w:t>on the</w:t>
      </w:r>
      <w:r w:rsidR="00155F72">
        <w:rPr>
          <w:szCs w:val="24"/>
        </w:rPr>
        <w:t xml:space="preserve"> method used by the Management Server portion of the TOE</w:t>
      </w:r>
      <w:r w:rsidR="00971C88">
        <w:rPr>
          <w:szCs w:val="24"/>
        </w:rPr>
        <w:t xml:space="preserve"> </w:t>
      </w:r>
      <w:r w:rsidR="00155F72">
        <w:rPr>
          <w:szCs w:val="24"/>
        </w:rPr>
        <w:t>to</w:t>
      </w:r>
      <w:r w:rsidR="00971C88">
        <w:rPr>
          <w:szCs w:val="24"/>
        </w:rPr>
        <w:t xml:space="preserve"> establish the association</w:t>
      </w:r>
      <w:r w:rsidR="00155F72">
        <w:rPr>
          <w:szCs w:val="24"/>
        </w:rPr>
        <w:t xml:space="preserve"> with the AA portion of the TOE</w:t>
      </w:r>
      <w:r w:rsidR="00971C88">
        <w:rPr>
          <w:szCs w:val="24"/>
        </w:rPr>
        <w:t xml:space="preserve"> described in FPT_KYP_EXT.3.1.</w:t>
      </w:r>
    </w:p>
    <w:p w14:paraId="714DA3F8" w14:textId="03BEAB83" w:rsidR="00B501B8" w:rsidRPr="007C5753" w:rsidRDefault="00B501B8" w:rsidP="00B3162C">
      <w:pPr>
        <w:pStyle w:val="appnote"/>
        <w:rPr>
          <w:i w:val="0"/>
          <w:szCs w:val="24"/>
        </w:rPr>
      </w:pPr>
      <w:r w:rsidRPr="007C5753">
        <w:rPr>
          <w:b/>
          <w:i w:val="0"/>
          <w:szCs w:val="24"/>
        </w:rPr>
        <w:t>FPT_KYP_EXT.3.3</w:t>
      </w:r>
      <w:r w:rsidRPr="007C5753">
        <w:rPr>
          <w:i w:val="0"/>
          <w:szCs w:val="24"/>
        </w:rPr>
        <w:t xml:space="preserve"> The TSF shall provide </w:t>
      </w:r>
      <w:r w:rsidR="00971C88">
        <w:rPr>
          <w:i w:val="0"/>
          <w:szCs w:val="24"/>
        </w:rPr>
        <w:t>the ability to revoke the registration of remote endpoints by [</w:t>
      </w:r>
      <w:r w:rsidR="00971C88">
        <w:rPr>
          <w:szCs w:val="24"/>
        </w:rPr>
        <w:t xml:space="preserve">assignment: </w:t>
      </w:r>
      <w:r w:rsidR="00FB4D10">
        <w:rPr>
          <w:szCs w:val="24"/>
        </w:rPr>
        <w:t>method of removing and/or exchanging information</w:t>
      </w:r>
      <w:r w:rsidR="00971C88">
        <w:rPr>
          <w:szCs w:val="24"/>
        </w:rPr>
        <w:t xml:space="preserve"> </w:t>
      </w:r>
      <w:r w:rsidR="00FB4D10">
        <w:rPr>
          <w:szCs w:val="24"/>
        </w:rPr>
        <w:t>that prevents further communications between the TOE and the endpoint</w:t>
      </w:r>
      <w:r w:rsidR="00971C88">
        <w:rPr>
          <w:i w:val="0"/>
          <w:szCs w:val="24"/>
        </w:rPr>
        <w:t>].</w:t>
      </w:r>
    </w:p>
    <w:p w14:paraId="088C66A2" w14:textId="283EE132" w:rsidR="00B501B8" w:rsidRDefault="00B501B8" w:rsidP="00B3162C">
      <w:pPr>
        <w:pStyle w:val="appnote"/>
        <w:rPr>
          <w:i w:val="0"/>
          <w:szCs w:val="24"/>
        </w:rPr>
      </w:pPr>
      <w:r w:rsidRPr="007C5753">
        <w:rPr>
          <w:b/>
          <w:i w:val="0"/>
          <w:szCs w:val="24"/>
        </w:rPr>
        <w:t>FPT_KYP_EXT.3.4</w:t>
      </w:r>
      <w:r w:rsidRPr="007C5753">
        <w:rPr>
          <w:i w:val="0"/>
          <w:szCs w:val="24"/>
        </w:rPr>
        <w:t xml:space="preserve"> </w:t>
      </w:r>
      <w:r w:rsidR="00FB4D10">
        <w:rPr>
          <w:i w:val="0"/>
          <w:szCs w:val="24"/>
        </w:rPr>
        <w:t>The TSF shall transmit any secure or private cryptographic information that is transferred between the TOE and a remote endpoint in order to establish or disestablish an association using a communications channel with a security strength at least as great as the strength of the information being transmitted.</w:t>
      </w:r>
    </w:p>
    <w:p w14:paraId="3CEB418F" w14:textId="1B2C9879" w:rsidR="00FB4D10" w:rsidRPr="00FB4D10" w:rsidRDefault="00FB4D10" w:rsidP="00B3162C">
      <w:pPr>
        <w:pStyle w:val="appnote"/>
        <w:rPr>
          <w:szCs w:val="24"/>
        </w:rPr>
      </w:pPr>
      <w:r>
        <w:rPr>
          <w:b/>
          <w:szCs w:val="24"/>
        </w:rPr>
        <w:t xml:space="preserve">Application Note: </w:t>
      </w:r>
      <w:r>
        <w:rPr>
          <w:szCs w:val="24"/>
        </w:rPr>
        <w:t>The channel used to transmit this data is defined in FPT_ITT.1.</w:t>
      </w:r>
    </w:p>
    <w:p w14:paraId="70AB27CD" w14:textId="0C616667" w:rsidR="000C5B60" w:rsidRDefault="000C5B60" w:rsidP="000C5B60">
      <w:pPr>
        <w:pStyle w:val="Heading3"/>
      </w:pPr>
      <w:bookmarkStart w:id="183" w:name="_Toc480993607"/>
      <w:r>
        <w:t>Class: Trusted Path/Channels (FTP)</w:t>
      </w:r>
      <w:bookmarkEnd w:id="183"/>
    </w:p>
    <w:p w14:paraId="4D5267FF" w14:textId="498516BD" w:rsidR="000C5B60" w:rsidRPr="00A64EEE" w:rsidRDefault="00E344F5" w:rsidP="00BE30FF">
      <w:pPr>
        <w:pStyle w:val="SFRHeader"/>
        <w:spacing w:before="0" w:after="240"/>
        <w:rPr>
          <w:rFonts w:cs="Times New Roman"/>
          <w:szCs w:val="24"/>
        </w:rPr>
      </w:pPr>
      <w:bookmarkStart w:id="184" w:name="_Toc480993608"/>
      <w:r>
        <w:rPr>
          <w:rFonts w:cs="Times New Roman"/>
          <w:szCs w:val="24"/>
        </w:rPr>
        <w:t>FTP_TRP.1</w:t>
      </w:r>
      <w:r w:rsidR="000C5B60" w:rsidRPr="00A64EEE">
        <w:rPr>
          <w:rFonts w:cs="Times New Roman"/>
          <w:szCs w:val="24"/>
        </w:rPr>
        <w:t xml:space="preserve"> </w:t>
      </w:r>
      <w:r w:rsidR="00BE30FF">
        <w:rPr>
          <w:rFonts w:cs="Times New Roman"/>
          <w:szCs w:val="24"/>
        </w:rPr>
        <w:t>Trusted Path</w:t>
      </w:r>
      <w:bookmarkEnd w:id="184"/>
    </w:p>
    <w:p w14:paraId="29DFAEB1" w14:textId="60E3C249" w:rsidR="00BE30FF" w:rsidRPr="00BE30FF" w:rsidRDefault="00BE30FF" w:rsidP="00BE30FF">
      <w:pPr>
        <w:pStyle w:val="BodyText"/>
        <w:rPr>
          <w:lang w:val="en-US"/>
        </w:rPr>
      </w:pPr>
      <w:r w:rsidRPr="00691B95">
        <w:rPr>
          <w:b/>
        </w:rPr>
        <w:t>F</w:t>
      </w:r>
      <w:r>
        <w:rPr>
          <w:b/>
        </w:rPr>
        <w:t>T</w:t>
      </w:r>
      <w:r w:rsidRPr="00691B95">
        <w:rPr>
          <w:b/>
        </w:rPr>
        <w:t>P_</w:t>
      </w:r>
      <w:r>
        <w:rPr>
          <w:b/>
        </w:rPr>
        <w:t>TRP</w:t>
      </w:r>
      <w:r w:rsidRPr="00691B95">
        <w:rPr>
          <w:b/>
        </w:rPr>
        <w:t>.1.1</w:t>
      </w:r>
      <w:r>
        <w:rPr>
          <w:b/>
        </w:rPr>
        <w:t xml:space="preserve"> Refinement:</w:t>
      </w:r>
      <w:r>
        <w:t xml:space="preserve"> </w:t>
      </w:r>
      <w:r>
        <w:rPr>
          <w:lang w:val="en-US"/>
        </w:rPr>
        <w:t xml:space="preserve">The TSF shall </w:t>
      </w:r>
      <w:r w:rsidRPr="004815DC">
        <w:rPr>
          <w:b/>
          <w:bCs/>
          <w:lang w:val="en-US"/>
        </w:rPr>
        <w:t>be capable of using [</w:t>
      </w:r>
      <w:r w:rsidRPr="00EC4B24">
        <w:rPr>
          <w:b/>
          <w:bCs/>
          <w:u w:val="single"/>
          <w:lang w:val="en-US"/>
        </w:rPr>
        <w:t xml:space="preserve">selection: </w:t>
      </w:r>
      <w:r w:rsidRPr="00EC4B24">
        <w:rPr>
          <w:b/>
          <w:bCs/>
          <w:i/>
          <w:iCs/>
          <w:u w:val="single"/>
          <w:lang w:val="en-US"/>
        </w:rPr>
        <w:t>IPsec, SSH, TLS, HTTPS</w:t>
      </w:r>
      <w:r w:rsidRPr="004815DC">
        <w:rPr>
          <w:b/>
          <w:bCs/>
          <w:lang w:val="en-US"/>
        </w:rPr>
        <w:t>] to</w:t>
      </w:r>
      <w:r w:rsidRPr="008E774C">
        <w:rPr>
          <w:lang w:val="en-US"/>
        </w:rPr>
        <w:t xml:space="preserve"> provide a communication </w:t>
      </w:r>
      <w:r>
        <w:rPr>
          <w:lang w:val="en-US"/>
        </w:rPr>
        <w:t>path</w:t>
      </w:r>
      <w:r w:rsidRPr="008E774C">
        <w:rPr>
          <w:lang w:val="en-US"/>
        </w:rPr>
        <w:t xml:space="preserve"> between itself </w:t>
      </w:r>
      <w:r w:rsidRPr="00DD3D2A">
        <w:rPr>
          <w:lang w:val="en-US"/>
        </w:rPr>
        <w:t xml:space="preserve">and </w:t>
      </w:r>
      <w:r w:rsidRPr="00DD3D2A">
        <w:rPr>
          <w:b/>
          <w:bCs/>
          <w:lang w:val="en-US"/>
        </w:rPr>
        <w:t>authorized</w:t>
      </w:r>
      <w:r w:rsidRPr="00DD3D2A">
        <w:rPr>
          <w:lang w:val="en-US"/>
        </w:rPr>
        <w:t xml:space="preserve"> </w:t>
      </w:r>
      <w:r w:rsidRPr="00DD3D2A">
        <w:rPr>
          <w:b/>
          <w:bCs/>
          <w:lang w:val="en-US"/>
        </w:rPr>
        <w:t>remote administrators</w:t>
      </w:r>
      <w:r w:rsidRPr="00DD3D2A">
        <w:rPr>
          <w:lang w:val="en-US"/>
        </w:rPr>
        <w:t xml:space="preserve"> that is logically distinct from other communication paths and p</w:t>
      </w:r>
      <w:r w:rsidRPr="008E774C">
        <w:rPr>
          <w:lang w:val="en-US"/>
        </w:rPr>
        <w:t xml:space="preserve">rovides assured </w:t>
      </w:r>
      <w:r w:rsidRPr="008E774C">
        <w:rPr>
          <w:lang w:val="en-US"/>
        </w:rPr>
        <w:lastRenderedPageBreak/>
        <w:t xml:space="preserve">identification of its end points and protection of the </w:t>
      </w:r>
      <w:r>
        <w:rPr>
          <w:lang w:val="en-US"/>
        </w:rPr>
        <w:t>communicated</w:t>
      </w:r>
      <w:r w:rsidRPr="008E774C">
        <w:rPr>
          <w:lang w:val="en-US"/>
        </w:rPr>
        <w:t xml:space="preserve"> data from </w:t>
      </w:r>
      <w:r w:rsidRPr="00DD3D2A">
        <w:rPr>
          <w:iCs/>
          <w:lang w:val="en-US"/>
        </w:rPr>
        <w:t>[</w:t>
      </w:r>
      <w:r w:rsidRPr="00BE30FF">
        <w:rPr>
          <w:iCs/>
          <w:u w:val="single"/>
          <w:lang w:val="en-US"/>
        </w:rPr>
        <w:t>modification, disclosure</w:t>
      </w:r>
      <w:r w:rsidRPr="00DD3D2A">
        <w:rPr>
          <w:iCs/>
          <w:lang w:val="en-US"/>
        </w:rPr>
        <w:t>].</w:t>
      </w:r>
    </w:p>
    <w:p w14:paraId="053D79D2" w14:textId="2C47CBFA" w:rsidR="00BE30FF" w:rsidRDefault="00BE30FF" w:rsidP="00BE30FF">
      <w:pPr>
        <w:pStyle w:val="BodyText"/>
        <w:rPr>
          <w:lang w:val="en-US"/>
        </w:rPr>
      </w:pPr>
      <w:r w:rsidRPr="00691B95">
        <w:rPr>
          <w:b/>
        </w:rPr>
        <w:t>F</w:t>
      </w:r>
      <w:r>
        <w:rPr>
          <w:b/>
        </w:rPr>
        <w:t>T</w:t>
      </w:r>
      <w:r w:rsidRPr="00691B95">
        <w:rPr>
          <w:b/>
        </w:rPr>
        <w:t>P_</w:t>
      </w:r>
      <w:r>
        <w:rPr>
          <w:b/>
        </w:rPr>
        <w:t>TRP</w:t>
      </w:r>
      <w:r w:rsidRPr="00DD3D2A">
        <w:rPr>
          <w:b/>
        </w:rPr>
        <w:t>.1.2 Refinement:</w:t>
      </w:r>
      <w:r w:rsidRPr="00DD3D2A">
        <w:t xml:space="preserve"> </w:t>
      </w:r>
      <w:r w:rsidRPr="00DD3D2A">
        <w:rPr>
          <w:lang w:val="en-US"/>
        </w:rPr>
        <w:t xml:space="preserve">The TSF shall permit </w:t>
      </w:r>
      <w:r w:rsidRPr="00DD3D2A">
        <w:rPr>
          <w:b/>
          <w:bCs/>
          <w:lang w:val="en-US"/>
        </w:rPr>
        <w:t>remote administrators</w:t>
      </w:r>
      <w:r w:rsidRPr="00BB691F">
        <w:rPr>
          <w:lang w:val="en-US"/>
        </w:rPr>
        <w:t xml:space="preserve"> to initiate communication via the trusted path.</w:t>
      </w:r>
    </w:p>
    <w:p w14:paraId="22773346" w14:textId="1B91D0D4" w:rsidR="00BE30FF" w:rsidRDefault="00BE30FF" w:rsidP="00BE30FF">
      <w:pPr>
        <w:pStyle w:val="BodyText"/>
        <w:rPr>
          <w:lang w:val="en-US"/>
        </w:rPr>
      </w:pPr>
      <w:r w:rsidRPr="00691B95">
        <w:rPr>
          <w:b/>
        </w:rPr>
        <w:t>F</w:t>
      </w:r>
      <w:r>
        <w:rPr>
          <w:b/>
        </w:rPr>
        <w:t>T</w:t>
      </w:r>
      <w:r w:rsidRPr="00691B95">
        <w:rPr>
          <w:b/>
        </w:rPr>
        <w:t>P_</w:t>
      </w:r>
      <w:r>
        <w:rPr>
          <w:b/>
        </w:rPr>
        <w:t>TRP</w:t>
      </w:r>
      <w:r w:rsidRPr="00691B95">
        <w:rPr>
          <w:b/>
        </w:rPr>
        <w:t>.1.</w:t>
      </w:r>
      <w:r>
        <w:rPr>
          <w:b/>
        </w:rPr>
        <w:t>3 Refinement:</w:t>
      </w:r>
      <w:r>
        <w:t xml:space="preserve"> </w:t>
      </w:r>
      <w:r w:rsidRPr="00BB691F">
        <w:rPr>
          <w:lang w:val="en-US"/>
        </w:rPr>
        <w:t xml:space="preserve">The TSF shall require the use of the trusted </w:t>
      </w:r>
      <w:r w:rsidRPr="00DD3D2A">
        <w:rPr>
          <w:lang w:val="en-US"/>
        </w:rPr>
        <w:t>path for</w:t>
      </w:r>
      <w:r w:rsidRPr="00BE30FF">
        <w:rPr>
          <w:b/>
          <w:lang w:val="en-US"/>
        </w:rPr>
        <w:t xml:space="preserve"> </w:t>
      </w:r>
      <w:r w:rsidRPr="00BE30FF">
        <w:rPr>
          <w:b/>
          <w:bCs/>
          <w:lang w:val="en-US"/>
        </w:rPr>
        <w:t>initial administrator authentication and all remote administration actions</w:t>
      </w:r>
      <w:r w:rsidRPr="00BE30FF">
        <w:rPr>
          <w:b/>
          <w:lang w:val="en-US"/>
        </w:rPr>
        <w:t>.</w:t>
      </w:r>
    </w:p>
    <w:p w14:paraId="23ADB4BA" w14:textId="77777777" w:rsidR="00894979" w:rsidRPr="00DD3D2A" w:rsidRDefault="00894979" w:rsidP="00894979">
      <w:pPr>
        <w:pStyle w:val="SFR2"/>
        <w:rPr>
          <w:i/>
        </w:rPr>
      </w:pPr>
      <w:r>
        <w:rPr>
          <w:b/>
          <w:i/>
        </w:rPr>
        <w:t xml:space="preserve">Application Note: </w:t>
      </w:r>
      <w:r>
        <w:rPr>
          <w:i/>
        </w:rPr>
        <w:t>This SFR is intended to define protected communications between the Management Server (described by this cPP-module) and remote Authorization Acquisition endpoints (described by the base-PP).</w:t>
      </w:r>
    </w:p>
    <w:p w14:paraId="632C5B14" w14:textId="1F43C302" w:rsidR="000C5B60" w:rsidRPr="00894979" w:rsidRDefault="00894979" w:rsidP="00894979">
      <w:pPr>
        <w:pStyle w:val="SFR2"/>
        <w:rPr>
          <w:i/>
        </w:rPr>
      </w:pPr>
      <w:r>
        <w:rPr>
          <w:i/>
        </w:rPr>
        <w:t xml:space="preserve">The TSF may rely on the Operational Environment to provide the cryptographic functionality that is used to establish </w:t>
      </w:r>
      <w:r w:rsidR="008E43DC">
        <w:rPr>
          <w:i/>
        </w:rPr>
        <w:t xml:space="preserve">the </w:t>
      </w:r>
      <w:r>
        <w:rPr>
          <w:i/>
        </w:rPr>
        <w:t xml:space="preserve">trusted </w:t>
      </w:r>
      <w:r w:rsidR="008E43DC">
        <w:rPr>
          <w:i/>
        </w:rPr>
        <w:t>path</w:t>
      </w:r>
      <w:r>
        <w:rPr>
          <w:i/>
        </w:rPr>
        <w:t xml:space="preserve">. If the TOE implements its own cryptographic capability to perform this function, the ST author must claim the applicable SFRs for cryptographic primitives </w:t>
      </w:r>
      <w:r w:rsidR="008E43DC">
        <w:rPr>
          <w:i/>
        </w:rPr>
        <w:t>and certificate validation from Appendix A.1 as well as</w:t>
      </w:r>
      <w:r>
        <w:rPr>
          <w:i/>
        </w:rPr>
        <w:t xml:space="preserve"> the supported cryptographic protocol(s) from Appendix B.3.</w:t>
      </w:r>
    </w:p>
    <w:p w14:paraId="6F32F0DA" w14:textId="77777777" w:rsidR="00D74088" w:rsidRDefault="00D74088" w:rsidP="00D74088">
      <w:pPr>
        <w:pStyle w:val="Heading1"/>
        <w:rPr>
          <w:lang w:val="en-US"/>
        </w:rPr>
      </w:pPr>
      <w:bookmarkStart w:id="185" w:name="_Toc238727387"/>
      <w:bookmarkStart w:id="186" w:name="_Ref241245628"/>
      <w:bookmarkStart w:id="187" w:name="_Toc480993609"/>
      <w:bookmarkEnd w:id="158"/>
      <w:bookmarkEnd w:id="159"/>
      <w:bookmarkEnd w:id="160"/>
      <w:bookmarkEnd w:id="161"/>
      <w:bookmarkEnd w:id="162"/>
      <w:r w:rsidRPr="006456C2">
        <w:rPr>
          <w:lang w:val="en-US"/>
        </w:rPr>
        <w:lastRenderedPageBreak/>
        <w:t>Security Assurance Requirements</w:t>
      </w:r>
      <w:bookmarkEnd w:id="185"/>
      <w:bookmarkEnd w:id="186"/>
      <w:bookmarkEnd w:id="187"/>
    </w:p>
    <w:p w14:paraId="104EBE7B" w14:textId="77777777" w:rsidR="0041029F" w:rsidRPr="0041029F" w:rsidRDefault="0041029F" w:rsidP="0041029F">
      <w:pPr>
        <w:pStyle w:val="BodyText"/>
        <w:rPr>
          <w:lang w:val="en-US"/>
        </w:rPr>
      </w:pPr>
      <w:r>
        <w:rPr>
          <w:lang w:val="en-US"/>
        </w:rPr>
        <w:t>This cPP-module does not prescribe any SARs above and beyond what are required by the base-PP, except that these SARs will apply to the entire TOE and not just to the functionality described by the base-PP. [SD] includes Assurance Activities that are prescribed for this cPP-module in order to show that the functionality defined in this cPP-module satisfies the SARs for the supported PP-configurations.</w:t>
      </w:r>
    </w:p>
    <w:p w14:paraId="37EE1BB9" w14:textId="77777777" w:rsidR="00EF5A1B" w:rsidRDefault="000221C4" w:rsidP="006A5121">
      <w:pPr>
        <w:pStyle w:val="A1"/>
        <w:numPr>
          <w:ilvl w:val="0"/>
          <w:numId w:val="0"/>
        </w:numPr>
      </w:pPr>
      <w:bookmarkStart w:id="188" w:name="_Ref238727577"/>
      <w:bookmarkStart w:id="189" w:name="_Toc480993610"/>
      <w:r>
        <w:lastRenderedPageBreak/>
        <w:t>Appendix A:</w:t>
      </w:r>
      <w:r w:rsidR="006D5FE5">
        <w:t xml:space="preserve"> </w:t>
      </w:r>
      <w:r w:rsidR="00EF5A1B">
        <w:t>Optional Requirements</w:t>
      </w:r>
      <w:bookmarkEnd w:id="189"/>
    </w:p>
    <w:p w14:paraId="44AA5409" w14:textId="77777777" w:rsidR="00FB65BE" w:rsidRPr="008021A0" w:rsidRDefault="00FB65BE" w:rsidP="00FB65BE">
      <w:r w:rsidRPr="008021A0">
        <w:t xml:space="preserve">As indicated in the introduction to this </w:t>
      </w:r>
      <w:r w:rsidR="00C80C30">
        <w:t>c</w:t>
      </w:r>
      <w:r w:rsidRPr="008021A0">
        <w:t xml:space="preserve">PP, the baseline requirements (those that must be performed by the TOE) are contained in the body of this </w:t>
      </w:r>
      <w:r w:rsidR="00C80C30">
        <w:t>c</w:t>
      </w:r>
      <w:r w:rsidRPr="008021A0">
        <w:t>PP.</w:t>
      </w:r>
      <w:r w:rsidR="008D5CB1">
        <w:t xml:space="preserve"> </w:t>
      </w:r>
      <w:r w:rsidRPr="008021A0">
        <w:t xml:space="preserve">Additionally, there are </w:t>
      </w:r>
      <w:r w:rsidR="00C80C30">
        <w:t>two</w:t>
      </w:r>
      <w:r w:rsidRPr="008021A0">
        <w:t xml:space="preserve"> other </w:t>
      </w:r>
      <w:r w:rsidR="00AF3A5A">
        <w:t>sets</w:t>
      </w:r>
      <w:r w:rsidR="00AF3A5A" w:rsidRPr="008021A0">
        <w:t xml:space="preserve"> </w:t>
      </w:r>
      <w:r w:rsidRPr="008021A0">
        <w:t>of requiremen</w:t>
      </w:r>
      <w:r w:rsidR="00C80C30">
        <w:t>ts specified in Appendices A and B</w:t>
      </w:r>
      <w:r w:rsidRPr="008021A0">
        <w:t>.</w:t>
      </w:r>
    </w:p>
    <w:p w14:paraId="5566B037" w14:textId="77777777" w:rsidR="0082747B" w:rsidRDefault="00FB65BE" w:rsidP="00FB65BE">
      <w:r w:rsidRPr="001752AC">
        <w:t xml:space="preserve">The first </w:t>
      </w:r>
      <w:r w:rsidR="00AF3A5A">
        <w:t>set</w:t>
      </w:r>
      <w:r w:rsidR="00AF3A5A" w:rsidRPr="001752AC">
        <w:t xml:space="preserve"> </w:t>
      </w:r>
      <w:r w:rsidR="00C80C30" w:rsidRPr="001752AC">
        <w:t xml:space="preserve">(in this Appendix) </w:t>
      </w:r>
      <w:r w:rsidR="00AF3A5A">
        <w:t>are</w:t>
      </w:r>
      <w:r w:rsidR="00AF3A5A" w:rsidRPr="001752AC">
        <w:t xml:space="preserve"> </w:t>
      </w:r>
      <w:r w:rsidRPr="001752AC">
        <w:t xml:space="preserve">requirements that can be included in the ST, but do not have to be in order for a TOE to claim conformance to this </w:t>
      </w:r>
      <w:r w:rsidR="00C80C30">
        <w:t>c</w:t>
      </w:r>
      <w:r w:rsidRPr="001752AC">
        <w:t xml:space="preserve">PP. The second </w:t>
      </w:r>
      <w:r w:rsidR="00AF3A5A">
        <w:t>set</w:t>
      </w:r>
      <w:r w:rsidR="00AF3A5A" w:rsidRPr="001752AC">
        <w:t xml:space="preserve"> </w:t>
      </w:r>
      <w:r w:rsidR="00C80C30" w:rsidRPr="001752AC">
        <w:t xml:space="preserve">(in Appendix </w:t>
      </w:r>
      <w:r w:rsidR="00C80C30">
        <w:t>B</w:t>
      </w:r>
      <w:r w:rsidR="00C80C30" w:rsidRPr="001752AC">
        <w:t xml:space="preserve">) </w:t>
      </w:r>
      <w:r w:rsidR="00AF3A5A">
        <w:t>are</w:t>
      </w:r>
      <w:r w:rsidR="00AF3A5A" w:rsidRPr="001752AC">
        <w:t xml:space="preserve"> </w:t>
      </w:r>
      <w:r w:rsidRPr="001752AC">
        <w:t xml:space="preserve">requirements based on selections in the body of the </w:t>
      </w:r>
      <w:r w:rsidR="00C80C30">
        <w:t>c</w:t>
      </w:r>
      <w:r w:rsidRPr="001752AC">
        <w:t>PP: if certain selections are made, then additional requirements in that appendix w</w:t>
      </w:r>
      <w:r w:rsidR="004B65B9">
        <w:t>ould</w:t>
      </w:r>
      <w:r w:rsidRPr="001752AC">
        <w:t xml:space="preserve"> need to be included</w:t>
      </w:r>
      <w:r w:rsidR="006D5FE5">
        <w:t xml:space="preserve"> </w:t>
      </w:r>
      <w:r w:rsidR="00C80C30">
        <w:t xml:space="preserve">in the body of the ST </w:t>
      </w:r>
      <w:r w:rsidR="006D5FE5">
        <w:t>(e.g., cryptographic protocols selected in a trusted channel requirement)</w:t>
      </w:r>
      <w:r w:rsidR="008F1E21">
        <w:t>.</w:t>
      </w:r>
    </w:p>
    <w:p w14:paraId="5F830ABD" w14:textId="517DD0D8" w:rsidR="00FB65BE" w:rsidRDefault="00874FAF" w:rsidP="006C70F4">
      <w:pPr>
        <w:pStyle w:val="A2"/>
      </w:pPr>
      <w:bookmarkStart w:id="190" w:name="_Toc480993611"/>
      <w:r>
        <w:t>Internal Cryptographic Implementation</w:t>
      </w:r>
      <w:r w:rsidR="00F04856">
        <w:t xml:space="preserve"> (</w:t>
      </w:r>
      <w:r w:rsidR="00207BA6">
        <w:t>Server Communications</w:t>
      </w:r>
      <w:r w:rsidR="00F04856">
        <w:t>)</w:t>
      </w:r>
      <w:bookmarkEnd w:id="190"/>
    </w:p>
    <w:p w14:paraId="413FEFEB" w14:textId="21EAA2EC" w:rsidR="00F477AC" w:rsidRDefault="00F477AC" w:rsidP="00F477AC">
      <w:pPr>
        <w:pStyle w:val="BodyText"/>
      </w:pPr>
      <w:r>
        <w:t>As indicated in the body of this cPP</w:t>
      </w:r>
      <w:r w:rsidR="00846DF0">
        <w:t>-module</w:t>
      </w:r>
      <w:r>
        <w:t xml:space="preserve">, </w:t>
      </w:r>
      <w:r w:rsidR="00846DF0">
        <w:t>the functionality described by the cPP-module requires a remote interface to the part of the TOE that is addressed by the base-PP</w:t>
      </w:r>
      <w:r w:rsidR="00207BA6">
        <w:t xml:space="preserve"> as well as a trusted path from a remote administrator to the TSF</w:t>
      </w:r>
      <w:r w:rsidR="00846DF0">
        <w:t>.</w:t>
      </w:r>
      <w:r w:rsidR="00386656">
        <w:t xml:space="preserve"> Similar to the base-PP, the Enterprise Management component (Management Server) may either provide its own internal cryptographic </w:t>
      </w:r>
      <w:r w:rsidR="00A65F4A">
        <w:t xml:space="preserve">and signature services </w:t>
      </w:r>
      <w:r w:rsidR="00386656">
        <w:t>functionality or it may rely on a validated cryptographic module</w:t>
      </w:r>
      <w:r w:rsidR="00A65F4A">
        <w:t xml:space="preserve"> and/or signature services</w:t>
      </w:r>
      <w:r w:rsidR="00386656">
        <w:t xml:space="preserve"> provided by its Operational Environment. If the Management Server provides its own cryptographic functionality</w:t>
      </w:r>
      <w:r w:rsidR="00F6580C">
        <w:t xml:space="preserve"> and/or signature services</w:t>
      </w:r>
      <w:r w:rsidR="00BE30FF">
        <w:t xml:space="preserve"> to support trusted communications</w:t>
      </w:r>
      <w:r w:rsidR="00386656">
        <w:t xml:space="preserve">, the </w:t>
      </w:r>
      <w:r w:rsidR="00F6580C">
        <w:t xml:space="preserve">applicable </w:t>
      </w:r>
      <w:r w:rsidR="00386656">
        <w:t>SFRs listed in this section shall be included in a conformant ST.</w:t>
      </w:r>
    </w:p>
    <w:p w14:paraId="4CE3DC7E" w14:textId="36E6E94B" w:rsidR="00386656" w:rsidRDefault="00386656" w:rsidP="00F477AC">
      <w:pPr>
        <w:pStyle w:val="BodyText"/>
      </w:pPr>
      <w:r>
        <w:t xml:space="preserve">Note that these SFRs are all derived from the base-PP but are iterated to reference server </w:t>
      </w:r>
      <w:r w:rsidR="009D02D1">
        <w:t xml:space="preserve">communications </w:t>
      </w:r>
      <w:r>
        <w:t xml:space="preserve">specifically. If the TSF provides two orthogonal cryptographic modules (one for intra-TOE communications and one for manipulation of the key chain used to protect the BEV), the ST author shall </w:t>
      </w:r>
      <w:r w:rsidR="009D02D1">
        <w:t>reference Appendix A.3 for guidance on how to document this in the ST</w:t>
      </w:r>
      <w:r>
        <w:t>.</w:t>
      </w:r>
    </w:p>
    <w:p w14:paraId="5C8EAA9C" w14:textId="5390A42F" w:rsidR="00567B79" w:rsidRPr="00373239" w:rsidRDefault="009273A4" w:rsidP="00373239">
      <w:pPr>
        <w:pStyle w:val="SFRHeader"/>
      </w:pPr>
      <w:bookmarkStart w:id="191" w:name="_Toc480993612"/>
      <w:r w:rsidRPr="00373239">
        <w:t>FCS_CKM.1(</w:t>
      </w:r>
      <w:r w:rsidR="00150B8B" w:rsidRPr="00373239">
        <w:t>a</w:t>
      </w:r>
      <w:r w:rsidRPr="00373239">
        <w:t>)</w:t>
      </w:r>
      <w:r w:rsidR="004654D1" w:rsidRPr="00373239">
        <w:t>/Server</w:t>
      </w:r>
      <w:r w:rsidRPr="00373239">
        <w:t xml:space="preserve"> Cryptographic Key Generation</w:t>
      </w:r>
      <w:r w:rsidR="0043615A" w:rsidRPr="00373239">
        <w:t xml:space="preserve"> (Asymmetric Keys)</w:t>
      </w:r>
      <w:r w:rsidR="004654D1" w:rsidRPr="00373239">
        <w:t xml:space="preserve"> (</w:t>
      </w:r>
      <w:r w:rsidR="00207BA6">
        <w:t>Server Communications</w:t>
      </w:r>
      <w:r w:rsidR="004654D1" w:rsidRPr="00373239">
        <w:t>)</w:t>
      </w:r>
      <w:bookmarkEnd w:id="191"/>
    </w:p>
    <w:p w14:paraId="6833FE88" w14:textId="728B75E1" w:rsidR="009273A4" w:rsidRPr="00562344" w:rsidRDefault="009273A4" w:rsidP="004654D1">
      <w:pPr>
        <w:pStyle w:val="BodyText"/>
        <w:spacing w:before="100" w:beforeAutospacing="1"/>
        <w:rPr>
          <w:b/>
          <w:i/>
          <w:u w:val="single"/>
          <w:lang w:val="en-US"/>
        </w:rPr>
      </w:pPr>
      <w:r w:rsidRPr="00C544B3">
        <w:rPr>
          <w:rStyle w:val="SFR2Char"/>
          <w:b/>
        </w:rPr>
        <w:t>FCS_CKM.1.1</w:t>
      </w:r>
      <w:r w:rsidR="00567B79" w:rsidRPr="00C544B3">
        <w:rPr>
          <w:rStyle w:val="SFR2Char"/>
          <w:b/>
        </w:rPr>
        <w:t>(</w:t>
      </w:r>
      <w:r w:rsidR="00150B8B">
        <w:rPr>
          <w:rStyle w:val="SFR2Char"/>
          <w:b/>
        </w:rPr>
        <w:t>a</w:t>
      </w:r>
      <w:r w:rsidR="00567B79" w:rsidRPr="00C544B3">
        <w:rPr>
          <w:rStyle w:val="SFR2Char"/>
          <w:b/>
        </w:rPr>
        <w:t>)</w:t>
      </w:r>
      <w:r w:rsidR="00E03639">
        <w:rPr>
          <w:rStyle w:val="SFR2Char"/>
          <w:b/>
        </w:rPr>
        <w:t>/Server</w:t>
      </w:r>
      <w:r w:rsidRPr="009273A4">
        <w:rPr>
          <w:rStyle w:val="SFR2Char"/>
        </w:rPr>
        <w:t xml:space="preserve"> </w:t>
      </w:r>
      <w:r w:rsidR="001217E4" w:rsidRPr="001217E4">
        <w:rPr>
          <w:rStyle w:val="SFR2Char"/>
          <w:b/>
        </w:rPr>
        <w:t>Refinement</w:t>
      </w:r>
      <w:r w:rsidR="001217E4">
        <w:rPr>
          <w:rStyle w:val="SFR2Char"/>
        </w:rPr>
        <w:t xml:space="preserve">: </w:t>
      </w:r>
      <w:r w:rsidRPr="009273A4">
        <w:rPr>
          <w:rStyle w:val="SFR2Char"/>
        </w:rPr>
        <w:t xml:space="preserve">The TSF shall generate </w:t>
      </w:r>
      <w:r w:rsidRPr="001217E4">
        <w:rPr>
          <w:rStyle w:val="SFR2Char"/>
          <w:b/>
        </w:rPr>
        <w:t>asymmetric</w:t>
      </w:r>
      <w:r w:rsidRPr="009273A4">
        <w:rPr>
          <w:rStyle w:val="SFR2Char"/>
        </w:rPr>
        <w:t xml:space="preserve"> cryptographic keys</w:t>
      </w:r>
      <w:r w:rsidR="004654D1">
        <w:rPr>
          <w:rStyle w:val="SFR2Char"/>
        </w:rPr>
        <w:t xml:space="preserve"> </w:t>
      </w:r>
      <w:r w:rsidR="004654D1">
        <w:rPr>
          <w:rStyle w:val="SFR2Char"/>
          <w:b/>
        </w:rPr>
        <w:t>for establishment of trusted channels</w:t>
      </w:r>
      <w:r w:rsidR="00FA2D68">
        <w:rPr>
          <w:rStyle w:val="SFR2Char"/>
          <w:b/>
        </w:rPr>
        <w:t xml:space="preserve"> and paths</w:t>
      </w:r>
      <w:r w:rsidRPr="009273A4">
        <w:rPr>
          <w:rStyle w:val="SFR2Char"/>
        </w:rPr>
        <w:t xml:space="preserve"> in accordance with a specified cryptographic key generation</w:t>
      </w:r>
      <w:r>
        <w:rPr>
          <w:lang w:val="en-US"/>
        </w:rPr>
        <w:t xml:space="preserve"> algorithm: [</w:t>
      </w:r>
      <w:r w:rsidRPr="00562344">
        <w:rPr>
          <w:b/>
          <w:i/>
          <w:u w:val="single"/>
          <w:lang w:val="en-US"/>
        </w:rPr>
        <w:t>selection:</w:t>
      </w:r>
    </w:p>
    <w:p w14:paraId="2DB89BC5" w14:textId="5339E1CD" w:rsidR="009273A4" w:rsidRPr="00562344" w:rsidRDefault="009273A4" w:rsidP="00874FAF">
      <w:pPr>
        <w:numPr>
          <w:ilvl w:val="0"/>
          <w:numId w:val="9"/>
        </w:numPr>
        <w:spacing w:before="100" w:beforeAutospacing="1" w:after="200" w:line="276" w:lineRule="auto"/>
        <w:ind w:hanging="359"/>
        <w:jc w:val="left"/>
        <w:rPr>
          <w:b/>
          <w:i/>
          <w:u w:val="single"/>
          <w:lang w:val="en-US"/>
        </w:rPr>
      </w:pPr>
      <w:r w:rsidRPr="00562344">
        <w:rPr>
          <w:b/>
          <w:i/>
          <w:u w:val="single"/>
          <w:lang w:val="en-US"/>
        </w:rPr>
        <w:t xml:space="preserve">RSA schemes using cryptographic key sizes of </w:t>
      </w:r>
      <w:r w:rsidR="00DB3C8C">
        <w:rPr>
          <w:b/>
          <w:i/>
          <w:u w:val="single"/>
          <w:lang w:val="en-US"/>
        </w:rPr>
        <w:t xml:space="preserve">[selection: </w:t>
      </w:r>
      <w:r w:rsidRPr="00562344">
        <w:rPr>
          <w:b/>
          <w:i/>
          <w:u w:val="single"/>
          <w:lang w:val="en-US"/>
        </w:rPr>
        <w:t>2048-bit</w:t>
      </w:r>
      <w:r w:rsidR="00DB3C8C">
        <w:rPr>
          <w:b/>
          <w:i/>
          <w:u w:val="single"/>
          <w:lang w:val="en-US"/>
        </w:rPr>
        <w:t>, 3072-bit, 4096-bit]</w:t>
      </w:r>
      <w:r w:rsidRPr="00562344">
        <w:rPr>
          <w:b/>
          <w:i/>
          <w:u w:val="single"/>
          <w:lang w:val="en-US"/>
        </w:rPr>
        <w:t xml:space="preserve"> that meet the following:</w:t>
      </w:r>
      <w:r w:rsidR="008D5CB1" w:rsidRPr="00562344">
        <w:rPr>
          <w:b/>
          <w:i/>
          <w:u w:val="single"/>
          <w:lang w:val="en-US"/>
        </w:rPr>
        <w:t xml:space="preserve"> </w:t>
      </w:r>
      <w:r w:rsidRPr="00562344">
        <w:rPr>
          <w:b/>
          <w:i/>
          <w:u w:val="single"/>
          <w:lang w:val="en-US"/>
        </w:rPr>
        <w:t>FIPS PUB 186-4, “Digital Signature Standard (DSS)”, Appendix B.3;</w:t>
      </w:r>
    </w:p>
    <w:p w14:paraId="1E3CB1C8" w14:textId="48A25392" w:rsidR="009273A4" w:rsidRPr="00562344" w:rsidRDefault="009273A4" w:rsidP="00874FAF">
      <w:pPr>
        <w:numPr>
          <w:ilvl w:val="0"/>
          <w:numId w:val="9"/>
        </w:numPr>
        <w:spacing w:before="100" w:beforeAutospacing="1" w:after="200" w:line="276" w:lineRule="auto"/>
        <w:ind w:hanging="359"/>
        <w:jc w:val="left"/>
        <w:rPr>
          <w:b/>
          <w:i/>
          <w:u w:val="single"/>
          <w:lang w:val="en-US"/>
        </w:rPr>
      </w:pPr>
      <w:r w:rsidRPr="00562344">
        <w:rPr>
          <w:b/>
          <w:i/>
          <w:u w:val="single"/>
          <w:lang w:val="en-US"/>
        </w:rPr>
        <w:t>ECC schemes</w:t>
      </w:r>
      <w:r w:rsidR="008D5CB1" w:rsidRPr="00562344">
        <w:rPr>
          <w:b/>
          <w:i/>
          <w:u w:val="single"/>
          <w:lang w:val="en-US"/>
        </w:rPr>
        <w:t xml:space="preserve"> </w:t>
      </w:r>
      <w:r w:rsidRPr="00562344">
        <w:rPr>
          <w:b/>
          <w:i/>
          <w:u w:val="single"/>
          <w:lang w:val="en-US"/>
        </w:rPr>
        <w:t>using “NIST curves” [selection:</w:t>
      </w:r>
      <w:r w:rsidR="00DB3C8C">
        <w:rPr>
          <w:b/>
          <w:i/>
          <w:u w:val="single"/>
          <w:lang w:val="en-US"/>
        </w:rPr>
        <w:t xml:space="preserve"> </w:t>
      </w:r>
      <w:r w:rsidR="00DB3C8C" w:rsidRPr="00562344">
        <w:rPr>
          <w:b/>
          <w:i/>
          <w:u w:val="single"/>
          <w:lang w:val="en-US"/>
        </w:rPr>
        <w:t>P-256, P-384</w:t>
      </w:r>
      <w:r w:rsidR="00DB3C8C">
        <w:rPr>
          <w:b/>
          <w:i/>
          <w:u w:val="single"/>
          <w:lang w:val="en-US"/>
        </w:rPr>
        <w:t>,</w:t>
      </w:r>
      <w:r w:rsidR="00116DA3">
        <w:rPr>
          <w:b/>
          <w:i/>
          <w:u w:val="single"/>
          <w:lang w:val="en-US"/>
        </w:rPr>
        <w:t xml:space="preserve"> </w:t>
      </w:r>
      <w:r w:rsidRPr="00562344">
        <w:rPr>
          <w:b/>
          <w:i/>
          <w:u w:val="single"/>
          <w:lang w:val="en-US"/>
        </w:rPr>
        <w:t>P-521] that meet the following: FIPS PUB 186-4, “Digital Signature Standard (DSS)”, Appendix B.4;</w:t>
      </w:r>
    </w:p>
    <w:p w14:paraId="197CF7A3" w14:textId="5E094BF5" w:rsidR="009273A4" w:rsidRPr="00562344" w:rsidRDefault="009273A4" w:rsidP="00874FAF">
      <w:pPr>
        <w:numPr>
          <w:ilvl w:val="0"/>
          <w:numId w:val="9"/>
        </w:numPr>
        <w:spacing w:before="100" w:beforeAutospacing="1" w:after="200" w:line="276" w:lineRule="auto"/>
        <w:ind w:hanging="359"/>
        <w:jc w:val="left"/>
        <w:rPr>
          <w:b/>
          <w:i/>
          <w:u w:val="single"/>
          <w:lang w:val="en-US"/>
        </w:rPr>
      </w:pPr>
      <w:r w:rsidRPr="00562344">
        <w:rPr>
          <w:b/>
          <w:i/>
          <w:u w:val="single"/>
          <w:lang w:val="en-US"/>
        </w:rPr>
        <w:t xml:space="preserve">FFC schemes using cryptographic key sizes of </w:t>
      </w:r>
      <w:r w:rsidR="00DB3C8C">
        <w:rPr>
          <w:b/>
          <w:i/>
          <w:u w:val="single"/>
          <w:lang w:val="en-US"/>
        </w:rPr>
        <w:t xml:space="preserve">[selection: </w:t>
      </w:r>
      <w:r w:rsidRPr="00562344">
        <w:rPr>
          <w:b/>
          <w:i/>
          <w:u w:val="single"/>
          <w:lang w:val="en-US"/>
        </w:rPr>
        <w:t>2048-bit</w:t>
      </w:r>
      <w:r w:rsidR="00DB3C8C">
        <w:rPr>
          <w:b/>
          <w:i/>
          <w:u w:val="single"/>
          <w:lang w:val="en-US"/>
        </w:rPr>
        <w:t>, 3072-bit, 4096-bit]</w:t>
      </w:r>
      <w:r w:rsidRPr="00562344">
        <w:rPr>
          <w:b/>
          <w:i/>
          <w:u w:val="single"/>
          <w:lang w:val="en-US"/>
        </w:rPr>
        <w:t xml:space="preserve"> that meet the following: FIPS PUB 186-4, “Digital Signature Standard (DSS)”, Appendix B.1</w:t>
      </w:r>
    </w:p>
    <w:p w14:paraId="6A34E19C" w14:textId="77777777" w:rsidR="009273A4" w:rsidRDefault="009273A4" w:rsidP="00543894">
      <w:pPr>
        <w:spacing w:before="100" w:beforeAutospacing="1" w:line="276" w:lineRule="auto"/>
        <w:ind w:left="361"/>
      </w:pPr>
      <w:r w:rsidRPr="00896138">
        <w:rPr>
          <w:lang w:val="en-US"/>
        </w:rPr>
        <w:lastRenderedPageBreak/>
        <w:t>]</w:t>
      </w:r>
      <w:bookmarkStart w:id="192" w:name="_Toc395257584"/>
      <w:r w:rsidR="00562344" w:rsidRPr="003178FD">
        <w:rPr>
          <w:strike/>
        </w:rPr>
        <w:t xml:space="preserve"> and specified cryptographic key sizes [</w:t>
      </w:r>
      <w:r w:rsidR="00562344" w:rsidRPr="003178FD">
        <w:rPr>
          <w:i/>
          <w:strike/>
        </w:rPr>
        <w:t>assignment: cryptographic key sizes</w:t>
      </w:r>
      <w:r w:rsidR="00562344" w:rsidRPr="003178FD">
        <w:rPr>
          <w:strike/>
        </w:rPr>
        <w:t>] that meet the following: [</w:t>
      </w:r>
      <w:r w:rsidR="00562344" w:rsidRPr="003178FD">
        <w:rPr>
          <w:i/>
          <w:strike/>
        </w:rPr>
        <w:t>assignment: list of standards</w:t>
      </w:r>
      <w:r w:rsidR="00562344" w:rsidRPr="003178FD">
        <w:rPr>
          <w:strike/>
        </w:rPr>
        <w:t>]</w:t>
      </w:r>
      <w:r w:rsidR="00562344" w:rsidRPr="00493D6A">
        <w:t>.</w:t>
      </w:r>
    </w:p>
    <w:p w14:paraId="78BDEEA9" w14:textId="46FF5BDC" w:rsidR="00543894" w:rsidRDefault="00543894" w:rsidP="00543894">
      <w:pPr>
        <w:pStyle w:val="ApplicationNoteBody"/>
        <w:spacing w:after="240"/>
        <w:rPr>
          <w:lang w:val="en-US"/>
        </w:rPr>
      </w:pPr>
      <w:r>
        <w:rPr>
          <w:b/>
          <w:lang w:val="en-US"/>
        </w:rPr>
        <w:t xml:space="preserve">Application Note: </w:t>
      </w:r>
      <w:r>
        <w:rPr>
          <w:lang w:val="en-US"/>
        </w:rPr>
        <w:t xml:space="preserve">The ST author selects all key generation schemes used for key establishment and device authentication. When key generation is used for key establishment, the schemes in FCS_CKM.2.1 and selected cryptographic protocols must match the selection. When key generation is used for device authentication, the public key is expected to be associated with an X.509v3 certificate. </w:t>
      </w:r>
    </w:p>
    <w:p w14:paraId="68EFD74B" w14:textId="437D6E7F" w:rsidR="00543894" w:rsidRPr="00543894" w:rsidRDefault="00543894" w:rsidP="00543894">
      <w:pPr>
        <w:pStyle w:val="ApplicationNoteBody"/>
        <w:spacing w:after="240"/>
        <w:rPr>
          <w:lang w:val="en-US"/>
        </w:rPr>
      </w:pPr>
      <w:r>
        <w:rPr>
          <w:lang w:val="en-US"/>
        </w:rPr>
        <w:t>If the TOE acts as a receiver in the RSA key establishment scheme, the TOE does not need to implement RSA key generation.</w:t>
      </w:r>
    </w:p>
    <w:p w14:paraId="1F5E623B" w14:textId="2B634E79" w:rsidR="00AC590B" w:rsidRPr="00493D6A" w:rsidRDefault="00AC590B" w:rsidP="00543894">
      <w:pPr>
        <w:pStyle w:val="SFRHeader"/>
        <w:spacing w:before="0" w:after="240"/>
      </w:pPr>
      <w:bookmarkStart w:id="193" w:name="_Toc429837238"/>
      <w:bookmarkStart w:id="194" w:name="_Toc480993613"/>
      <w:r w:rsidRPr="00493D6A">
        <w:t>FCS_CKM.</w:t>
      </w:r>
      <w:r>
        <w:t>2/Server</w:t>
      </w:r>
      <w:r w:rsidRPr="00493D6A">
        <w:t xml:space="preserve"> Cryptographic </w:t>
      </w:r>
      <w:r>
        <w:t>K</w:t>
      </w:r>
      <w:r w:rsidRPr="00493D6A">
        <w:t xml:space="preserve">ey </w:t>
      </w:r>
      <w:r>
        <w:t>Establishment (</w:t>
      </w:r>
      <w:r w:rsidR="00207BA6">
        <w:t>Server Communications</w:t>
      </w:r>
      <w:r>
        <w:t>)</w:t>
      </w:r>
      <w:bookmarkEnd w:id="194"/>
    </w:p>
    <w:p w14:paraId="0D1F2114" w14:textId="5C5E5180" w:rsidR="00AC590B" w:rsidRPr="00207BA6" w:rsidRDefault="00AC590B" w:rsidP="00543894">
      <w:pPr>
        <w:pStyle w:val="BodyText"/>
        <w:rPr>
          <w:b/>
          <w:i/>
          <w:u w:val="single"/>
        </w:rPr>
      </w:pPr>
      <w:r>
        <w:rPr>
          <w:b/>
        </w:rPr>
        <w:t>FCS_CKM.2.1</w:t>
      </w:r>
      <w:r w:rsidR="00207BA6">
        <w:rPr>
          <w:b/>
        </w:rPr>
        <w:t>/Server Refinement:</w:t>
      </w:r>
      <w:r>
        <w:rPr>
          <w:b/>
        </w:rPr>
        <w:t xml:space="preserve"> </w:t>
      </w:r>
      <w:r>
        <w:t xml:space="preserve">The TSF shall </w:t>
      </w:r>
      <w:r w:rsidRPr="00B3241D">
        <w:rPr>
          <w:b/>
          <w:bCs/>
        </w:rPr>
        <w:t>perform</w:t>
      </w:r>
      <w:r>
        <w:t xml:space="preserve"> cryptographic </w:t>
      </w:r>
      <w:r w:rsidRPr="00B3241D">
        <w:rPr>
          <w:b/>
          <w:bCs/>
        </w:rPr>
        <w:t>key establishment</w:t>
      </w:r>
      <w:r>
        <w:t xml:space="preserve"> in accordance with a specified cryptographic key </w:t>
      </w:r>
      <w:r w:rsidRPr="00B3241D">
        <w:rPr>
          <w:b/>
          <w:bCs/>
        </w:rPr>
        <w:t>establishment</w:t>
      </w:r>
      <w:r>
        <w:t xml:space="preserve"> method: </w:t>
      </w:r>
      <w:r w:rsidRPr="001A4FD4">
        <w:rPr>
          <w:u w:val="single"/>
        </w:rPr>
        <w:t>[</w:t>
      </w:r>
      <w:r w:rsidRPr="00207BA6">
        <w:rPr>
          <w:b/>
          <w:i/>
          <w:u w:val="single"/>
        </w:rPr>
        <w:t>selection:</w:t>
      </w:r>
    </w:p>
    <w:p w14:paraId="7E44ABB1" w14:textId="77777777" w:rsidR="00AC590B" w:rsidRPr="00207BA6" w:rsidRDefault="00AC590B" w:rsidP="00543894">
      <w:pPr>
        <w:pStyle w:val="BodyText"/>
        <w:numPr>
          <w:ilvl w:val="0"/>
          <w:numId w:val="25"/>
        </w:numPr>
        <w:rPr>
          <w:b/>
          <w:bCs/>
          <w:i/>
          <w:u w:val="single"/>
        </w:rPr>
      </w:pPr>
      <w:r w:rsidRPr="00207BA6">
        <w:rPr>
          <w:b/>
          <w:bCs/>
          <w:i/>
          <w:u w:val="single"/>
          <w:lang w:val="en-US"/>
        </w:rPr>
        <w:t>RSA-based key establishment schemes that meets the following: NIST Special Publication 800-56B, “Recommendation for Pair-Wise Key Establishment Schemes Using Integer Factorization Cryptography”;</w:t>
      </w:r>
      <w:r w:rsidRPr="00207BA6">
        <w:rPr>
          <w:b/>
          <w:bCs/>
          <w:i/>
          <w:u w:val="single"/>
        </w:rPr>
        <w:t xml:space="preserve"> </w:t>
      </w:r>
    </w:p>
    <w:p w14:paraId="2B7BA4AE" w14:textId="77777777" w:rsidR="00AC590B" w:rsidRPr="00207BA6" w:rsidRDefault="00AC590B" w:rsidP="00543894">
      <w:pPr>
        <w:pStyle w:val="BodyText"/>
        <w:numPr>
          <w:ilvl w:val="0"/>
          <w:numId w:val="25"/>
        </w:numPr>
        <w:rPr>
          <w:b/>
          <w:bCs/>
          <w:i/>
          <w:iCs/>
          <w:u w:val="single"/>
          <w:lang w:val="en-US"/>
        </w:rPr>
      </w:pPr>
      <w:r w:rsidRPr="00207BA6">
        <w:rPr>
          <w:b/>
          <w:bCs/>
          <w:i/>
          <w:iCs/>
          <w:u w:val="single"/>
          <w:lang w:val="en-US"/>
        </w:rPr>
        <w:t>Elliptic curve-based key establishment schemes that meets the following: NIST Special Publication 800-56A, “Recommendation for Pair-Wise Key Establishment Schemes Using Discrete Logarithm Cryptography”;</w:t>
      </w:r>
    </w:p>
    <w:p w14:paraId="416978F5" w14:textId="77777777" w:rsidR="00AC590B" w:rsidRPr="00C67A1F" w:rsidRDefault="00AC590B" w:rsidP="00543894">
      <w:pPr>
        <w:pStyle w:val="BodyText"/>
        <w:numPr>
          <w:ilvl w:val="0"/>
          <w:numId w:val="25"/>
        </w:numPr>
        <w:rPr>
          <w:b/>
          <w:bCs/>
          <w:i/>
          <w:iCs/>
          <w:u w:val="single"/>
        </w:rPr>
      </w:pPr>
      <w:r w:rsidRPr="00207BA6">
        <w:rPr>
          <w:b/>
          <w:bCs/>
          <w:i/>
          <w:iCs/>
          <w:u w:val="single"/>
          <w:lang w:val="en-US"/>
        </w:rPr>
        <w:t>Finite field-based key establishment schemes that meets the following: NIST Special Publication 800-56A, “Recommendation for Pair-Wise Key Establishment Schemes Using Discrete Logarithm Cryptography”</w:t>
      </w:r>
    </w:p>
    <w:p w14:paraId="7D27F00A" w14:textId="55901D79" w:rsidR="00C67A1F" w:rsidRPr="00207BA6" w:rsidRDefault="00C67A1F" w:rsidP="00543894">
      <w:pPr>
        <w:pStyle w:val="BodyText"/>
        <w:numPr>
          <w:ilvl w:val="0"/>
          <w:numId w:val="25"/>
        </w:numPr>
        <w:rPr>
          <w:b/>
          <w:bCs/>
          <w:i/>
          <w:iCs/>
          <w:u w:val="single"/>
        </w:rPr>
      </w:pPr>
      <w:r>
        <w:rPr>
          <w:b/>
          <w:bCs/>
          <w:i/>
          <w:iCs/>
          <w:u w:val="single"/>
          <w:lang w:val="en-US"/>
        </w:rPr>
        <w:t xml:space="preserve">AES-based key </w:t>
      </w:r>
      <w:r w:rsidRPr="00207BA6">
        <w:rPr>
          <w:b/>
          <w:bCs/>
          <w:i/>
          <w:iCs/>
          <w:u w:val="single"/>
          <w:lang w:val="en-US"/>
        </w:rPr>
        <w:t xml:space="preserve">establishment </w:t>
      </w:r>
      <w:r>
        <w:rPr>
          <w:b/>
          <w:bCs/>
          <w:i/>
          <w:iCs/>
          <w:u w:val="single"/>
          <w:lang w:val="en-US"/>
        </w:rPr>
        <w:t>schemes that meets the following: NIST Special Publication 800-38F “</w:t>
      </w:r>
      <w:r w:rsidRPr="00014EA8">
        <w:rPr>
          <w:b/>
          <w:bCs/>
          <w:i/>
          <w:iCs/>
          <w:u w:val="single"/>
          <w:lang w:val="en-US"/>
        </w:rPr>
        <w:t xml:space="preserve">Recommendation for </w:t>
      </w:r>
      <w:r>
        <w:rPr>
          <w:b/>
          <w:bCs/>
          <w:i/>
          <w:iCs/>
          <w:u w:val="single"/>
          <w:lang w:val="en-US"/>
        </w:rPr>
        <w:t>Block Cipher Modes of Operation:</w:t>
      </w:r>
      <w:r w:rsidRPr="00014EA8">
        <w:rPr>
          <w:b/>
          <w:bCs/>
          <w:i/>
          <w:iCs/>
          <w:u w:val="single"/>
          <w:lang w:val="en-US"/>
        </w:rPr>
        <w:t xml:space="preserve"> </w:t>
      </w:r>
      <w:r>
        <w:rPr>
          <w:b/>
          <w:bCs/>
          <w:i/>
          <w:iCs/>
          <w:u w:val="single"/>
          <w:lang w:val="en-US"/>
        </w:rPr>
        <w:t xml:space="preserve">Methods for </w:t>
      </w:r>
      <w:r w:rsidRPr="00014EA8">
        <w:rPr>
          <w:b/>
          <w:bCs/>
          <w:i/>
          <w:iCs/>
          <w:u w:val="single"/>
          <w:lang w:val="en-US"/>
        </w:rPr>
        <w:t>Key Wrapping</w:t>
      </w:r>
      <w:r>
        <w:rPr>
          <w:b/>
          <w:bCs/>
          <w:i/>
          <w:iCs/>
          <w:u w:val="single"/>
          <w:lang w:val="en-US"/>
        </w:rPr>
        <w:t>”.</w:t>
      </w:r>
    </w:p>
    <w:p w14:paraId="06522F5E" w14:textId="77777777" w:rsidR="00AC590B" w:rsidRDefault="00AC590B" w:rsidP="00543894">
      <w:pPr>
        <w:pStyle w:val="BodyText"/>
        <w:rPr>
          <w:lang w:val="en-US"/>
        </w:rPr>
      </w:pPr>
      <w:r>
        <w:rPr>
          <w:lang w:val="en-US"/>
        </w:rPr>
        <w:t>]</w:t>
      </w:r>
      <w:r w:rsidRPr="007B128B">
        <w:rPr>
          <w:strike/>
          <w:lang w:val="en-US"/>
        </w:rPr>
        <w:t xml:space="preserve"> </w:t>
      </w:r>
      <w:r w:rsidRPr="007B128B">
        <w:rPr>
          <w:strike/>
        </w:rPr>
        <w:t xml:space="preserve">that meets the following: [assignment: </w:t>
      </w:r>
      <w:r w:rsidRPr="007B128B">
        <w:rPr>
          <w:i/>
          <w:iCs/>
          <w:strike/>
        </w:rPr>
        <w:t>list of standards</w:t>
      </w:r>
      <w:r w:rsidRPr="007B128B">
        <w:rPr>
          <w:strike/>
        </w:rPr>
        <w:t>]</w:t>
      </w:r>
      <w:r w:rsidRPr="001A4FD4">
        <w:rPr>
          <w:lang w:val="en-US"/>
        </w:rPr>
        <w:t>.</w:t>
      </w:r>
    </w:p>
    <w:p w14:paraId="3831DD35" w14:textId="6FA9301C" w:rsidR="00543894" w:rsidRDefault="00543894" w:rsidP="00543894">
      <w:pPr>
        <w:pStyle w:val="ApplicationNoteBody"/>
        <w:spacing w:after="240"/>
        <w:rPr>
          <w:lang w:val="en-US"/>
        </w:rPr>
      </w:pPr>
      <w:r>
        <w:rPr>
          <w:b/>
          <w:lang w:val="en-US"/>
        </w:rPr>
        <w:t xml:space="preserve">Application Note: </w:t>
      </w:r>
      <w:r>
        <w:rPr>
          <w:lang w:val="en-US"/>
        </w:rPr>
        <w:t xml:space="preserve">This is a refinement of the SFR FCS_CKM.2 to deal with key establishment rather than key distribution. </w:t>
      </w:r>
    </w:p>
    <w:p w14:paraId="6C001331" w14:textId="77777777" w:rsidR="00543894" w:rsidRDefault="00543894" w:rsidP="00543894">
      <w:pPr>
        <w:pStyle w:val="ApplicationNoteBody"/>
        <w:spacing w:after="240"/>
        <w:rPr>
          <w:lang w:val="en-US"/>
        </w:rPr>
      </w:pPr>
      <w:r>
        <w:rPr>
          <w:lang w:val="en-US"/>
        </w:rPr>
        <w:t>The ST author selects all key establishment schemes used for the selected cryptographic protocols.</w:t>
      </w:r>
    </w:p>
    <w:p w14:paraId="59ED2FF1" w14:textId="77777777" w:rsidR="00543894" w:rsidRDefault="00543894" w:rsidP="00543894">
      <w:pPr>
        <w:pStyle w:val="ApplicationNoteBody"/>
        <w:spacing w:after="240"/>
        <w:rPr>
          <w:lang w:val="en-US"/>
        </w:rPr>
      </w:pPr>
      <w:r>
        <w:rPr>
          <w:lang w:val="en-US"/>
        </w:rPr>
        <w:t>The RSA-based key establishment schemes are described in Section 9 of NIST SP 800-56B; however, Section 9 relies on implementation of other sections in SP 800-56B. If the TOE acts as a receiver in the RSA key establishment scheme, the TOE does not need to implement RSA key generation.</w:t>
      </w:r>
    </w:p>
    <w:p w14:paraId="7B55152D" w14:textId="77777777" w:rsidR="00543894" w:rsidRDefault="00543894" w:rsidP="00543894">
      <w:pPr>
        <w:pStyle w:val="ApplicationNoteBody"/>
        <w:spacing w:after="240"/>
      </w:pPr>
      <w:r>
        <w:rPr>
          <w:lang w:val="en-US"/>
        </w:rPr>
        <w:t>The elliptic curves used for the key establishment scheme correlate with the curves specified in FCS_CKM.1.1.</w:t>
      </w:r>
    </w:p>
    <w:p w14:paraId="3EB6CB91" w14:textId="73938AAA" w:rsidR="00543894" w:rsidRDefault="00543894" w:rsidP="00543894">
      <w:pPr>
        <w:pStyle w:val="ApplicationNoteBody"/>
        <w:spacing w:after="240"/>
      </w:pPr>
      <w:r>
        <w:lastRenderedPageBreak/>
        <w:t>The domain parameters used for the finite field-based key establishment scheme are specified by the key generation according to FCS_CKM.1.1.</w:t>
      </w:r>
    </w:p>
    <w:p w14:paraId="202F8713" w14:textId="6BC95514" w:rsidR="00C67A1F" w:rsidRPr="001A4FD4" w:rsidRDefault="00C67A1F" w:rsidP="00543894">
      <w:pPr>
        <w:pStyle w:val="ApplicationNoteBody"/>
        <w:spacing w:after="240"/>
      </w:pPr>
      <w:r>
        <w:t>The AES-based key wrapping methods used as key transport scheme for key establishment are specified in FCS_COP.1(d)</w:t>
      </w:r>
    </w:p>
    <w:p w14:paraId="09BFFCC2" w14:textId="6EF772EB" w:rsidR="00E03639" w:rsidRPr="00493D6A" w:rsidRDefault="00E03639" w:rsidP="00543894">
      <w:pPr>
        <w:pStyle w:val="SFRHeader"/>
        <w:spacing w:before="0" w:after="240"/>
      </w:pPr>
      <w:bookmarkStart w:id="195" w:name="_Toc480993614"/>
      <w:r w:rsidRPr="00493D6A">
        <w:t>FCS_CKM.4</w:t>
      </w:r>
      <w:r>
        <w:t>(a)/Server</w:t>
      </w:r>
      <w:r w:rsidRPr="00493D6A">
        <w:t xml:space="preserve"> Cryptographic </w:t>
      </w:r>
      <w:r>
        <w:t>K</w:t>
      </w:r>
      <w:r w:rsidRPr="00493D6A">
        <w:t xml:space="preserve">ey </w:t>
      </w:r>
      <w:r>
        <w:t>D</w:t>
      </w:r>
      <w:r w:rsidRPr="00493D6A">
        <w:t>estruction</w:t>
      </w:r>
      <w:bookmarkEnd w:id="193"/>
      <w:r>
        <w:t xml:space="preserve"> (</w:t>
      </w:r>
      <w:r w:rsidR="00207BA6">
        <w:t>Server Communications</w:t>
      </w:r>
      <w:r>
        <w:t>)</w:t>
      </w:r>
      <w:bookmarkEnd w:id="195"/>
    </w:p>
    <w:p w14:paraId="7A4EF995" w14:textId="173AE6F2" w:rsidR="00A63A3F" w:rsidRPr="00E41950" w:rsidRDefault="00E03639" w:rsidP="00A63A3F">
      <w:pPr>
        <w:pStyle w:val="BodyText"/>
        <w:rPr>
          <w:b/>
          <w:i/>
          <w:iCs/>
          <w:u w:val="single"/>
        </w:rPr>
      </w:pPr>
      <w:r w:rsidRPr="00E41950">
        <w:rPr>
          <w:b/>
        </w:rPr>
        <w:t>FCS_CKM.4.1(a)/Server</w:t>
      </w:r>
      <w:r w:rsidRPr="00E41950">
        <w:t xml:space="preserve"> </w:t>
      </w:r>
      <w:r w:rsidR="00A63A3F" w:rsidRPr="00E41950">
        <w:rPr>
          <w:b/>
        </w:rPr>
        <w:t>Refinement:</w:t>
      </w:r>
      <w:r w:rsidR="00A63A3F" w:rsidRPr="00E41950">
        <w:t xml:space="preserve"> The TSF shall destroy cryptographic keys in accordance with a specified cryptographic key destruction method </w:t>
      </w:r>
      <w:r w:rsidR="00A63A3F" w:rsidRPr="00E41950">
        <w:rPr>
          <w:iCs/>
        </w:rPr>
        <w:t>[</w:t>
      </w:r>
      <w:r w:rsidR="00A63A3F" w:rsidRPr="00E41950">
        <w:rPr>
          <w:b/>
          <w:i/>
          <w:iCs/>
          <w:u w:val="single"/>
        </w:rPr>
        <w:t>selection:</w:t>
      </w:r>
    </w:p>
    <w:p w14:paraId="49193173" w14:textId="04B727A0" w:rsidR="00B071C5" w:rsidRPr="00E41950" w:rsidRDefault="00A63A3F" w:rsidP="00A63A3F">
      <w:pPr>
        <w:pStyle w:val="ListParagraph"/>
        <w:numPr>
          <w:ilvl w:val="0"/>
          <w:numId w:val="26"/>
        </w:numPr>
        <w:spacing w:after="240"/>
        <w:jc w:val="both"/>
        <w:rPr>
          <w:b/>
          <w:i/>
          <w:iCs/>
          <w:u w:val="single"/>
        </w:rPr>
      </w:pPr>
      <w:r w:rsidRPr="00E41950">
        <w:rPr>
          <w:b/>
          <w:i/>
          <w:iCs/>
          <w:u w:val="single"/>
        </w:rPr>
        <w:t xml:space="preserve">For volatile memory, the destruction shall be executed by a </w:t>
      </w:r>
      <w:r w:rsidR="00B071C5">
        <w:rPr>
          <w:b/>
          <w:i/>
          <w:iCs/>
          <w:u w:val="single"/>
        </w:rPr>
        <w:t xml:space="preserve">[selection: </w:t>
      </w:r>
      <w:r w:rsidRPr="00E41950">
        <w:rPr>
          <w:b/>
          <w:i/>
          <w:iCs/>
          <w:u w:val="single"/>
        </w:rPr>
        <w:t>single direct overwrite [selection: consisting of a pseudo-random pattern using the TSF’s RBG, consisting of zeroes</w:t>
      </w:r>
      <w:r w:rsidR="00E41950" w:rsidRPr="00E41950">
        <w:rPr>
          <w:b/>
          <w:i/>
          <w:iCs/>
          <w:u w:val="single"/>
        </w:rPr>
        <w:t>, ones</w:t>
      </w:r>
      <w:r w:rsidR="00B071C5">
        <w:rPr>
          <w:b/>
          <w:i/>
          <w:iCs/>
          <w:u w:val="single"/>
        </w:rPr>
        <w:t>, a new value of a key, [assignment: some value that does not contain any CSP]</w:t>
      </w:r>
      <w:r w:rsidRPr="00E41950">
        <w:rPr>
          <w:b/>
          <w:i/>
          <w:iCs/>
          <w:u w:val="single"/>
        </w:rPr>
        <w:t xml:space="preserve">] </w:t>
      </w:r>
      <w:r w:rsidR="00B071C5">
        <w:rPr>
          <w:b/>
          <w:i/>
          <w:iCs/>
          <w:u w:val="single"/>
        </w:rPr>
        <w:t>, removal of power to the memory, destruction of reference to the key directly followed by a request for garbage collection];</w:t>
      </w:r>
    </w:p>
    <w:p w14:paraId="1706A35A" w14:textId="77777777" w:rsidR="00B071C5" w:rsidRDefault="00A63A3F" w:rsidP="00B071C5">
      <w:pPr>
        <w:pStyle w:val="ListParagraph"/>
        <w:numPr>
          <w:ilvl w:val="0"/>
          <w:numId w:val="26"/>
        </w:numPr>
        <w:spacing w:after="240"/>
        <w:jc w:val="both"/>
        <w:rPr>
          <w:b/>
          <w:i/>
          <w:iCs/>
          <w:u w:val="single"/>
        </w:rPr>
      </w:pPr>
      <w:r w:rsidRPr="00B071C5">
        <w:rPr>
          <w:b/>
          <w:i/>
          <w:iCs/>
          <w:u w:val="single"/>
        </w:rPr>
        <w:t xml:space="preserve">For non-volatile </w:t>
      </w:r>
      <w:r w:rsidR="00B071C5">
        <w:rPr>
          <w:b/>
          <w:i/>
          <w:iCs/>
          <w:u w:val="single"/>
        </w:rPr>
        <w:t>memory [that consists of the invocation of an interface provided by the underlying platform that [selection:</w:t>
      </w:r>
    </w:p>
    <w:p w14:paraId="356C3021" w14:textId="77777777" w:rsidR="00B071C5" w:rsidRPr="00213B19" w:rsidRDefault="00B071C5" w:rsidP="00213B19">
      <w:pPr>
        <w:pStyle w:val="ListParagraph"/>
        <w:numPr>
          <w:ilvl w:val="1"/>
          <w:numId w:val="26"/>
        </w:numPr>
        <w:rPr>
          <w:b/>
          <w:i/>
          <w:iCs/>
          <w:u w:val="single"/>
        </w:rPr>
      </w:pPr>
      <w:r w:rsidRPr="00213B19">
        <w:rPr>
          <w:b/>
          <w:i/>
          <w:iCs/>
          <w:u w:val="single"/>
        </w:rPr>
        <w:t xml:space="preserve">logically addresses the storage location of the key and performs a [selection: single, [assignment: ST author defined multi-pass]] direct overwrite consisting of [selection: a pseudo-random pattern using the TSF’s RBG, zeroes, ones, a new value of a key, [assignment: some value that does not contain any CSP]]; </w:t>
      </w:r>
    </w:p>
    <w:p w14:paraId="72277C15" w14:textId="0AFD4AD8" w:rsidR="00A63A3F" w:rsidRPr="00E41950" w:rsidRDefault="00B071C5" w:rsidP="00B071C5">
      <w:pPr>
        <w:pStyle w:val="ListParagraph"/>
        <w:numPr>
          <w:ilvl w:val="0"/>
          <w:numId w:val="26"/>
        </w:numPr>
        <w:spacing w:after="240"/>
        <w:jc w:val="both"/>
        <w:rPr>
          <w:b/>
          <w:i/>
          <w:iCs/>
          <w:u w:val="single"/>
        </w:rPr>
      </w:pPr>
      <w:r w:rsidRPr="00213B19">
        <w:rPr>
          <w:b/>
          <w:i/>
          <w:iCs/>
          <w:u w:val="single"/>
        </w:rPr>
        <w:t>instructs the underlying platform to destroy the abstraction that represents the key]</w:t>
      </w:r>
    </w:p>
    <w:p w14:paraId="6FD01D4C" w14:textId="1FAEB3B1" w:rsidR="00A63A3F" w:rsidRPr="00E41950" w:rsidRDefault="00B071C5" w:rsidP="00543894">
      <w:pPr>
        <w:pStyle w:val="BodyText"/>
        <w:rPr>
          <w:iCs/>
        </w:rPr>
      </w:pPr>
      <w:r>
        <w:rPr>
          <w:iCs/>
        </w:rPr>
        <w:t>]</w:t>
      </w:r>
      <w:r w:rsidR="00A63A3F" w:rsidRPr="00E41950">
        <w:rPr>
          <w:iCs/>
        </w:rPr>
        <w:t>]</w:t>
      </w:r>
    </w:p>
    <w:p w14:paraId="1E00ED90" w14:textId="6B2A77DF" w:rsidR="00A63A3F" w:rsidRDefault="00A63A3F" w:rsidP="00543894">
      <w:pPr>
        <w:pStyle w:val="BodyText"/>
      </w:pPr>
      <w:r w:rsidRPr="00E41950">
        <w:t>that meets the following: [</w:t>
      </w:r>
      <w:r w:rsidRPr="00E41950">
        <w:rPr>
          <w:i/>
          <w:iCs/>
        </w:rPr>
        <w:t>no standard</w:t>
      </w:r>
      <w:r w:rsidRPr="00E41950">
        <w:rPr>
          <w:iCs/>
        </w:rPr>
        <w:t>]</w:t>
      </w:r>
      <w:r w:rsidRPr="00E41950">
        <w:t>.</w:t>
      </w:r>
    </w:p>
    <w:p w14:paraId="2BE1F064" w14:textId="77777777" w:rsidR="00B071C5" w:rsidRPr="00B071C5" w:rsidRDefault="00B071C5" w:rsidP="00155F72">
      <w:pPr>
        <w:pStyle w:val="ListParagraph"/>
        <w:ind w:left="0"/>
        <w:rPr>
          <w:i/>
          <w:iCs/>
        </w:rPr>
      </w:pPr>
      <w:r w:rsidRPr="00B071C5">
        <w:rPr>
          <w:b/>
          <w:i/>
          <w:iCs/>
        </w:rPr>
        <w:t xml:space="preserve">Application Note: </w:t>
      </w:r>
      <w:r w:rsidRPr="00B071C5">
        <w:rPr>
          <w:i/>
          <w:iCs/>
        </w:rPr>
        <w:t>The interface referenced in the requirement could take different forms, the most likely of which is an application programming interface to an OS kernel. There may be various levels of abstraction visible. For instance, in a given implementation the application may have access to the file system details and may be able to logically address specific memory locations. In another implementation the application may simply have a handle to a resource and can only ask the platform to delete the resource. The level of detail to which the TOE has access will be reflected in the TSS section of the ST.</w:t>
      </w:r>
    </w:p>
    <w:p w14:paraId="15CFE893" w14:textId="77777777" w:rsidR="00B071C5" w:rsidRPr="00B071C5" w:rsidRDefault="00B071C5" w:rsidP="00155F72">
      <w:pPr>
        <w:pStyle w:val="ListParagraph"/>
        <w:ind w:left="0"/>
        <w:rPr>
          <w:i/>
          <w:iCs/>
        </w:rPr>
      </w:pPr>
    </w:p>
    <w:p w14:paraId="641A0460" w14:textId="77777777" w:rsidR="00B071C5" w:rsidRPr="00B071C5" w:rsidRDefault="00B071C5" w:rsidP="00155F72">
      <w:pPr>
        <w:pStyle w:val="ListParagraph"/>
        <w:ind w:left="0"/>
        <w:rPr>
          <w:i/>
          <w:iCs/>
        </w:rPr>
      </w:pPr>
      <w:r w:rsidRPr="00B071C5">
        <w:rPr>
          <w:i/>
          <w:iCs/>
        </w:rPr>
        <w:t>Several selections allow assignment of a ‘value that does not contain any CSP’. This means that the TOE uses some other specified data not drawn from an RBG meeting FCS_RBG_EXT requirements, and not being any of the particular values listed as other selection options. The point of the phrase ‘does not contain any CSP’ is to ensure that the overwritten data is carefully selected, and not taken from a general ‘pool’ that might contain current or residual data that itself requires confidentiality protection.</w:t>
      </w:r>
    </w:p>
    <w:p w14:paraId="5526C0D3" w14:textId="77777777" w:rsidR="00B071C5" w:rsidRPr="00B071C5" w:rsidRDefault="00B071C5" w:rsidP="00155F72">
      <w:pPr>
        <w:pStyle w:val="ListParagraph"/>
        <w:ind w:left="0"/>
        <w:rPr>
          <w:i/>
          <w:iCs/>
        </w:rPr>
      </w:pPr>
    </w:p>
    <w:p w14:paraId="31497531" w14:textId="4AC03259" w:rsidR="005E48FB" w:rsidRPr="009F126B" w:rsidRDefault="00B071C5" w:rsidP="00155F72">
      <w:pPr>
        <w:pStyle w:val="ListParagraph"/>
        <w:ind w:left="0"/>
        <w:rPr>
          <w:i/>
          <w:iCs/>
        </w:rPr>
      </w:pPr>
      <w:r w:rsidRPr="00B071C5">
        <w:rPr>
          <w:i/>
          <w:iCs/>
          <w:lang w:val="en-GB"/>
        </w:rPr>
        <w:t>Key destruction does not apply to the public component of asymmetric key pairs.</w:t>
      </w:r>
    </w:p>
    <w:p w14:paraId="7C5EA41E" w14:textId="77777777" w:rsidR="008B6BD3" w:rsidRDefault="008B6BD3" w:rsidP="008B6BD3">
      <w:pPr>
        <w:autoSpaceDE w:val="0"/>
        <w:autoSpaceDN w:val="0"/>
        <w:adjustRightInd w:val="0"/>
        <w:spacing w:after="0"/>
        <w:jc w:val="left"/>
        <w:rPr>
          <w:rFonts w:eastAsiaTheme="minorHAnsi"/>
          <w:b/>
          <w:bCs/>
          <w:lang w:val="en-US" w:eastAsia="en-US"/>
        </w:rPr>
      </w:pPr>
    </w:p>
    <w:p w14:paraId="63933D15" w14:textId="77777777" w:rsidR="00E41950" w:rsidRDefault="00E41950" w:rsidP="00543894">
      <w:pPr>
        <w:pStyle w:val="BodyText"/>
      </w:pPr>
    </w:p>
    <w:p w14:paraId="3C8050AA" w14:textId="7266AEF4" w:rsidR="00FA2D68" w:rsidRDefault="00FA2D68" w:rsidP="00543894">
      <w:pPr>
        <w:pStyle w:val="SFRHeader"/>
        <w:spacing w:before="0" w:after="240"/>
      </w:pPr>
      <w:bookmarkStart w:id="196" w:name="_Toc480993615"/>
      <w:r w:rsidRPr="00493D6A">
        <w:lastRenderedPageBreak/>
        <w:t>FCS_</w:t>
      </w:r>
      <w:r w:rsidR="00A65F4A">
        <w:t>COP.1</w:t>
      </w:r>
      <w:r>
        <w:t>(</w:t>
      </w:r>
      <w:r w:rsidR="00A65F4A">
        <w:t>a</w:t>
      </w:r>
      <w:r>
        <w:t>)/Server</w:t>
      </w:r>
      <w:r w:rsidRPr="00493D6A">
        <w:t xml:space="preserve"> Cryptographic </w:t>
      </w:r>
      <w:r w:rsidR="00A65F4A">
        <w:t>Operation (Signature Generation and Verification</w:t>
      </w:r>
      <w:r>
        <w:t>)</w:t>
      </w:r>
      <w:bookmarkEnd w:id="196"/>
    </w:p>
    <w:p w14:paraId="4B2B3C27" w14:textId="5BB47201" w:rsidR="00E86944" w:rsidRPr="00F85928" w:rsidRDefault="00E86944" w:rsidP="00543894">
      <w:pPr>
        <w:pStyle w:val="BodyText"/>
        <w:rPr>
          <w:b/>
          <w:i/>
          <w:iCs/>
          <w:u w:val="single"/>
          <w:lang w:val="en-US"/>
        </w:rPr>
      </w:pPr>
      <w:r w:rsidRPr="001D787B">
        <w:rPr>
          <w:b/>
          <w:lang w:val="en-US"/>
        </w:rPr>
        <w:t>FCS_COP.1.1(</w:t>
      </w:r>
      <w:r w:rsidR="00F85928">
        <w:rPr>
          <w:b/>
          <w:lang w:val="en-US"/>
        </w:rPr>
        <w:t>a</w:t>
      </w:r>
      <w:r w:rsidRPr="001D787B">
        <w:rPr>
          <w:b/>
          <w:lang w:val="en-US"/>
        </w:rPr>
        <w:t>)</w:t>
      </w:r>
      <w:r w:rsidR="00F85928">
        <w:rPr>
          <w:b/>
          <w:lang w:val="en-US"/>
        </w:rPr>
        <w:t>/Server Refinement:</w:t>
      </w:r>
      <w:r>
        <w:rPr>
          <w:lang w:val="en-US"/>
        </w:rPr>
        <w:t xml:space="preserve"> The TSF shall perform </w:t>
      </w:r>
      <w:r w:rsidR="00F85928">
        <w:rPr>
          <w:lang w:val="en-US"/>
        </w:rPr>
        <w:t>[</w:t>
      </w:r>
      <w:r w:rsidRPr="005D115E">
        <w:rPr>
          <w:bCs/>
          <w:i/>
          <w:lang w:val="en-US"/>
        </w:rPr>
        <w:t>cryptographic signature services (</w:t>
      </w:r>
      <w:r>
        <w:rPr>
          <w:bCs/>
          <w:i/>
          <w:lang w:val="en-US"/>
        </w:rPr>
        <w:t xml:space="preserve">generation and </w:t>
      </w:r>
      <w:r w:rsidRPr="005D115E">
        <w:rPr>
          <w:bCs/>
          <w:i/>
          <w:lang w:val="en-US"/>
        </w:rPr>
        <w:t>verification)</w:t>
      </w:r>
      <w:r w:rsidR="00F85928">
        <w:rPr>
          <w:bCs/>
          <w:lang w:val="en-US"/>
        </w:rPr>
        <w:t>]</w:t>
      </w:r>
      <w:r w:rsidRPr="006456C2">
        <w:rPr>
          <w:lang w:val="en-US"/>
        </w:rPr>
        <w:t xml:space="preserve"> in accordance with a </w:t>
      </w:r>
      <w:r w:rsidRPr="00C900AD">
        <w:rPr>
          <w:lang w:val="en-US"/>
        </w:rPr>
        <w:t xml:space="preserve">specified cryptographic algorithm </w:t>
      </w:r>
      <w:r>
        <w:rPr>
          <w:lang w:val="en-US"/>
        </w:rPr>
        <w:t>[</w:t>
      </w:r>
      <w:r w:rsidRPr="00F85928">
        <w:rPr>
          <w:b/>
          <w:i/>
          <w:u w:val="single"/>
          <w:lang w:val="en-US"/>
        </w:rPr>
        <w:t>selection:</w:t>
      </w:r>
    </w:p>
    <w:p w14:paraId="54AF771D" w14:textId="322CEB2E" w:rsidR="00E86944" w:rsidRPr="00F85928" w:rsidRDefault="00E86944" w:rsidP="00543894">
      <w:pPr>
        <w:pStyle w:val="BodyText"/>
        <w:numPr>
          <w:ilvl w:val="0"/>
          <w:numId w:val="28"/>
        </w:numPr>
        <w:rPr>
          <w:b/>
          <w:i/>
          <w:iCs/>
          <w:u w:val="single"/>
          <w:lang w:val="en-US"/>
        </w:rPr>
      </w:pPr>
      <w:r w:rsidRPr="00F85928">
        <w:rPr>
          <w:b/>
          <w:i/>
          <w:iCs/>
          <w:u w:val="single"/>
          <w:lang w:val="en-US"/>
        </w:rPr>
        <w:t xml:space="preserve">RSA Digital Signature Algorithm and cryptographic key size </w:t>
      </w:r>
      <w:r w:rsidRPr="00F85928">
        <w:rPr>
          <w:b/>
          <w:bCs/>
          <w:i/>
          <w:iCs/>
          <w:u w:val="single"/>
          <w:lang w:val="en-US"/>
        </w:rPr>
        <w:t>(modulus)</w:t>
      </w:r>
      <w:r w:rsidRPr="00F85928">
        <w:rPr>
          <w:b/>
          <w:i/>
          <w:iCs/>
          <w:u w:val="single"/>
          <w:lang w:val="en-US"/>
        </w:rPr>
        <w:t xml:space="preserve"> </w:t>
      </w:r>
      <w:r w:rsidR="00964DD9">
        <w:rPr>
          <w:b/>
          <w:i/>
          <w:iCs/>
          <w:u w:val="single"/>
          <w:lang w:val="en-US"/>
        </w:rPr>
        <w:t xml:space="preserve">of </w:t>
      </w:r>
      <w:r w:rsidRPr="00F85928">
        <w:rPr>
          <w:b/>
          <w:i/>
          <w:iCs/>
          <w:u w:val="single"/>
          <w:lang w:val="en-US"/>
        </w:rPr>
        <w:t>2048 bits or greater,</w:t>
      </w:r>
    </w:p>
    <w:p w14:paraId="6A79704B" w14:textId="00470BB9" w:rsidR="00E86944" w:rsidRPr="00F85928" w:rsidRDefault="00E86944" w:rsidP="00543894">
      <w:pPr>
        <w:pStyle w:val="BodyText"/>
        <w:numPr>
          <w:ilvl w:val="0"/>
          <w:numId w:val="28"/>
        </w:numPr>
        <w:rPr>
          <w:b/>
          <w:i/>
          <w:iCs/>
          <w:u w:val="single"/>
          <w:lang w:val="en-US"/>
        </w:rPr>
      </w:pPr>
      <w:r w:rsidRPr="00F85928">
        <w:rPr>
          <w:b/>
          <w:i/>
          <w:iCs/>
          <w:u w:val="single"/>
          <w:lang w:val="en-US"/>
        </w:rPr>
        <w:t>Elliptic Curve Digital Signature Algorithm and cryptographic key size</w:t>
      </w:r>
      <w:r w:rsidR="00964DD9">
        <w:rPr>
          <w:b/>
          <w:i/>
          <w:iCs/>
          <w:u w:val="single"/>
          <w:lang w:val="en-US"/>
        </w:rPr>
        <w:t xml:space="preserve"> of</w:t>
      </w:r>
      <w:r w:rsidRPr="00F85928">
        <w:rPr>
          <w:b/>
          <w:i/>
          <w:iCs/>
          <w:u w:val="single"/>
          <w:lang w:val="en-US"/>
        </w:rPr>
        <w:t xml:space="preserve"> 256 bits or greater</w:t>
      </w:r>
    </w:p>
    <w:p w14:paraId="4FD5E881" w14:textId="77777777" w:rsidR="00E86944" w:rsidRDefault="00E86944" w:rsidP="00543894">
      <w:pPr>
        <w:pStyle w:val="BodyText"/>
        <w:rPr>
          <w:lang w:val="en-US"/>
        </w:rPr>
      </w:pPr>
      <w:r>
        <w:rPr>
          <w:lang w:val="en-US"/>
        </w:rPr>
        <w:t>]</w:t>
      </w:r>
    </w:p>
    <w:p w14:paraId="5C456EFC" w14:textId="218560F7" w:rsidR="00E86944" w:rsidRPr="00F85928" w:rsidRDefault="00F85928" w:rsidP="00543894">
      <w:pPr>
        <w:pStyle w:val="BodyText"/>
        <w:rPr>
          <w:b/>
          <w:i/>
          <w:u w:val="single"/>
          <w:lang w:val="en-US"/>
        </w:rPr>
      </w:pPr>
      <w:r w:rsidRPr="00E21D48">
        <w:rPr>
          <w:strike/>
          <w:lang w:bidi="he-IL"/>
        </w:rPr>
        <w:t xml:space="preserve">and cryptographic key sizes [assignment: </w:t>
      </w:r>
      <w:r w:rsidRPr="00E21D48">
        <w:rPr>
          <w:i/>
          <w:iCs/>
          <w:strike/>
          <w:lang w:bidi="he-IL"/>
        </w:rPr>
        <w:t>cryptographic key sizes</w:t>
      </w:r>
      <w:r w:rsidRPr="00E21D48">
        <w:rPr>
          <w:strike/>
          <w:lang w:bidi="he-IL"/>
        </w:rPr>
        <w:t>]</w:t>
      </w:r>
      <w:r>
        <w:rPr>
          <w:b/>
          <w:bCs/>
          <w:lang w:bidi="he-IL"/>
        </w:rPr>
        <w:t xml:space="preserve"> </w:t>
      </w:r>
      <w:r w:rsidR="00E86944">
        <w:rPr>
          <w:lang w:val="en-US"/>
        </w:rPr>
        <w:t>that meet the following: [</w:t>
      </w:r>
      <w:r w:rsidR="00E86944" w:rsidRPr="00F85928">
        <w:rPr>
          <w:b/>
          <w:i/>
          <w:u w:val="single"/>
          <w:lang w:val="en-US"/>
        </w:rPr>
        <w:t>selection:</w:t>
      </w:r>
    </w:p>
    <w:p w14:paraId="6EBF9661" w14:textId="5B71C54C" w:rsidR="00E86944" w:rsidRPr="00F85928" w:rsidRDefault="00E86944" w:rsidP="00543894">
      <w:pPr>
        <w:pStyle w:val="BodyText"/>
        <w:numPr>
          <w:ilvl w:val="0"/>
          <w:numId w:val="28"/>
        </w:numPr>
        <w:rPr>
          <w:b/>
          <w:i/>
          <w:iCs/>
          <w:u w:val="single"/>
          <w:lang w:val="en-US"/>
        </w:rPr>
      </w:pPr>
      <w:r w:rsidRPr="00F85928">
        <w:rPr>
          <w:b/>
          <w:i/>
          <w:iCs/>
          <w:u w:val="single"/>
          <w:lang w:val="en-US"/>
        </w:rPr>
        <w:t>FIPS PUB 186-4, “Digital Signature Standard (DSS)”, Section 5.5, using PKCS #1 v2.1 Signature Schemes RSASSA-PSS and/or RSASSA-PKCS</w:t>
      </w:r>
      <w:r w:rsidR="00964DD9">
        <w:rPr>
          <w:b/>
          <w:i/>
          <w:iCs/>
          <w:u w:val="single"/>
          <w:lang w:val="en-US"/>
        </w:rPr>
        <w:t>1-</w:t>
      </w:r>
      <w:r w:rsidRPr="00F85928">
        <w:rPr>
          <w:b/>
          <w:i/>
          <w:iCs/>
          <w:u w:val="single"/>
          <w:lang w:val="en-US"/>
        </w:rPr>
        <w:t>v1_5; ISO/IEC 9796-2, Digital signature scheme 2 or Digital Signature scheme 3</w:t>
      </w:r>
      <w:r w:rsidR="00964DD9">
        <w:rPr>
          <w:b/>
          <w:i/>
          <w:iCs/>
          <w:u w:val="single"/>
          <w:lang w:val="en-US"/>
        </w:rPr>
        <w:t>, for RSA schemes</w:t>
      </w:r>
      <w:r w:rsidRPr="00F85928">
        <w:rPr>
          <w:b/>
          <w:i/>
          <w:iCs/>
          <w:u w:val="single"/>
          <w:lang w:val="en-US"/>
        </w:rPr>
        <w:t xml:space="preserve">, </w:t>
      </w:r>
    </w:p>
    <w:p w14:paraId="46F90977" w14:textId="6F59B876" w:rsidR="00E86944" w:rsidRPr="00F85928" w:rsidRDefault="00E86944" w:rsidP="00543894">
      <w:pPr>
        <w:pStyle w:val="BodyText"/>
        <w:numPr>
          <w:ilvl w:val="0"/>
          <w:numId w:val="28"/>
        </w:numPr>
        <w:rPr>
          <w:b/>
          <w:i/>
          <w:iCs/>
          <w:u w:val="single"/>
          <w:lang w:val="en-US"/>
        </w:rPr>
      </w:pPr>
      <w:r w:rsidRPr="00F85928">
        <w:rPr>
          <w:b/>
          <w:i/>
          <w:iCs/>
          <w:u w:val="single"/>
          <w:lang w:val="en-US"/>
        </w:rPr>
        <w:t xml:space="preserve">FIPS PUB 186-4, “Digital Signature Standard (DSS)”, Section 6 and Appendix D, Implementing “NIST curves” </w:t>
      </w:r>
      <w:r w:rsidR="00964DD9">
        <w:rPr>
          <w:b/>
          <w:i/>
          <w:iCs/>
          <w:u w:val="single"/>
          <w:lang w:val="en-US"/>
        </w:rPr>
        <w:t xml:space="preserve">[selection: </w:t>
      </w:r>
      <w:r w:rsidRPr="00F85928">
        <w:rPr>
          <w:b/>
          <w:i/>
          <w:iCs/>
          <w:u w:val="single"/>
          <w:lang w:val="en-US"/>
        </w:rPr>
        <w:t>P-256, P-384, P-521</w:t>
      </w:r>
      <w:r w:rsidR="00964DD9">
        <w:rPr>
          <w:b/>
          <w:i/>
          <w:iCs/>
          <w:u w:val="single"/>
          <w:lang w:val="en-US"/>
        </w:rPr>
        <w:t>]</w:t>
      </w:r>
      <w:r w:rsidRPr="00F85928">
        <w:rPr>
          <w:b/>
          <w:i/>
          <w:iCs/>
          <w:u w:val="single"/>
          <w:lang w:val="en-US"/>
        </w:rPr>
        <w:t>; ISO/IEC 14888-3, Section 6.4</w:t>
      </w:r>
      <w:r w:rsidR="00964DD9">
        <w:rPr>
          <w:b/>
          <w:i/>
          <w:iCs/>
          <w:u w:val="single"/>
          <w:lang w:val="en-US"/>
        </w:rPr>
        <w:t>, for ECDSA schemes</w:t>
      </w:r>
      <w:r w:rsidRPr="00F85928">
        <w:rPr>
          <w:b/>
          <w:i/>
          <w:iCs/>
          <w:u w:val="single"/>
          <w:lang w:val="en-US"/>
        </w:rPr>
        <w:t xml:space="preserve"> </w:t>
      </w:r>
    </w:p>
    <w:p w14:paraId="6D67C114" w14:textId="26C0E10E" w:rsidR="00E86944" w:rsidRDefault="00E86944" w:rsidP="00543894">
      <w:pPr>
        <w:pStyle w:val="BodyText"/>
        <w:rPr>
          <w:lang w:val="en-US"/>
        </w:rPr>
      </w:pPr>
      <w:r>
        <w:rPr>
          <w:lang w:val="en-US"/>
        </w:rPr>
        <w:t>].</w:t>
      </w:r>
      <w:r>
        <w:rPr>
          <w:lang w:val="en-US"/>
        </w:rPr>
        <w:tab/>
      </w:r>
    </w:p>
    <w:p w14:paraId="63D2DF71" w14:textId="773C7CE8" w:rsidR="00543894" w:rsidRPr="00543894" w:rsidRDefault="00543894" w:rsidP="00543894">
      <w:pPr>
        <w:pStyle w:val="ApplicationNoteBody"/>
        <w:spacing w:after="240"/>
        <w:rPr>
          <w:lang w:val="en-US"/>
        </w:rPr>
      </w:pPr>
      <w:r w:rsidRPr="00543894">
        <w:rPr>
          <w:b/>
          <w:lang w:val="en-US"/>
        </w:rPr>
        <w:t xml:space="preserve">Application Note: </w:t>
      </w:r>
      <w:r w:rsidR="00DB3C8C">
        <w:t>The hash selection should be consistent with the overall strength of the algorithm used for FCS_COP.1(a). For example, SHA-256 should be chosen for 2048-bit RSA or ECC with P-256, SHA-384 should be chosen for 3072-bit RSA, 4096-bit RSA, or ECC with P-384, and SHA-512 should be chosen for ECC with P-521. The selection of the standard is made based on the algorithms selected.</w:t>
      </w:r>
      <w:r>
        <w:rPr>
          <w:lang w:val="en-US"/>
        </w:rPr>
        <w:t xml:space="preserve"> </w:t>
      </w:r>
    </w:p>
    <w:p w14:paraId="65D788EE" w14:textId="696F99F4" w:rsidR="00FA2D68" w:rsidRDefault="00FA2D68" w:rsidP="00543894">
      <w:pPr>
        <w:pStyle w:val="SFRHeader"/>
        <w:spacing w:before="0" w:after="240"/>
      </w:pPr>
      <w:bookmarkStart w:id="197" w:name="_Toc480993616"/>
      <w:r w:rsidRPr="00493D6A">
        <w:t>FCS_C</w:t>
      </w:r>
      <w:r w:rsidR="00A65F4A">
        <w:t>OP.1</w:t>
      </w:r>
      <w:r>
        <w:t>(</w:t>
      </w:r>
      <w:r w:rsidR="00A65F4A">
        <w:t>b</w:t>
      </w:r>
      <w:r>
        <w:t>)/Server</w:t>
      </w:r>
      <w:r w:rsidRPr="00493D6A">
        <w:t xml:space="preserve"> Cryptographic </w:t>
      </w:r>
      <w:r w:rsidR="00A65F4A">
        <w:t>Operation (Hash Algorithm)</w:t>
      </w:r>
      <w:bookmarkEnd w:id="197"/>
    </w:p>
    <w:p w14:paraId="0A4CFB81" w14:textId="76086AF5" w:rsidR="00E86944" w:rsidRDefault="00E86944" w:rsidP="00543894">
      <w:pPr>
        <w:pStyle w:val="BodyText"/>
        <w:rPr>
          <w:lang w:val="en-US"/>
        </w:rPr>
      </w:pPr>
      <w:r w:rsidRPr="006456C2">
        <w:rPr>
          <w:b/>
          <w:lang w:val="en-US"/>
        </w:rPr>
        <w:t>FCS_COP.1.1</w:t>
      </w:r>
      <w:r>
        <w:rPr>
          <w:b/>
        </w:rPr>
        <w:t>(</w:t>
      </w:r>
      <w:r w:rsidR="00F85928">
        <w:rPr>
          <w:b/>
        </w:rPr>
        <w:t>b</w:t>
      </w:r>
      <w:r w:rsidRPr="001262F3">
        <w:rPr>
          <w:b/>
        </w:rPr>
        <w:t>)</w:t>
      </w:r>
      <w:r w:rsidR="00F85928">
        <w:rPr>
          <w:b/>
        </w:rPr>
        <w:t>/Server Refinement:</w:t>
      </w:r>
      <w:r>
        <w:rPr>
          <w:lang w:val="en-US"/>
        </w:rPr>
        <w:t xml:space="preserve"> The TSF shall perform </w:t>
      </w:r>
      <w:r w:rsidR="00F85928">
        <w:rPr>
          <w:lang w:val="en-US"/>
        </w:rPr>
        <w:t>[</w:t>
      </w:r>
      <w:r w:rsidRPr="00C900AD">
        <w:rPr>
          <w:bCs/>
          <w:i/>
          <w:lang w:val="en-US"/>
        </w:rPr>
        <w:t>cryptographic hashing services</w:t>
      </w:r>
      <w:r w:rsidR="00F85928">
        <w:rPr>
          <w:bCs/>
          <w:lang w:val="en-US"/>
        </w:rPr>
        <w:t>]</w:t>
      </w:r>
      <w:r>
        <w:rPr>
          <w:lang w:val="en-US"/>
        </w:rPr>
        <w:t xml:space="preserve"> </w:t>
      </w:r>
      <w:r w:rsidRPr="006456C2">
        <w:rPr>
          <w:lang w:val="en-US"/>
        </w:rPr>
        <w:t>in accordance with</w:t>
      </w:r>
      <w:r>
        <w:rPr>
          <w:lang w:val="en-US"/>
        </w:rPr>
        <w:t xml:space="preserve"> </w:t>
      </w:r>
      <w:r w:rsidRPr="00991A80">
        <w:rPr>
          <w:lang w:val="en-US"/>
        </w:rPr>
        <w:t>a specified cryptographic algorithm</w:t>
      </w:r>
      <w:r w:rsidRPr="006456C2">
        <w:rPr>
          <w:lang w:val="en-US"/>
        </w:rPr>
        <w:t xml:space="preserve"> [</w:t>
      </w:r>
      <w:r w:rsidRPr="00F85928">
        <w:rPr>
          <w:b/>
          <w:i/>
          <w:iCs/>
          <w:u w:val="single"/>
          <w:lang w:val="en-US"/>
        </w:rPr>
        <w:t>selection: SHA-256, SHA-384, SHA-512</w:t>
      </w:r>
      <w:r w:rsidRPr="006456C2">
        <w:rPr>
          <w:lang w:val="en-US"/>
        </w:rPr>
        <w:t xml:space="preserve">] </w:t>
      </w:r>
      <w:r w:rsidRPr="00E21D48">
        <w:rPr>
          <w:strike/>
          <w:lang w:bidi="he-IL"/>
        </w:rPr>
        <w:t xml:space="preserve">and cryptographic key sizes [assignment: </w:t>
      </w:r>
      <w:r w:rsidRPr="00E21D48">
        <w:rPr>
          <w:i/>
          <w:iCs/>
          <w:strike/>
          <w:lang w:bidi="he-IL"/>
        </w:rPr>
        <w:t>cryptographic key sizes</w:t>
      </w:r>
      <w:r w:rsidRPr="00E21D48">
        <w:rPr>
          <w:strike/>
          <w:lang w:bidi="he-IL"/>
        </w:rPr>
        <w:t>]</w:t>
      </w:r>
      <w:r>
        <w:rPr>
          <w:b/>
          <w:bCs/>
          <w:lang w:bidi="he-IL"/>
        </w:rPr>
        <w:t xml:space="preserve"> </w:t>
      </w:r>
      <w:r w:rsidRPr="006456C2">
        <w:rPr>
          <w:lang w:val="en-US"/>
        </w:rPr>
        <w:t xml:space="preserve">that meet the following: </w:t>
      </w:r>
      <w:r w:rsidR="00F85928">
        <w:rPr>
          <w:lang w:val="en-US"/>
        </w:rPr>
        <w:t>[</w:t>
      </w:r>
      <w:r w:rsidRPr="00D84A9E">
        <w:rPr>
          <w:i/>
          <w:iCs/>
          <w:lang w:val="en-US"/>
        </w:rPr>
        <w:t>ISO/IEC 10118-3:2004</w:t>
      </w:r>
      <w:r w:rsidR="00F85928">
        <w:rPr>
          <w:iCs/>
          <w:lang w:val="en-US"/>
        </w:rPr>
        <w:t>]</w:t>
      </w:r>
      <w:r w:rsidRPr="006456C2">
        <w:rPr>
          <w:lang w:val="en-US"/>
        </w:rPr>
        <w:t>.</w:t>
      </w:r>
    </w:p>
    <w:p w14:paraId="57CA224F" w14:textId="7E385277" w:rsidR="00543894" w:rsidRPr="00CD76CC" w:rsidRDefault="00543894" w:rsidP="00543894">
      <w:pPr>
        <w:pStyle w:val="ApplicationNoteBody"/>
        <w:spacing w:after="240"/>
        <w:rPr>
          <w:lang w:val="en-US"/>
        </w:rPr>
      </w:pPr>
      <w:r>
        <w:rPr>
          <w:b/>
          <w:lang w:val="en-US"/>
        </w:rPr>
        <w:t xml:space="preserve">Application Note: </w:t>
      </w:r>
      <w:r>
        <w:rPr>
          <w:lang w:val="en-US"/>
        </w:rPr>
        <w:t>Vendors are strongly encouraged to implement updated protocols that support the SHA-2 family; until updated protocols are supported, this PP allows support for SHA-1 implementations in compliance with SP 800-131A.</w:t>
      </w:r>
    </w:p>
    <w:p w14:paraId="2588AB07" w14:textId="5638679A" w:rsidR="00543894" w:rsidRPr="00E86944" w:rsidRDefault="00543894" w:rsidP="00543894">
      <w:pPr>
        <w:pStyle w:val="ApplicationNoteBody"/>
        <w:spacing w:after="240"/>
        <w:rPr>
          <w:lang w:val="en-US"/>
        </w:rPr>
      </w:pPr>
      <w:r w:rsidRPr="00667082">
        <w:rPr>
          <w:lang w:val="en-US"/>
        </w:rPr>
        <w:t xml:space="preserve">The hash selection should be consistent with the overall strength of the algorithm used </w:t>
      </w:r>
      <w:r>
        <w:rPr>
          <w:lang w:val="en-US"/>
        </w:rPr>
        <w:t xml:space="preserve">for </w:t>
      </w:r>
      <w:r w:rsidR="000E0A6E">
        <w:rPr>
          <w:lang w:val="en-US"/>
        </w:rPr>
        <w:t>FCS_COP.1(</w:t>
      </w:r>
      <w:r w:rsidR="00155F72">
        <w:rPr>
          <w:lang w:val="en-US"/>
        </w:rPr>
        <w:t>f</w:t>
      </w:r>
      <w:r w:rsidR="000E0A6E">
        <w:rPr>
          <w:lang w:val="en-US"/>
        </w:rPr>
        <w:t>)</w:t>
      </w:r>
      <w:r>
        <w:rPr>
          <w:lang w:val="en-US"/>
        </w:rPr>
        <w:t xml:space="preserve"> and </w:t>
      </w:r>
      <w:r w:rsidR="000E0A6E">
        <w:rPr>
          <w:lang w:val="en-US"/>
        </w:rPr>
        <w:t>FCS_COP.1(</w:t>
      </w:r>
      <w:r w:rsidR="00155F72">
        <w:rPr>
          <w:lang w:val="en-US"/>
        </w:rPr>
        <w:t>a</w:t>
      </w:r>
      <w:r w:rsidR="000E0A6E">
        <w:rPr>
          <w:lang w:val="en-US"/>
        </w:rPr>
        <w:t>)</w:t>
      </w:r>
      <w:r>
        <w:rPr>
          <w:lang w:val="en-US"/>
        </w:rPr>
        <w:t xml:space="preserve"> </w:t>
      </w:r>
      <w:r w:rsidRPr="00667082">
        <w:rPr>
          <w:lang w:val="en-US"/>
        </w:rPr>
        <w:t>(for example, SHA 256 for 128-bit keys).</w:t>
      </w:r>
      <w:r>
        <w:rPr>
          <w:lang w:val="en-US"/>
        </w:rPr>
        <w:t xml:space="preserve"> </w:t>
      </w:r>
    </w:p>
    <w:p w14:paraId="4601E3B7" w14:textId="2D352286" w:rsidR="00FA2D68" w:rsidRDefault="00FA2D68" w:rsidP="00543894">
      <w:pPr>
        <w:pStyle w:val="SFRHeader"/>
        <w:spacing w:before="0" w:after="240"/>
      </w:pPr>
      <w:bookmarkStart w:id="198" w:name="_Toc480993617"/>
      <w:r w:rsidRPr="00493D6A">
        <w:t>FCS_C</w:t>
      </w:r>
      <w:r w:rsidR="00A65F4A">
        <w:t>OP.1</w:t>
      </w:r>
      <w:r>
        <w:t>(</w:t>
      </w:r>
      <w:r w:rsidR="00A65F4A">
        <w:t>c</w:t>
      </w:r>
      <w:r>
        <w:t>)/Server</w:t>
      </w:r>
      <w:r w:rsidRPr="00493D6A">
        <w:t xml:space="preserve"> Cryptographic </w:t>
      </w:r>
      <w:r w:rsidR="00A65F4A">
        <w:t>Operation (Keyed Hash Algorithm)</w:t>
      </w:r>
      <w:bookmarkEnd w:id="198"/>
    </w:p>
    <w:p w14:paraId="6DF68DC8" w14:textId="41CE2920" w:rsidR="00E86944" w:rsidRDefault="00E86944" w:rsidP="00543894">
      <w:pPr>
        <w:pStyle w:val="BodyText"/>
        <w:rPr>
          <w:lang w:val="en-US"/>
        </w:rPr>
      </w:pPr>
      <w:r w:rsidRPr="006456C2">
        <w:rPr>
          <w:b/>
          <w:lang w:val="en-US"/>
        </w:rPr>
        <w:t>FCS_COP.1.1</w:t>
      </w:r>
      <w:r w:rsidRPr="001262F3">
        <w:rPr>
          <w:b/>
        </w:rPr>
        <w:t>(</w:t>
      </w:r>
      <w:r w:rsidR="00F85928">
        <w:rPr>
          <w:b/>
        </w:rPr>
        <w:t>c</w:t>
      </w:r>
      <w:r w:rsidRPr="001262F3">
        <w:rPr>
          <w:b/>
        </w:rPr>
        <w:t>)</w:t>
      </w:r>
      <w:r w:rsidR="00F85928">
        <w:rPr>
          <w:b/>
        </w:rPr>
        <w:t>/Server Refinement:</w:t>
      </w:r>
      <w:r>
        <w:rPr>
          <w:b/>
        </w:rPr>
        <w:t xml:space="preserve"> </w:t>
      </w:r>
      <w:r>
        <w:rPr>
          <w:lang w:val="en-US"/>
        </w:rPr>
        <w:t xml:space="preserve">The TSF shall perform </w:t>
      </w:r>
      <w:r w:rsidR="00F85928">
        <w:rPr>
          <w:lang w:val="en-US"/>
        </w:rPr>
        <w:t>[</w:t>
      </w:r>
      <w:r w:rsidRPr="00FC2825">
        <w:rPr>
          <w:bCs/>
          <w:i/>
          <w:iCs/>
          <w:lang w:val="en-US"/>
        </w:rPr>
        <w:t>keyed-hash message authentication</w:t>
      </w:r>
      <w:r w:rsidR="00F85928">
        <w:rPr>
          <w:bCs/>
          <w:iCs/>
          <w:lang w:val="en-US"/>
        </w:rPr>
        <w:t>]</w:t>
      </w:r>
      <w:r w:rsidRPr="006456C2">
        <w:rPr>
          <w:lang w:val="en-US"/>
        </w:rPr>
        <w:t xml:space="preserve"> in accordance with</w:t>
      </w:r>
      <w:r w:rsidRPr="009B0FB1">
        <w:t xml:space="preserve"> </w:t>
      </w:r>
      <w:r w:rsidRPr="009B0FB1">
        <w:rPr>
          <w:lang w:val="en-US"/>
        </w:rPr>
        <w:t>a specified cryptographic algorithm</w:t>
      </w:r>
      <w:r w:rsidRPr="00F85928">
        <w:rPr>
          <w:lang w:val="en-US"/>
        </w:rPr>
        <w:t xml:space="preserve"> </w:t>
      </w:r>
      <w:r w:rsidRPr="00F85928">
        <w:rPr>
          <w:iCs/>
          <w:lang w:val="en-US"/>
        </w:rPr>
        <w:t>[</w:t>
      </w:r>
      <w:r w:rsidRPr="00F85928">
        <w:rPr>
          <w:b/>
          <w:i/>
          <w:iCs/>
          <w:u w:val="single"/>
          <w:lang w:val="en-US"/>
        </w:rPr>
        <w:t xml:space="preserve">selection: </w:t>
      </w:r>
      <w:r w:rsidRPr="00F85928">
        <w:rPr>
          <w:b/>
          <w:i/>
          <w:iCs/>
          <w:u w:val="single"/>
        </w:rPr>
        <w:t>HMAC-</w:t>
      </w:r>
      <w:r w:rsidRPr="00F85928">
        <w:rPr>
          <w:b/>
          <w:i/>
          <w:iCs/>
          <w:u w:val="single"/>
          <w:lang w:val="en-US"/>
        </w:rPr>
        <w:lastRenderedPageBreak/>
        <w:t xml:space="preserve">SHA-256, </w:t>
      </w:r>
      <w:r w:rsidRPr="00F85928">
        <w:rPr>
          <w:b/>
          <w:i/>
          <w:iCs/>
          <w:u w:val="single"/>
        </w:rPr>
        <w:t>HMAC-</w:t>
      </w:r>
      <w:r w:rsidRPr="00F85928">
        <w:rPr>
          <w:b/>
          <w:i/>
          <w:iCs/>
          <w:u w:val="single"/>
          <w:lang w:val="en-US"/>
        </w:rPr>
        <w:t xml:space="preserve">SHA-384, </w:t>
      </w:r>
      <w:r w:rsidRPr="00F85928">
        <w:rPr>
          <w:b/>
          <w:i/>
          <w:iCs/>
          <w:u w:val="single"/>
        </w:rPr>
        <w:t>HMAC-</w:t>
      </w:r>
      <w:r w:rsidRPr="00F85928">
        <w:rPr>
          <w:b/>
          <w:i/>
          <w:iCs/>
          <w:u w:val="single"/>
          <w:lang w:val="en-US"/>
        </w:rPr>
        <w:t>SHA-51</w:t>
      </w:r>
      <w:r w:rsidRPr="00F85928">
        <w:rPr>
          <w:b/>
          <w:i/>
          <w:iCs/>
          <w:u w:val="single"/>
        </w:rPr>
        <w:t>2</w:t>
      </w:r>
      <w:r w:rsidRPr="00F85928">
        <w:rPr>
          <w:iCs/>
          <w:lang w:val="en-US"/>
        </w:rPr>
        <w:t>]</w:t>
      </w:r>
      <w:r w:rsidRPr="006456C2">
        <w:rPr>
          <w:lang w:val="en-US"/>
        </w:rPr>
        <w:t xml:space="preserve"> and cryptographic key sizes</w:t>
      </w:r>
      <w:r w:rsidRPr="001262F3">
        <w:t xml:space="preserve"> </w:t>
      </w:r>
      <w:r w:rsidRPr="006456C2">
        <w:rPr>
          <w:lang w:val="en-US"/>
        </w:rPr>
        <w:t>[</w:t>
      </w:r>
      <w:r w:rsidRPr="00F85928">
        <w:rPr>
          <w:i/>
          <w:lang w:val="en-US"/>
        </w:rPr>
        <w:t xml:space="preserve">assignment: </w:t>
      </w:r>
      <w:r w:rsidR="00F85928">
        <w:rPr>
          <w:i/>
          <w:lang w:val="en-US"/>
        </w:rPr>
        <w:t xml:space="preserve">cryptographic </w:t>
      </w:r>
      <w:r w:rsidRPr="00F85928">
        <w:rPr>
          <w:i/>
          <w:lang w:val="en-US"/>
        </w:rPr>
        <w:t xml:space="preserve">key size </w:t>
      </w:r>
      <w:r w:rsidRPr="00F85928">
        <w:rPr>
          <w:b/>
          <w:i/>
          <w:lang w:val="en-US"/>
        </w:rPr>
        <w:t>(in bits) used in HMAC</w:t>
      </w:r>
      <w:r w:rsidRPr="006456C2">
        <w:rPr>
          <w:lang w:val="en-US"/>
        </w:rPr>
        <w:t xml:space="preserve">] </w:t>
      </w:r>
      <w:r w:rsidRPr="006040E5">
        <w:rPr>
          <w:b/>
          <w:bCs/>
          <w:lang w:val="en-US"/>
        </w:rPr>
        <w:t xml:space="preserve">and message digest sizes </w:t>
      </w:r>
      <w:r w:rsidRPr="00F85928">
        <w:rPr>
          <w:b/>
          <w:bCs/>
          <w:iCs/>
          <w:lang w:val="en-US"/>
        </w:rPr>
        <w:t>[</w:t>
      </w:r>
      <w:r w:rsidRPr="00F85928">
        <w:rPr>
          <w:b/>
          <w:bCs/>
          <w:i/>
          <w:iCs/>
          <w:u w:val="single"/>
          <w:lang w:val="en-US"/>
        </w:rPr>
        <w:t>selection: 256, 384, 512</w:t>
      </w:r>
      <w:r w:rsidRPr="00F85928">
        <w:rPr>
          <w:b/>
          <w:bCs/>
          <w:iCs/>
          <w:lang w:val="en-US"/>
        </w:rPr>
        <w:t>]</w:t>
      </w:r>
      <w:r w:rsidRPr="006040E5">
        <w:rPr>
          <w:b/>
          <w:bCs/>
          <w:i/>
          <w:iCs/>
          <w:lang w:val="en-US"/>
        </w:rPr>
        <w:t xml:space="preserve"> bits</w:t>
      </w:r>
      <w:r>
        <w:rPr>
          <w:lang w:val="en-US"/>
        </w:rPr>
        <w:t xml:space="preserve"> that meet the following: </w:t>
      </w:r>
      <w:r w:rsidR="00F85928">
        <w:rPr>
          <w:lang w:val="en-US"/>
        </w:rPr>
        <w:t>[</w:t>
      </w:r>
      <w:r w:rsidRPr="001532CA">
        <w:rPr>
          <w:i/>
          <w:iCs/>
          <w:lang w:val="en-US"/>
        </w:rPr>
        <w:t>ISO/IEC 9797-2:2011, Section 7 “MAC Algorithm 2”</w:t>
      </w:r>
      <w:r w:rsidR="00F85928">
        <w:rPr>
          <w:iCs/>
          <w:lang w:val="en-US"/>
        </w:rPr>
        <w:t>]</w:t>
      </w:r>
      <w:r w:rsidRPr="006456C2">
        <w:rPr>
          <w:lang w:val="en-US"/>
        </w:rPr>
        <w:t>.</w:t>
      </w:r>
    </w:p>
    <w:p w14:paraId="651E9D97" w14:textId="5663FEC1" w:rsidR="00543894" w:rsidRPr="00E86944" w:rsidRDefault="00543894" w:rsidP="00543894">
      <w:pPr>
        <w:pStyle w:val="ApplicationNoteBody"/>
        <w:spacing w:after="240"/>
        <w:rPr>
          <w:lang w:val="en-US"/>
        </w:rPr>
      </w:pPr>
      <w:r>
        <w:rPr>
          <w:b/>
          <w:lang w:val="en-US"/>
        </w:rPr>
        <w:t xml:space="preserve">Application Note: </w:t>
      </w:r>
      <w:r>
        <w:rPr>
          <w:lang w:val="en-US"/>
        </w:rPr>
        <w:t>The key size [k] in the assignment falls into a range between L1 and L2 (defined in ISO/IEC 10118 for the appropriate hash function). For example, for SHA-256, L1=512, L2=256, where L2&lt;=k&lt;=L1.</w:t>
      </w:r>
    </w:p>
    <w:p w14:paraId="393B18E5" w14:textId="3EB8F861" w:rsidR="00C67A1F" w:rsidRDefault="00C67A1F" w:rsidP="00543894">
      <w:pPr>
        <w:pStyle w:val="SFRHeader"/>
        <w:spacing w:before="0" w:after="240"/>
      </w:pPr>
      <w:bookmarkStart w:id="199" w:name="_Toc480993618"/>
      <w:r>
        <w:t>FCS_COP.1(d)/Server Cryptographic Operation (Key Wrapping)</w:t>
      </w:r>
      <w:bookmarkEnd w:id="199"/>
    </w:p>
    <w:p w14:paraId="4CE55A14" w14:textId="4CEB757B" w:rsidR="00C67A1F" w:rsidRDefault="00C67A1F" w:rsidP="00C67A1F">
      <w:pPr>
        <w:pStyle w:val="BodyText"/>
      </w:pPr>
      <w:r w:rsidRPr="00C67A1F">
        <w:rPr>
          <w:b/>
          <w:lang w:val="en-CA"/>
        </w:rPr>
        <w:t>FCS_COP.1.1(d) Refinement:</w:t>
      </w:r>
      <w:r w:rsidRPr="00CC567B">
        <w:rPr>
          <w:lang w:val="en-CA"/>
        </w:rPr>
        <w:t xml:space="preserve"> The TSF shall perform [</w:t>
      </w:r>
      <w:r w:rsidRPr="00155F72">
        <w:rPr>
          <w:i/>
          <w:lang w:val="en-CA"/>
        </w:rPr>
        <w:t>key wrapping</w:t>
      </w:r>
      <w:r w:rsidRPr="00CC567B">
        <w:rPr>
          <w:lang w:val="en-CA"/>
        </w:rPr>
        <w:t>] in accordance with a specified cryptographic algorithm [AES] in the following modes [</w:t>
      </w:r>
      <w:r w:rsidRPr="00155F72">
        <w:rPr>
          <w:u w:val="single"/>
          <w:lang w:val="en-CA"/>
        </w:rPr>
        <w:t>selection: KW, KWP, GCM, CCM</w:t>
      </w:r>
      <w:r w:rsidRPr="00CC567B">
        <w:rPr>
          <w:lang w:val="en-CA"/>
        </w:rPr>
        <w:t>] and the cryptographic key size [</w:t>
      </w:r>
      <w:r w:rsidRPr="00D40FD9">
        <w:rPr>
          <w:b/>
          <w:u w:val="single"/>
          <w:lang w:val="en-CA"/>
        </w:rPr>
        <w:t>selection: 128 bits, 256 bits</w:t>
      </w:r>
      <w:r w:rsidRPr="00CC567B">
        <w:rPr>
          <w:lang w:val="en-CA"/>
        </w:rPr>
        <w:t>] that meet the following: [</w:t>
      </w:r>
      <w:r w:rsidR="00F76A7D" w:rsidRPr="00D40FD9">
        <w:rPr>
          <w:i/>
          <w:lang w:val="en-CA"/>
        </w:rPr>
        <w:t xml:space="preserve">AES as specified in </w:t>
      </w:r>
      <w:r w:rsidRPr="00D40FD9">
        <w:rPr>
          <w:i/>
          <w:lang w:val="en-CA"/>
        </w:rPr>
        <w:t xml:space="preserve">ISO/IEC 18033-3, </w:t>
      </w:r>
      <w:r w:rsidRPr="00D40FD9">
        <w:rPr>
          <w:b/>
          <w:i/>
          <w:lang w:val="en-CA"/>
        </w:rPr>
        <w:t>[</w:t>
      </w:r>
      <w:r w:rsidRPr="00D40FD9">
        <w:rPr>
          <w:b/>
          <w:i/>
          <w:u w:val="single"/>
          <w:lang w:val="en-CA"/>
        </w:rPr>
        <w:t>selection: NIST SP 800-38F, ISO/IEC 19772</w:t>
      </w:r>
      <w:r w:rsidR="00F76A7D" w:rsidRPr="00D40FD9">
        <w:rPr>
          <w:b/>
          <w:i/>
          <w:u w:val="single"/>
          <w:lang w:val="en-CA"/>
        </w:rPr>
        <w:t>, no other standards</w:t>
      </w:r>
      <w:r w:rsidRPr="00D40FD9">
        <w:rPr>
          <w:b/>
          <w:i/>
          <w:lang w:val="en-CA"/>
        </w:rPr>
        <w:t>]</w:t>
      </w:r>
      <w:r w:rsidRPr="00CC567B">
        <w:rPr>
          <w:lang w:val="en-CA"/>
        </w:rPr>
        <w:t>].</w:t>
      </w:r>
    </w:p>
    <w:p w14:paraId="02C815BB" w14:textId="1FCFD4A5" w:rsidR="00F6109B" w:rsidRPr="00493D6A" w:rsidRDefault="00F6109B" w:rsidP="00F6109B">
      <w:pPr>
        <w:pStyle w:val="SFRHeader"/>
      </w:pPr>
      <w:bookmarkStart w:id="200" w:name="_Toc459722217"/>
      <w:bookmarkStart w:id="201" w:name="_Toc480993619"/>
      <w:r w:rsidRPr="00493D6A">
        <w:t>FCS_COP.1(e)</w:t>
      </w:r>
      <w:r>
        <w:t>/Server</w:t>
      </w:r>
      <w:r w:rsidRPr="00493D6A">
        <w:t xml:space="preserve"> Cryptographic </w:t>
      </w:r>
      <w:r>
        <w:t>O</w:t>
      </w:r>
      <w:r w:rsidRPr="00493D6A">
        <w:t>peration (Key Transport)</w:t>
      </w:r>
      <w:bookmarkEnd w:id="200"/>
      <w:bookmarkEnd w:id="201"/>
    </w:p>
    <w:p w14:paraId="50F661C0" w14:textId="05E3D557" w:rsidR="00F6109B" w:rsidRPr="000D6DE4" w:rsidRDefault="00F6109B" w:rsidP="00F6109B">
      <w:pPr>
        <w:pStyle w:val="SFR2"/>
      </w:pPr>
      <w:r w:rsidRPr="00DC4222">
        <w:rPr>
          <w:b/>
        </w:rPr>
        <w:t>FCS_COP.1.1(e)</w:t>
      </w:r>
      <w:r>
        <w:rPr>
          <w:b/>
        </w:rPr>
        <w:t>/Server</w:t>
      </w:r>
      <w:r w:rsidRPr="00DC4222">
        <w:rPr>
          <w:b/>
        </w:rPr>
        <w:t xml:space="preserve"> Refinement:</w:t>
      </w:r>
      <w:r w:rsidRPr="00493D6A">
        <w:t xml:space="preserve"> The TSF </w:t>
      </w:r>
      <w:r w:rsidRPr="000D6DE4">
        <w:t xml:space="preserve">shall perform </w:t>
      </w:r>
      <w:r>
        <w:t>[</w:t>
      </w:r>
      <w:r w:rsidRPr="00DC4222">
        <w:rPr>
          <w:i/>
        </w:rPr>
        <w:t>key transport</w:t>
      </w:r>
      <w:r>
        <w:t>]</w:t>
      </w:r>
      <w:r w:rsidRPr="000D6DE4">
        <w:t xml:space="preserve"> in accordance with a specified cryptographic algorithm [</w:t>
      </w:r>
      <w:r w:rsidRPr="0008065E">
        <w:rPr>
          <w:i/>
        </w:rPr>
        <w:t>RSA in the following modes</w:t>
      </w:r>
      <w:r w:rsidRPr="00DC4222">
        <w:rPr>
          <w:b/>
          <w:i/>
        </w:rPr>
        <w:t xml:space="preserve"> [</w:t>
      </w:r>
      <w:r w:rsidRPr="00DC4222">
        <w:rPr>
          <w:b/>
          <w:i/>
          <w:u w:val="single"/>
        </w:rPr>
        <w:t>selection: KTS-OAEP, KTS-KEM-KWS</w:t>
      </w:r>
      <w:r w:rsidRPr="00DC4222">
        <w:rPr>
          <w:b/>
          <w:i/>
        </w:rPr>
        <w:t>]</w:t>
      </w:r>
      <w:r w:rsidRPr="00201289">
        <w:t>]</w:t>
      </w:r>
      <w:r w:rsidRPr="000D6DE4">
        <w:t xml:space="preserve"> and the cryptographic key size [</w:t>
      </w:r>
      <w:r w:rsidRPr="00DC4222">
        <w:rPr>
          <w:b/>
          <w:i/>
          <w:u w:val="single"/>
        </w:rPr>
        <w:t>selection: 2048 bits, 3072 bits</w:t>
      </w:r>
      <w:r w:rsidRPr="000D6DE4">
        <w:t>] that meet the following: [</w:t>
      </w:r>
      <w:r w:rsidRPr="00DC4222">
        <w:rPr>
          <w:i/>
        </w:rPr>
        <w:t>NIST SP 800-56B, Revision 1</w:t>
      </w:r>
      <w:r w:rsidRPr="000D6DE4">
        <w:t>].</w:t>
      </w:r>
    </w:p>
    <w:p w14:paraId="1710F326" w14:textId="3F1654CF" w:rsidR="00F6109B" w:rsidRPr="00662958" w:rsidRDefault="00F6109B" w:rsidP="00F6109B">
      <w:pPr>
        <w:rPr>
          <w:i/>
        </w:rPr>
      </w:pPr>
      <w:r w:rsidRPr="00662958">
        <w:rPr>
          <w:b/>
          <w:i/>
        </w:rPr>
        <w:t xml:space="preserve">Application Note: </w:t>
      </w:r>
      <w:r w:rsidRPr="00662958">
        <w:rPr>
          <w:i/>
        </w:rPr>
        <w:t>This requirement is used in the body of the ST if the ST author chooses to use key transport in the key chaining approach that is specified in FCS_KYC_EXT.1</w:t>
      </w:r>
      <w:r>
        <w:rPr>
          <w:i/>
        </w:rPr>
        <w:t>/Server</w:t>
      </w:r>
      <w:r w:rsidRPr="00662958">
        <w:rPr>
          <w:i/>
        </w:rPr>
        <w:t>.</w:t>
      </w:r>
    </w:p>
    <w:p w14:paraId="34A8236E" w14:textId="77777777" w:rsidR="00A65F4A" w:rsidRDefault="00A65F4A" w:rsidP="00543894">
      <w:pPr>
        <w:pStyle w:val="SFRHeader"/>
        <w:spacing w:before="0" w:after="240"/>
      </w:pPr>
      <w:bookmarkStart w:id="202" w:name="_Toc480993620"/>
      <w:r w:rsidRPr="00493D6A">
        <w:t>FCS_</w:t>
      </w:r>
      <w:r>
        <w:t>COP.1(f)/Server</w:t>
      </w:r>
      <w:r w:rsidRPr="00493D6A">
        <w:t xml:space="preserve"> Cryptographic </w:t>
      </w:r>
      <w:r>
        <w:t>Operation (AES Data Encryption/Decryption)</w:t>
      </w:r>
      <w:bookmarkEnd w:id="202"/>
    </w:p>
    <w:p w14:paraId="449E6ADB" w14:textId="44D02F8C" w:rsidR="00E86944" w:rsidRDefault="00E86944" w:rsidP="00543894">
      <w:pPr>
        <w:pStyle w:val="BodyText"/>
        <w:rPr>
          <w:lang w:val="en-US"/>
        </w:rPr>
      </w:pPr>
      <w:r w:rsidRPr="006456C2">
        <w:rPr>
          <w:b/>
          <w:lang w:val="en-US"/>
        </w:rPr>
        <w:t>FCS_COP.1.1</w:t>
      </w:r>
      <w:r w:rsidRPr="001262F3">
        <w:rPr>
          <w:b/>
        </w:rPr>
        <w:t>(</w:t>
      </w:r>
      <w:r>
        <w:rPr>
          <w:b/>
        </w:rPr>
        <w:t>f</w:t>
      </w:r>
      <w:r w:rsidRPr="001262F3">
        <w:rPr>
          <w:b/>
        </w:rPr>
        <w:t>)</w:t>
      </w:r>
      <w:r>
        <w:rPr>
          <w:b/>
        </w:rPr>
        <w:t>/Server Refinement:</w:t>
      </w:r>
      <w:r w:rsidRPr="006456C2">
        <w:rPr>
          <w:b/>
          <w:lang w:val="en-US"/>
        </w:rPr>
        <w:t xml:space="preserve"> </w:t>
      </w:r>
      <w:r w:rsidRPr="006456C2">
        <w:rPr>
          <w:lang w:val="en-US"/>
        </w:rPr>
        <w:t xml:space="preserve">The TSF shall perform </w:t>
      </w:r>
      <w:r>
        <w:rPr>
          <w:lang w:val="en-US"/>
        </w:rPr>
        <w:t>[</w:t>
      </w:r>
      <w:r w:rsidRPr="00DB3D42">
        <w:rPr>
          <w:i/>
          <w:lang w:val="en-US"/>
        </w:rPr>
        <w:t>encryption/decryption</w:t>
      </w:r>
      <w:r>
        <w:rPr>
          <w:i/>
          <w:lang w:val="en-US"/>
        </w:rPr>
        <w:t>]</w:t>
      </w:r>
      <w:r w:rsidRPr="006456C2">
        <w:rPr>
          <w:lang w:val="en-US"/>
        </w:rPr>
        <w:t xml:space="preserve"> in accordance with a specified cryptographic algorithm </w:t>
      </w:r>
      <w:r>
        <w:rPr>
          <w:lang w:val="en-US"/>
        </w:rPr>
        <w:t>[</w:t>
      </w:r>
      <w:r w:rsidRPr="00DB3D42">
        <w:rPr>
          <w:bCs/>
          <w:i/>
          <w:iCs/>
          <w:lang w:val="en-US"/>
        </w:rPr>
        <w:t>AES used in [</w:t>
      </w:r>
      <w:r w:rsidRPr="00E86944">
        <w:rPr>
          <w:bCs/>
          <w:i/>
          <w:iCs/>
          <w:u w:val="single"/>
          <w:lang w:val="en-US"/>
        </w:rPr>
        <w:t>selection: CBC, GCM</w:t>
      </w:r>
      <w:r w:rsidRPr="00DB3D42">
        <w:rPr>
          <w:bCs/>
          <w:i/>
          <w:iCs/>
          <w:lang w:val="en-US"/>
        </w:rPr>
        <w:t>] mode</w:t>
      </w:r>
      <w:r>
        <w:rPr>
          <w:bCs/>
          <w:iCs/>
          <w:lang w:val="en-US"/>
        </w:rPr>
        <w:t>]</w:t>
      </w:r>
      <w:r>
        <w:rPr>
          <w:lang w:val="en-US"/>
        </w:rPr>
        <w:t xml:space="preserve"> and cryptographic key sizes </w:t>
      </w:r>
      <w:r w:rsidRPr="00E86944">
        <w:rPr>
          <w:iCs/>
          <w:lang w:val="en-US"/>
        </w:rPr>
        <w:t>[</w:t>
      </w:r>
      <w:r w:rsidRPr="00E86944">
        <w:rPr>
          <w:b/>
          <w:i/>
          <w:iCs/>
          <w:u w:val="single"/>
          <w:lang w:val="en-US"/>
        </w:rPr>
        <w:t>selection: 128 bits, 192 bits, 256 bits</w:t>
      </w:r>
      <w:r w:rsidRPr="00E86944">
        <w:rPr>
          <w:iCs/>
          <w:lang w:val="en-US"/>
        </w:rPr>
        <w:t>]</w:t>
      </w:r>
      <w:r w:rsidRPr="00DB3D42">
        <w:rPr>
          <w:lang w:val="en-US"/>
        </w:rPr>
        <w:t xml:space="preserve"> </w:t>
      </w:r>
      <w:r>
        <w:rPr>
          <w:lang w:val="en-US"/>
        </w:rPr>
        <w:t>that meet the following: [</w:t>
      </w:r>
      <w:r w:rsidRPr="007A01CE">
        <w:rPr>
          <w:i/>
          <w:iCs/>
          <w:lang w:val="en-US"/>
        </w:rPr>
        <w:t>AES as specified in ISO 18033-3, [</w:t>
      </w:r>
      <w:r w:rsidRPr="00E86944">
        <w:rPr>
          <w:i/>
          <w:iCs/>
          <w:u w:val="single"/>
          <w:lang w:val="en-US"/>
        </w:rPr>
        <w:t>selection: CBC as specified in ISO 10116, GCM as specified in ISO 19772</w:t>
      </w:r>
      <w:r w:rsidRPr="00E86944">
        <w:rPr>
          <w:i/>
          <w:iCs/>
          <w:lang w:val="en-US"/>
        </w:rPr>
        <w:t>]</w:t>
      </w:r>
      <w:r>
        <w:rPr>
          <w:lang w:val="en-US"/>
        </w:rPr>
        <w:t>].</w:t>
      </w:r>
    </w:p>
    <w:p w14:paraId="13B36144" w14:textId="0006D72A" w:rsidR="00543894" w:rsidRDefault="00543894" w:rsidP="00543894">
      <w:pPr>
        <w:pStyle w:val="ApplicationNoteBody"/>
        <w:spacing w:after="240"/>
        <w:rPr>
          <w:lang w:val="en-US"/>
        </w:rPr>
      </w:pPr>
      <w:r w:rsidRPr="00543894">
        <w:rPr>
          <w:b/>
          <w:lang w:val="en-US"/>
        </w:rPr>
        <w:t xml:space="preserve">Application Note: </w:t>
      </w:r>
      <w:r w:rsidRPr="00543894">
        <w:rPr>
          <w:lang w:val="en-US"/>
        </w:rPr>
        <w:t>For the first selection of FCS_COP.1.1</w:t>
      </w:r>
      <w:r w:rsidRPr="00543894">
        <w:rPr>
          <w:bCs/>
          <w:lang w:val="en-US"/>
        </w:rPr>
        <w:t>(</w:t>
      </w:r>
      <w:r w:rsidR="00D40FD9">
        <w:rPr>
          <w:bCs/>
          <w:lang w:val="en-US"/>
        </w:rPr>
        <w:t>f</w:t>
      </w:r>
      <w:r w:rsidRPr="00543894">
        <w:rPr>
          <w:bCs/>
          <w:lang w:val="en-US"/>
        </w:rPr>
        <w:t>)</w:t>
      </w:r>
      <w:r w:rsidRPr="00543894">
        <w:rPr>
          <w:lang w:val="en-US"/>
        </w:rPr>
        <w:t>, the ST author should choose the mode or modes in which AES operates. For the second selection, the ST author should choose the key sizes that are supported</w:t>
      </w:r>
      <w:r w:rsidRPr="000C6C50">
        <w:rPr>
          <w:lang w:val="en-US"/>
        </w:rPr>
        <w:t xml:space="preserve"> by this functionality.</w:t>
      </w:r>
      <w:r>
        <w:rPr>
          <w:lang w:val="en-US"/>
        </w:rPr>
        <w:t xml:space="preserve"> The modes and key sizes selected here correspond to the cipher suite selections made in the trusted channel requirements.</w:t>
      </w:r>
    </w:p>
    <w:p w14:paraId="181B025C" w14:textId="217913D1" w:rsidR="001C30D0" w:rsidRDefault="001C30D0" w:rsidP="001C30D0">
      <w:pPr>
        <w:pStyle w:val="SFRHeader"/>
      </w:pPr>
      <w:bookmarkStart w:id="203" w:name="_Toc430057937"/>
      <w:bookmarkStart w:id="204" w:name="_Toc480993621"/>
      <w:r>
        <w:t>FCS_COP.1(g)</w:t>
      </w:r>
      <w:r w:rsidR="00FE5A96">
        <w:t>/</w:t>
      </w:r>
      <w:r>
        <w:t>Server Cryptographic Operation (Key Encryption)</w:t>
      </w:r>
      <w:bookmarkEnd w:id="203"/>
      <w:bookmarkEnd w:id="204"/>
    </w:p>
    <w:p w14:paraId="5F364BCD" w14:textId="77777777" w:rsidR="001C30D0" w:rsidRDefault="001C30D0" w:rsidP="001C30D0">
      <w:pPr>
        <w:pStyle w:val="SFR2"/>
      </w:pPr>
      <w:r>
        <w:rPr>
          <w:b/>
        </w:rPr>
        <w:t>FCS_COP.1.1(g) Refinement:</w:t>
      </w:r>
      <w:r>
        <w:t xml:space="preserve"> The TSF shall perform [</w:t>
      </w:r>
      <w:r>
        <w:rPr>
          <w:i/>
        </w:rPr>
        <w:t>key encryption and decryption</w:t>
      </w:r>
      <w:r>
        <w:t>] in accordance with a specified cryptographic algorithm [</w:t>
      </w:r>
      <w:r>
        <w:rPr>
          <w:i/>
        </w:rPr>
        <w:t xml:space="preserve">AES used in </w:t>
      </w:r>
      <w:r>
        <w:rPr>
          <w:b/>
          <w:i/>
        </w:rPr>
        <w:t>[</w:t>
      </w:r>
      <w:r>
        <w:rPr>
          <w:b/>
          <w:i/>
          <w:u w:val="single"/>
        </w:rPr>
        <w:t>selection: CBC, GCM</w:t>
      </w:r>
      <w:r>
        <w:rPr>
          <w:b/>
          <w:i/>
        </w:rPr>
        <w:t xml:space="preserve">] </w:t>
      </w:r>
      <w:r>
        <w:rPr>
          <w:i/>
        </w:rPr>
        <w:t>mode</w:t>
      </w:r>
      <w:r>
        <w:t>] and cryptographic key sizes [</w:t>
      </w:r>
      <w:r>
        <w:rPr>
          <w:b/>
          <w:i/>
          <w:u w:val="single"/>
        </w:rPr>
        <w:t>selection: 128 bits, 256 bits</w:t>
      </w:r>
      <w:r>
        <w:t>] that meet the following: [</w:t>
      </w:r>
      <w:r>
        <w:rPr>
          <w:i/>
        </w:rPr>
        <w:t xml:space="preserve">AES as specified in ISO /IEC 18033-3, </w:t>
      </w:r>
      <w:r>
        <w:rPr>
          <w:b/>
          <w:i/>
        </w:rPr>
        <w:t>[</w:t>
      </w:r>
      <w:r>
        <w:rPr>
          <w:b/>
          <w:i/>
          <w:u w:val="single"/>
        </w:rPr>
        <w:t>selection: CBC as specified in ISO/IEC 10116, GCM as specified in ISO/IEC 19772</w:t>
      </w:r>
      <w:r>
        <w:rPr>
          <w:b/>
          <w:i/>
        </w:rPr>
        <w:t>]</w:t>
      </w:r>
      <w:r>
        <w:t>].</w:t>
      </w:r>
    </w:p>
    <w:p w14:paraId="4E091E2E" w14:textId="4106E325" w:rsidR="001C30D0" w:rsidRDefault="001C30D0" w:rsidP="001C30D0">
      <w:pPr>
        <w:pStyle w:val="ApplicationNoteBody"/>
        <w:spacing w:after="240"/>
      </w:pPr>
      <w:r>
        <w:rPr>
          <w:b/>
        </w:rPr>
        <w:t>Application Note:</w:t>
      </w:r>
      <w:r>
        <w:t xml:space="preserve"> This requirement is used in the body of the ST if the ST author chooses to use AES encryption/decryption for protecting the keys as part of the key chaining approach that is specified in FCS_KYC_EXT.1.</w:t>
      </w:r>
    </w:p>
    <w:p w14:paraId="7C14FA4F" w14:textId="77777777" w:rsidR="005C2FD2" w:rsidRDefault="005C2FD2" w:rsidP="005C2FD2">
      <w:pPr>
        <w:pStyle w:val="SFRHeader"/>
        <w:spacing w:before="0" w:after="240"/>
      </w:pPr>
      <w:bookmarkStart w:id="205" w:name="_Toc430057900"/>
      <w:bookmarkStart w:id="206" w:name="_Toc480993622"/>
      <w:r w:rsidRPr="00493D6A">
        <w:lastRenderedPageBreak/>
        <w:t>FCS_</w:t>
      </w:r>
      <w:r>
        <w:t>RBG_EXT.1/Server</w:t>
      </w:r>
      <w:r w:rsidRPr="00493D6A">
        <w:t xml:space="preserve"> </w:t>
      </w:r>
      <w:r>
        <w:t>Random Bit Generation</w:t>
      </w:r>
      <w:bookmarkEnd w:id="206"/>
    </w:p>
    <w:p w14:paraId="4BD3B57D" w14:textId="77777777" w:rsidR="005C2FD2" w:rsidRPr="00CD76CC" w:rsidRDefault="005C2FD2" w:rsidP="005C2FD2">
      <w:pPr>
        <w:pStyle w:val="BodyText"/>
        <w:rPr>
          <w:lang w:val="en-US"/>
        </w:rPr>
      </w:pPr>
      <w:r w:rsidRPr="00667082">
        <w:rPr>
          <w:b/>
          <w:lang w:val="en-US"/>
        </w:rPr>
        <w:t>FCS_RBG_EXT.1.1</w:t>
      </w:r>
      <w:r w:rsidRPr="00667082">
        <w:rPr>
          <w:lang w:val="en-US"/>
        </w:rPr>
        <w:t xml:space="preserve"> The TSF shall perform all deterministic random bit generation services in accordance with </w:t>
      </w:r>
      <w:r>
        <w:rPr>
          <w:lang w:val="en-US"/>
        </w:rPr>
        <w:t>ISO/IEC 18031:2011 using</w:t>
      </w:r>
      <w:r w:rsidRPr="00667082">
        <w:rPr>
          <w:lang w:val="en-US"/>
        </w:rPr>
        <w:t xml:space="preserve"> [</w:t>
      </w:r>
      <w:r w:rsidRPr="00F85928">
        <w:rPr>
          <w:u w:val="single"/>
          <w:lang w:val="en-US"/>
        </w:rPr>
        <w:t xml:space="preserve">selection: </w:t>
      </w:r>
      <w:r w:rsidRPr="00F85928">
        <w:rPr>
          <w:iCs/>
          <w:u w:val="single"/>
          <w:lang w:val="en-US"/>
        </w:rPr>
        <w:t>Hash_DRBG (any), HMAC_DRBG (any), CTR_DRBG (AES)</w:t>
      </w:r>
      <w:r>
        <w:rPr>
          <w:lang w:val="en-US"/>
        </w:rPr>
        <w:t>].</w:t>
      </w:r>
    </w:p>
    <w:p w14:paraId="13E661F1" w14:textId="77777777" w:rsidR="005C2FD2" w:rsidRDefault="005C2FD2" w:rsidP="005C2FD2">
      <w:pPr>
        <w:pStyle w:val="BodyText"/>
        <w:rPr>
          <w:lang w:val="en-US"/>
        </w:rPr>
      </w:pPr>
      <w:r w:rsidRPr="006456C2">
        <w:rPr>
          <w:b/>
          <w:lang w:val="en-US"/>
        </w:rPr>
        <w:t xml:space="preserve">FCS_RBG_EXT.1.2 </w:t>
      </w:r>
      <w:r w:rsidRPr="006456C2">
        <w:rPr>
          <w:lang w:val="en-US"/>
        </w:rPr>
        <w:t xml:space="preserve">The deterministic RBG shall be seeded </w:t>
      </w:r>
      <w:r w:rsidRPr="00667082">
        <w:rPr>
          <w:lang w:val="en-US"/>
        </w:rPr>
        <w:t xml:space="preserve">by </w:t>
      </w:r>
      <w:r>
        <w:rPr>
          <w:lang w:val="en-US"/>
        </w:rPr>
        <w:t>at least one entropy source that accumulates</w:t>
      </w:r>
      <w:r w:rsidRPr="00667082">
        <w:rPr>
          <w:lang w:val="en-US"/>
        </w:rPr>
        <w:t xml:space="preserve"> entropy from [</w:t>
      </w:r>
      <w:r w:rsidRPr="00F85928">
        <w:rPr>
          <w:u w:val="single"/>
          <w:lang w:val="en-US"/>
        </w:rPr>
        <w:t>selection: [</w:t>
      </w:r>
      <w:r w:rsidRPr="00F85928">
        <w:rPr>
          <w:i/>
          <w:u w:val="single"/>
          <w:lang w:val="en-US"/>
        </w:rPr>
        <w:t>assignment: number of software-based sources</w:t>
      </w:r>
      <w:r w:rsidRPr="00F85928">
        <w:rPr>
          <w:u w:val="single"/>
          <w:lang w:val="en-US"/>
        </w:rPr>
        <w:t>] software-based noise source, [</w:t>
      </w:r>
      <w:r w:rsidRPr="00F85928">
        <w:rPr>
          <w:i/>
          <w:u w:val="single"/>
          <w:lang w:val="en-US"/>
        </w:rPr>
        <w:t>assignment: number of hardware-based sources</w:t>
      </w:r>
      <w:r w:rsidRPr="00F85928">
        <w:rPr>
          <w:u w:val="single"/>
          <w:lang w:val="en-US"/>
        </w:rPr>
        <w:t>]</w:t>
      </w:r>
      <w:r w:rsidRPr="00F85928" w:rsidDel="00B07360">
        <w:rPr>
          <w:u w:val="single"/>
          <w:lang w:val="en-US"/>
        </w:rPr>
        <w:t xml:space="preserve"> </w:t>
      </w:r>
      <w:r w:rsidRPr="00F85928">
        <w:rPr>
          <w:u w:val="single"/>
          <w:lang w:val="en-US"/>
        </w:rPr>
        <w:t>hardware-based noise source</w:t>
      </w:r>
      <w:r w:rsidRPr="00F85928">
        <w:rPr>
          <w:lang w:val="en-US"/>
        </w:rPr>
        <w:t>] with a minimum of [</w:t>
      </w:r>
      <w:r w:rsidRPr="00F85928">
        <w:rPr>
          <w:u w:val="single"/>
          <w:lang w:val="en-US"/>
        </w:rPr>
        <w:t>selection:</w:t>
      </w:r>
      <w:r w:rsidRPr="00F85928">
        <w:rPr>
          <w:u w:val="single"/>
        </w:rPr>
        <w:t xml:space="preserve"> </w:t>
      </w:r>
      <w:r w:rsidRPr="00F85928">
        <w:rPr>
          <w:u w:val="single"/>
          <w:lang w:val="en-US"/>
        </w:rPr>
        <w:t>128 bits, 192 bits, 256 bits</w:t>
      </w:r>
      <w:r w:rsidRPr="00F85928">
        <w:rPr>
          <w:lang w:val="en-US"/>
        </w:rPr>
        <w:t xml:space="preserve">] of entropy at least equal to the greatest security strength, according to ISO/IEC 18031:2011 Table C.1 “Security Strength Table for Hash Functions”, of the keys and </w:t>
      </w:r>
      <w:r w:rsidRPr="00F85928">
        <w:t>hashes</w:t>
      </w:r>
      <w:r w:rsidRPr="00F85928">
        <w:rPr>
          <w:lang w:val="en-US"/>
        </w:rPr>
        <w:t xml:space="preserve"> that it will generate. </w:t>
      </w:r>
    </w:p>
    <w:p w14:paraId="084812C0" w14:textId="77777777" w:rsidR="005C2FD2" w:rsidRDefault="005C2FD2" w:rsidP="005C2FD2">
      <w:pPr>
        <w:pStyle w:val="ApplicationNoteBody"/>
        <w:spacing w:after="240"/>
      </w:pPr>
      <w:r>
        <w:rPr>
          <w:b/>
        </w:rPr>
        <w:t xml:space="preserve">Application Note: </w:t>
      </w:r>
      <w:r>
        <w:t>For the first selection in FCS_RBG_EXT.1.2, the ST selects at least one of the types of noise sources. If the TOE contains multiple noise sources of the same type, the ST author fills the assignment with the appropriate number for each type of source (e.g., 2 software-based noise sources, 1 hardware-based noise source). The documentation and tests required in the assurance activity for this element necessarily cover each source indicated in the ST.</w:t>
      </w:r>
      <w:r w:rsidRPr="00630EDA">
        <w:t xml:space="preserve"> </w:t>
      </w:r>
    </w:p>
    <w:p w14:paraId="50040C11" w14:textId="77777777" w:rsidR="005C2FD2" w:rsidRPr="00D74E7D" w:rsidRDefault="005C2FD2" w:rsidP="005C2FD2">
      <w:pPr>
        <w:pStyle w:val="ApplicationNoteBody"/>
        <w:spacing w:after="240"/>
        <w:rPr>
          <w:bCs/>
          <w:i w:val="0"/>
          <w:iCs/>
        </w:rPr>
      </w:pPr>
      <w:r w:rsidRPr="00630EDA">
        <w:t>ISO/IEC 18031:2011</w:t>
      </w:r>
      <w:r>
        <w:t xml:space="preserve"> </w:t>
      </w:r>
      <w:r w:rsidRPr="00630EDA">
        <w:t xml:space="preserve">contains three different methods of generating random numbers; each of these, in turn, depends on underlying cryptographic primitives (hash functions/ciphers). The ST author will select the function used, and include the specific underlying cryptographic primitives used in the requirement. While any of the identified hash functions (SHA-1, SHA-224, SHA-256, SHA-384, SHA-512) are allowed for Hash_DRBG or HMAC_DRBG, only AES-based implementations for CTR_DRBG are allowed. </w:t>
      </w:r>
    </w:p>
    <w:p w14:paraId="5C5378EF" w14:textId="3CF9FD30" w:rsidR="00966D97" w:rsidRPr="00493D6A" w:rsidRDefault="00966D97" w:rsidP="00966D97">
      <w:pPr>
        <w:pStyle w:val="SFRHeader"/>
      </w:pPr>
      <w:bookmarkStart w:id="207" w:name="_Toc480993623"/>
      <w:r w:rsidRPr="00493D6A">
        <w:t>FCS_SNI_EXT.1</w:t>
      </w:r>
      <w:r w:rsidR="00FE5A96">
        <w:t>/</w:t>
      </w:r>
      <w:r>
        <w:t xml:space="preserve">Server </w:t>
      </w:r>
      <w:r w:rsidRPr="00493D6A">
        <w:t>Cryptographic Operation (Salt, Nonce, and Initialization Vector Generation)</w:t>
      </w:r>
      <w:bookmarkEnd w:id="205"/>
      <w:bookmarkEnd w:id="207"/>
    </w:p>
    <w:p w14:paraId="09534C68" w14:textId="77777777" w:rsidR="00966D97" w:rsidRPr="00493D6A" w:rsidRDefault="00966D97" w:rsidP="00966D97">
      <w:pPr>
        <w:pStyle w:val="SFR2"/>
      </w:pPr>
      <w:r w:rsidRPr="005A1020">
        <w:rPr>
          <w:b/>
        </w:rPr>
        <w:t>FCS_SNI_EXT.1.1</w:t>
      </w:r>
      <w:r w:rsidRPr="00493D6A">
        <w:t xml:space="preserve"> The TSF shall only use salts that are generated by a [</w:t>
      </w:r>
      <w:r w:rsidRPr="005A1020">
        <w:rPr>
          <w:u w:val="single"/>
        </w:rPr>
        <w:t>selection: DRBG as specified in FCS_RBG_EXT.1, DRBG provided by the host platform</w:t>
      </w:r>
      <w:r w:rsidRPr="00493D6A">
        <w:t>]</w:t>
      </w:r>
    </w:p>
    <w:p w14:paraId="5BA6F49E" w14:textId="77777777" w:rsidR="00966D97" w:rsidRPr="00493D6A" w:rsidRDefault="00966D97" w:rsidP="005C2FD2">
      <w:pPr>
        <w:pStyle w:val="SFR2"/>
      </w:pPr>
      <w:r w:rsidRPr="005A1020">
        <w:rPr>
          <w:b/>
        </w:rPr>
        <w:t>FCS_SNI_EXT.1.2</w:t>
      </w:r>
      <w:r w:rsidRPr="00493D6A">
        <w:t xml:space="preserve"> The TSF shall only use unique nonces</w:t>
      </w:r>
      <w:r>
        <w:t>,</w:t>
      </w:r>
      <w:r w:rsidRPr="00493D6A">
        <w:t xml:space="preserve"> with a minimum size of </w:t>
      </w:r>
      <w:r>
        <w:t>[</w:t>
      </w:r>
      <w:r w:rsidRPr="00DD288F">
        <w:rPr>
          <w:i/>
        </w:rPr>
        <w:t>64</w:t>
      </w:r>
      <w:r>
        <w:t>]</w:t>
      </w:r>
      <w:r w:rsidRPr="00493D6A">
        <w:t xml:space="preserve"> bits.</w:t>
      </w:r>
    </w:p>
    <w:p w14:paraId="2F032C23" w14:textId="77777777" w:rsidR="00966D97" w:rsidRPr="00493D6A" w:rsidRDefault="00966D97" w:rsidP="00966D97">
      <w:pPr>
        <w:pStyle w:val="SFR2"/>
      </w:pPr>
      <w:r w:rsidRPr="005A1020">
        <w:rPr>
          <w:b/>
        </w:rPr>
        <w:t>FCS_SNI_EXT.1.3</w:t>
      </w:r>
      <w:r w:rsidRPr="00493D6A">
        <w:t xml:space="preserve"> The TSF shall create IVs in the following manner:</w:t>
      </w:r>
    </w:p>
    <w:p w14:paraId="27C11348" w14:textId="77777777" w:rsidR="00966D97" w:rsidRPr="00493D6A" w:rsidRDefault="00966D97" w:rsidP="00966D97">
      <w:pPr>
        <w:pStyle w:val="SFR2"/>
        <w:numPr>
          <w:ilvl w:val="0"/>
          <w:numId w:val="39"/>
        </w:numPr>
      </w:pPr>
      <w:r w:rsidRPr="00493D6A">
        <w:t xml:space="preserve">CBC: IVs shall be non-repeating, </w:t>
      </w:r>
    </w:p>
    <w:p w14:paraId="350D7F75" w14:textId="77777777" w:rsidR="00966D97" w:rsidRPr="00493D6A" w:rsidRDefault="00966D97" w:rsidP="00966D97">
      <w:pPr>
        <w:pStyle w:val="SFR2"/>
        <w:numPr>
          <w:ilvl w:val="0"/>
          <w:numId w:val="39"/>
        </w:numPr>
      </w:pPr>
      <w:r w:rsidRPr="00493D6A">
        <w:t>CCM: Nonce shall be non-repeating.</w:t>
      </w:r>
    </w:p>
    <w:p w14:paraId="61DF7E39" w14:textId="77777777" w:rsidR="00966D97" w:rsidRPr="00493D6A" w:rsidRDefault="00966D97" w:rsidP="00966D97">
      <w:pPr>
        <w:pStyle w:val="SFR2"/>
        <w:numPr>
          <w:ilvl w:val="0"/>
          <w:numId w:val="39"/>
        </w:numPr>
      </w:pPr>
      <w:r w:rsidRPr="00493D6A">
        <w:t>XTS: No IV. Tweak values shall be non-negative integers, assigned consecutively, and starting at an arbitrary non-negative integer,</w:t>
      </w:r>
    </w:p>
    <w:p w14:paraId="55FA3EED" w14:textId="77777777" w:rsidR="00966D97" w:rsidRPr="00493D6A" w:rsidRDefault="00966D97" w:rsidP="00966D97">
      <w:pPr>
        <w:pStyle w:val="SFR2"/>
        <w:numPr>
          <w:ilvl w:val="0"/>
          <w:numId w:val="39"/>
        </w:numPr>
      </w:pPr>
      <w:r w:rsidRPr="00493D6A">
        <w:t xml:space="preserve">GCM: </w:t>
      </w:r>
      <w:r w:rsidRPr="00493D6A">
        <w:rPr>
          <w:lang w:val="en-GB"/>
        </w:rPr>
        <w:t>IV shall be non-repeating. The number of invocations of GCM shall not exc</w:t>
      </w:r>
      <w:r>
        <w:rPr>
          <w:lang w:val="en-GB"/>
        </w:rPr>
        <w:t>eed 2^32 for a given secret key</w:t>
      </w:r>
      <w:r>
        <w:t>.</w:t>
      </w:r>
    </w:p>
    <w:p w14:paraId="42D7A309" w14:textId="5D72EDC2" w:rsidR="00966D97" w:rsidRPr="00543894" w:rsidRDefault="00966D97" w:rsidP="00155F72">
      <w:pPr>
        <w:spacing w:line="252" w:lineRule="auto"/>
        <w:rPr>
          <w:lang w:val="en-US"/>
        </w:rPr>
      </w:pPr>
      <w:r w:rsidRPr="00662958">
        <w:rPr>
          <w:b/>
          <w:i/>
        </w:rPr>
        <w:t xml:space="preserve">Application Note: </w:t>
      </w:r>
      <w:r w:rsidRPr="00662958">
        <w:rPr>
          <w:i/>
        </w:rPr>
        <w:t>This requirement covers several important factors – the salt must be random, but the nonces only have to be unique. FCS_SNI_EXT.1.3 specifies how the IV should be handled for each encryption mode. CBC, XTS, and GCM are allowed for AES encryption of the data. AES-CCM is an allowed mode for Key Wrapping.</w:t>
      </w:r>
    </w:p>
    <w:p w14:paraId="2EDE6809" w14:textId="1E23DDE5" w:rsidR="00FA2D68" w:rsidRDefault="00FA2D68" w:rsidP="00543894">
      <w:pPr>
        <w:pStyle w:val="SFRHeader"/>
        <w:spacing w:before="0" w:after="240"/>
      </w:pPr>
      <w:bookmarkStart w:id="208" w:name="_Toc480993624"/>
      <w:r w:rsidRPr="00493D6A">
        <w:lastRenderedPageBreak/>
        <w:t>F</w:t>
      </w:r>
      <w:r w:rsidR="00A65F4A">
        <w:t>IA_X509_EXT.1</w:t>
      </w:r>
      <w:r>
        <w:t>/Server</w:t>
      </w:r>
      <w:r w:rsidRPr="00493D6A">
        <w:t xml:space="preserve"> </w:t>
      </w:r>
      <w:r w:rsidR="00A65F4A">
        <w:t>X.509 Certificate Validation</w:t>
      </w:r>
      <w:bookmarkEnd w:id="208"/>
    </w:p>
    <w:p w14:paraId="7338A9E2" w14:textId="77431A90" w:rsidR="00F85928" w:rsidRDefault="00F85928" w:rsidP="00543894">
      <w:pPr>
        <w:pStyle w:val="BodyText"/>
      </w:pPr>
      <w:r>
        <w:rPr>
          <w:b/>
        </w:rPr>
        <w:t>FIA_X509_EXT.1.1</w:t>
      </w:r>
      <w:r w:rsidR="003E6E65">
        <w:rPr>
          <w:b/>
        </w:rPr>
        <w:t>/Server</w:t>
      </w:r>
      <w:r>
        <w:rPr>
          <w:b/>
        </w:rPr>
        <w:t xml:space="preserve"> </w:t>
      </w:r>
      <w:r>
        <w:t>The TSF shall validate certificates in accordance with the following rules:</w:t>
      </w:r>
    </w:p>
    <w:p w14:paraId="5FDA3B82" w14:textId="77777777" w:rsidR="00F85928" w:rsidRDefault="00F85928" w:rsidP="00F85928">
      <w:pPr>
        <w:pStyle w:val="ListBullet"/>
        <w:tabs>
          <w:tab w:val="clear" w:pos="567"/>
        </w:tabs>
        <w:spacing w:before="0" w:after="240"/>
        <w:ind w:left="709" w:hanging="352"/>
      </w:pPr>
      <w:r>
        <w:t>RFC 5280 certificate validation and certificate path validation.</w:t>
      </w:r>
    </w:p>
    <w:p w14:paraId="5229E688" w14:textId="168DB227" w:rsidR="00F85928" w:rsidRDefault="00F85928" w:rsidP="00F85928">
      <w:pPr>
        <w:pStyle w:val="ListBullet"/>
        <w:tabs>
          <w:tab w:val="clear" w:pos="567"/>
        </w:tabs>
        <w:spacing w:before="0" w:after="240"/>
        <w:ind w:left="709" w:hanging="352"/>
      </w:pPr>
      <w:r>
        <w:t>The certificate path must terminate with a trusted</w:t>
      </w:r>
      <w:r w:rsidRPr="003C2E63">
        <w:t xml:space="preserve"> </w:t>
      </w:r>
      <w:r>
        <w:t xml:space="preserve">CA </w:t>
      </w:r>
      <w:r w:rsidRPr="003C2E63">
        <w:t xml:space="preserve">certificate. </w:t>
      </w:r>
    </w:p>
    <w:p w14:paraId="2C7DD65C" w14:textId="77777777" w:rsidR="00F85928" w:rsidRPr="00F85928" w:rsidRDefault="00F85928" w:rsidP="00F85928">
      <w:pPr>
        <w:pStyle w:val="ListBullet"/>
        <w:tabs>
          <w:tab w:val="clear" w:pos="567"/>
        </w:tabs>
        <w:spacing w:before="0" w:after="240"/>
        <w:ind w:left="709" w:hanging="352"/>
      </w:pPr>
      <w:r>
        <w:t xml:space="preserve">The TSF shall validate a certificate path by ensuring the presence of the </w:t>
      </w:r>
      <w:r w:rsidRPr="00F85928">
        <w:t>basicConstraints extension and that the CA flag is set to TRUE for all CA certificates.</w:t>
      </w:r>
    </w:p>
    <w:p w14:paraId="729550EC" w14:textId="77777777" w:rsidR="00F85928" w:rsidRPr="00F85928" w:rsidRDefault="00F85928" w:rsidP="00F85928">
      <w:pPr>
        <w:pStyle w:val="ListBullet"/>
        <w:tabs>
          <w:tab w:val="clear" w:pos="567"/>
        </w:tabs>
        <w:spacing w:before="0" w:after="240"/>
        <w:ind w:left="709" w:hanging="352"/>
      </w:pPr>
      <w:r w:rsidRPr="00F85928">
        <w:t>The TSF shall validate the revocation status of the certificate using [</w:t>
      </w:r>
      <w:r w:rsidRPr="00F85928">
        <w:rPr>
          <w:u w:val="single"/>
        </w:rPr>
        <w:t xml:space="preserve">selection: </w:t>
      </w:r>
      <w:r w:rsidRPr="00F85928">
        <w:rPr>
          <w:iCs/>
          <w:u w:val="single"/>
        </w:rPr>
        <w:t>the Online Certificate Status Protocol (OCSP) as specified in RFC 2560, a Certificate Revocation List (CRL) as specified in RFC 5759</w:t>
      </w:r>
      <w:r w:rsidRPr="00F85928">
        <w:t>].</w:t>
      </w:r>
    </w:p>
    <w:p w14:paraId="654E7534" w14:textId="77777777" w:rsidR="00F85928" w:rsidRPr="00F85928" w:rsidRDefault="00F85928" w:rsidP="00F85928">
      <w:pPr>
        <w:pStyle w:val="ListBullet"/>
        <w:tabs>
          <w:tab w:val="clear" w:pos="567"/>
        </w:tabs>
        <w:spacing w:before="0" w:after="240"/>
        <w:ind w:left="709" w:hanging="352"/>
      </w:pPr>
      <w:r w:rsidRPr="00F85928">
        <w:t>The TSF shall validate the extendedKeyUsage field according to the following rules:</w:t>
      </w:r>
    </w:p>
    <w:p w14:paraId="0DF33551" w14:textId="77777777" w:rsidR="00F85928" w:rsidRPr="00F85928" w:rsidRDefault="00F85928" w:rsidP="00F85928">
      <w:pPr>
        <w:pStyle w:val="ListBullet"/>
        <w:numPr>
          <w:ilvl w:val="1"/>
          <w:numId w:val="4"/>
        </w:numPr>
        <w:rPr>
          <w:iCs/>
        </w:rPr>
      </w:pPr>
      <w:r w:rsidRPr="00F85928">
        <w:rPr>
          <w:iCs/>
        </w:rPr>
        <w:t>Certificates used for trusted updates and executable code integrity verification shall have the Code Signing purpose (id-kp 3 with OID 1.3.6.1.5.5.7.3.3) in the extendedKeyUsage field.</w:t>
      </w:r>
    </w:p>
    <w:p w14:paraId="46512DB5" w14:textId="78E83FD3" w:rsidR="00F85928" w:rsidRPr="00F85928" w:rsidRDefault="00F85928" w:rsidP="00F85928">
      <w:pPr>
        <w:pStyle w:val="ListBullet"/>
        <w:numPr>
          <w:ilvl w:val="1"/>
          <w:numId w:val="4"/>
        </w:numPr>
        <w:rPr>
          <w:iCs/>
        </w:rPr>
      </w:pPr>
      <w:r w:rsidRPr="00F85928">
        <w:rPr>
          <w:iCs/>
        </w:rPr>
        <w:t xml:space="preserve">Server certificates presented for TLS shall have the Server Authentication purpose (id-kp 1 with OID 1.3.6.1.5.5.7.3.1) in the extendedKeyUsage field. </w:t>
      </w:r>
    </w:p>
    <w:p w14:paraId="335344F5" w14:textId="5E1553BB" w:rsidR="00F85928" w:rsidRPr="00F85928" w:rsidRDefault="00F85928" w:rsidP="00F85928">
      <w:pPr>
        <w:pStyle w:val="ListBullet"/>
        <w:numPr>
          <w:ilvl w:val="1"/>
          <w:numId w:val="4"/>
        </w:numPr>
        <w:rPr>
          <w:iCs/>
        </w:rPr>
      </w:pPr>
      <w:r w:rsidRPr="00F85928">
        <w:rPr>
          <w:iCs/>
        </w:rPr>
        <w:t xml:space="preserve">Client certificates presented for TLS shall have the Client Authentication purpose (id-kp 2 with OID 1.3.6.1.5.5.7.3.2) in the extendedKeyUsage field. </w:t>
      </w:r>
    </w:p>
    <w:p w14:paraId="1C893A6E" w14:textId="77777777" w:rsidR="00F85928" w:rsidRPr="00F85928" w:rsidRDefault="00F85928" w:rsidP="00F85928">
      <w:pPr>
        <w:pStyle w:val="ListBullet"/>
        <w:numPr>
          <w:ilvl w:val="1"/>
          <w:numId w:val="4"/>
        </w:numPr>
        <w:spacing w:after="240"/>
        <w:ind w:left="1434" w:hanging="357"/>
        <w:rPr>
          <w:lang w:val="en-US"/>
        </w:rPr>
      </w:pPr>
      <w:r w:rsidRPr="00F85928">
        <w:rPr>
          <w:iCs/>
          <w:lang w:val="en-US"/>
        </w:rPr>
        <w:t>OCSP certificates presented for OCSP responses shall have the OCSP Signing purpose (id-kp 9 with OID 1.3.6.1.5.5.7.3.9) in the extendedKeyUsage field.</w:t>
      </w:r>
    </w:p>
    <w:p w14:paraId="4A5B93AA" w14:textId="33195FEA" w:rsidR="00F85928" w:rsidRDefault="00F85928" w:rsidP="00F85928">
      <w:pPr>
        <w:pStyle w:val="ApplicationNoteBody"/>
      </w:pPr>
      <w:r>
        <w:rPr>
          <w:b/>
        </w:rPr>
        <w:t xml:space="preserve">Application Note: </w:t>
      </w:r>
      <w:r>
        <w:t xml:space="preserve">FIA_X509_EXT.1.1 lists the rules for validating certificates. The ST author selects whether revocation status is verified using OCSP or CRLs. The trusted channel/path protocols </w:t>
      </w:r>
      <w:r>
        <w:rPr>
          <w:bCs/>
        </w:rPr>
        <w:t xml:space="preserve">require that certificates are used; this use requires that the extendedKeyUsage rules are verified. </w:t>
      </w:r>
    </w:p>
    <w:p w14:paraId="363CC7A3" w14:textId="77777777" w:rsidR="00F85928" w:rsidRDefault="00F85928" w:rsidP="00F85928">
      <w:pPr>
        <w:pStyle w:val="ApplicationNoteBody"/>
      </w:pPr>
      <w:r>
        <w:t>The validation is expected to end in a trusted root CA certificate in a root store managed by the platform.</w:t>
      </w:r>
    </w:p>
    <w:p w14:paraId="27860B3B" w14:textId="380A9835" w:rsidR="00F85928" w:rsidRPr="00493D6A" w:rsidRDefault="00F85928" w:rsidP="00F85928">
      <w:pPr>
        <w:pStyle w:val="BodyText"/>
      </w:pPr>
      <w:r>
        <w:rPr>
          <w:b/>
        </w:rPr>
        <w:t>FIA_X509_EXT.1.2</w:t>
      </w:r>
      <w:r w:rsidR="003E6E65">
        <w:rPr>
          <w:b/>
        </w:rPr>
        <w:t>/Server</w:t>
      </w:r>
      <w:r>
        <w:rPr>
          <w:b/>
        </w:rPr>
        <w:t xml:space="preserve"> </w:t>
      </w:r>
      <w:r>
        <w:t>The TSF shall only treat a certificate as a CA certificate if the basicConstraints extension is present and the CA flag is set to TRUE.</w:t>
      </w:r>
    </w:p>
    <w:p w14:paraId="29D0921F" w14:textId="7B6EE070" w:rsidR="00FA2D68" w:rsidRDefault="00A65F4A" w:rsidP="00FA2D68">
      <w:pPr>
        <w:pStyle w:val="SFRHeader"/>
        <w:spacing w:before="0" w:after="240"/>
      </w:pPr>
      <w:bookmarkStart w:id="209" w:name="_Toc480993625"/>
      <w:r>
        <w:t>FIA_X509_EXT.2</w:t>
      </w:r>
      <w:r w:rsidR="00FA2D68">
        <w:t>/Server</w:t>
      </w:r>
      <w:r w:rsidR="00FA2D68" w:rsidRPr="00493D6A">
        <w:t xml:space="preserve"> </w:t>
      </w:r>
      <w:r>
        <w:t>X.509 Certificate Authentication</w:t>
      </w:r>
      <w:bookmarkEnd w:id="209"/>
    </w:p>
    <w:p w14:paraId="63888032" w14:textId="0817BF23" w:rsidR="00F85928" w:rsidRPr="00BA4C3A" w:rsidRDefault="00F85928" w:rsidP="00F85928">
      <w:pPr>
        <w:pStyle w:val="BodyText"/>
        <w:rPr>
          <w:rFonts w:eastAsia="Calibri"/>
          <w:lang w:val="en-US"/>
        </w:rPr>
      </w:pPr>
      <w:r w:rsidRPr="00BA4C3A">
        <w:rPr>
          <w:rFonts w:eastAsia="Calibri"/>
          <w:b/>
          <w:bCs/>
          <w:lang w:val="en-US"/>
        </w:rPr>
        <w:t>FIA_X509_EXT.2.1</w:t>
      </w:r>
      <w:r w:rsidR="003E6E65">
        <w:rPr>
          <w:b/>
        </w:rPr>
        <w:t>/Server</w:t>
      </w:r>
      <w:r w:rsidRPr="00BA4C3A">
        <w:rPr>
          <w:rFonts w:eastAsia="Calibri"/>
          <w:b/>
          <w:bCs/>
          <w:lang w:val="en-US"/>
        </w:rPr>
        <w:t xml:space="preserve"> </w:t>
      </w:r>
      <w:r w:rsidRPr="00BA4C3A">
        <w:rPr>
          <w:rFonts w:eastAsia="Calibri"/>
          <w:lang w:val="en-US"/>
        </w:rPr>
        <w:t>The TSF shall use X.509v3 certificates as defined by RFC 5280 to support authentication and [</w:t>
      </w:r>
      <w:r>
        <w:rPr>
          <w:rFonts w:eastAsia="Calibri"/>
          <w:u w:val="single"/>
          <w:lang w:val="en-US"/>
        </w:rPr>
        <w:t>no additional uses</w:t>
      </w:r>
      <w:r w:rsidRPr="00BA4C3A">
        <w:rPr>
          <w:rFonts w:eastAsia="Calibri"/>
          <w:lang w:val="en-US"/>
        </w:rPr>
        <w:t xml:space="preserve">]. </w:t>
      </w:r>
    </w:p>
    <w:p w14:paraId="2187C329" w14:textId="7E1BCB3F" w:rsidR="00F85928" w:rsidRDefault="00F85928" w:rsidP="00F85928">
      <w:pPr>
        <w:pStyle w:val="BodyText"/>
        <w:rPr>
          <w:rFonts w:eastAsia="Calibri"/>
          <w:lang w:val="en-US"/>
        </w:rPr>
      </w:pPr>
      <w:r w:rsidRPr="00BA4C3A">
        <w:rPr>
          <w:rFonts w:eastAsia="Calibri"/>
          <w:b/>
          <w:bCs/>
          <w:lang w:val="en-US"/>
        </w:rPr>
        <w:t>FIA_X509_EXT.2.2</w:t>
      </w:r>
      <w:r w:rsidR="003E6E65">
        <w:rPr>
          <w:b/>
        </w:rPr>
        <w:t>/Server</w:t>
      </w:r>
      <w:r w:rsidRPr="00BA4C3A">
        <w:rPr>
          <w:rFonts w:eastAsia="Calibri"/>
          <w:b/>
          <w:bCs/>
          <w:lang w:val="en-US"/>
        </w:rPr>
        <w:t xml:space="preserve"> </w:t>
      </w:r>
      <w:r w:rsidRPr="00BA4C3A">
        <w:rPr>
          <w:rFonts w:eastAsia="Calibri"/>
          <w:lang w:val="en-US"/>
        </w:rPr>
        <w:t>When the TSF cannot determine the validity of a certificate, the TSF shall [</w:t>
      </w:r>
      <w:r w:rsidRPr="00A70611">
        <w:rPr>
          <w:rFonts w:eastAsia="Calibri"/>
          <w:u w:val="single"/>
          <w:lang w:val="en-US"/>
        </w:rPr>
        <w:t>selection: allow the administrator to choose whether to accept the certificate in these cases, accept the certificate, not accept the certificate</w:t>
      </w:r>
      <w:r w:rsidRPr="00BA4C3A">
        <w:rPr>
          <w:rFonts w:eastAsia="Calibri"/>
          <w:lang w:val="en-US"/>
        </w:rPr>
        <w:t>].</w:t>
      </w:r>
    </w:p>
    <w:p w14:paraId="09D6EE88" w14:textId="6920ADE2" w:rsidR="00AC152F" w:rsidRDefault="007604BE" w:rsidP="007604BE">
      <w:pPr>
        <w:pStyle w:val="ApplicationNoteBody"/>
        <w:rPr>
          <w:lang w:val="en-US"/>
        </w:rPr>
      </w:pPr>
      <w:r w:rsidRPr="00F85928">
        <w:rPr>
          <w:b/>
          <w:lang w:val="en-US"/>
        </w:rPr>
        <w:t xml:space="preserve">Application Note: </w:t>
      </w:r>
      <w:r w:rsidRPr="00BA4C3A">
        <w:rPr>
          <w:lang w:val="en-US"/>
        </w:rPr>
        <w:t xml:space="preserve">The </w:t>
      </w:r>
      <w:r>
        <w:rPr>
          <w:lang w:val="en-US"/>
        </w:rPr>
        <w:t>certificate may be accepted</w:t>
      </w:r>
      <w:r w:rsidR="00B62270">
        <w:rPr>
          <w:lang w:val="en-US"/>
        </w:rPr>
        <w:t xml:space="preserve"> by</w:t>
      </w:r>
      <w:r w:rsidR="00AC152F">
        <w:rPr>
          <w:lang w:val="en-US"/>
        </w:rPr>
        <w:t xml:space="preserve"> the TSF</w:t>
      </w:r>
      <w:r>
        <w:rPr>
          <w:lang w:val="en-US"/>
        </w:rPr>
        <w:t xml:space="preserve"> if there is </w:t>
      </w:r>
      <w:r w:rsidR="00131359">
        <w:rPr>
          <w:lang w:val="en-US"/>
        </w:rPr>
        <w:t>an</w:t>
      </w:r>
      <w:r>
        <w:rPr>
          <w:lang w:val="en-US"/>
        </w:rPr>
        <w:t xml:space="preserve">other way to verify </w:t>
      </w:r>
      <w:r w:rsidR="00131359">
        <w:rPr>
          <w:lang w:val="en-US"/>
        </w:rPr>
        <w:t>its validity</w:t>
      </w:r>
      <w:r>
        <w:rPr>
          <w:lang w:val="en-US"/>
        </w:rPr>
        <w:t>.</w:t>
      </w:r>
      <w:r w:rsidR="00AC152F">
        <w:rPr>
          <w:lang w:val="en-US"/>
        </w:rPr>
        <w:t xml:space="preserve"> </w:t>
      </w:r>
      <w:r w:rsidR="00131359">
        <w:rPr>
          <w:lang w:val="en-US"/>
        </w:rPr>
        <w:t>For example</w:t>
      </w:r>
      <w:r w:rsidR="00AC152F">
        <w:rPr>
          <w:lang w:val="en-US"/>
        </w:rPr>
        <w:t xml:space="preserve">, the certificate </w:t>
      </w:r>
      <w:r w:rsidR="00B62270">
        <w:rPr>
          <w:lang w:val="en-US"/>
        </w:rPr>
        <w:t>may be</w:t>
      </w:r>
      <w:r w:rsidR="00AC152F">
        <w:rPr>
          <w:lang w:val="en-US"/>
        </w:rPr>
        <w:t xml:space="preserve"> considered trusted if found in the “Trusted </w:t>
      </w:r>
      <w:r w:rsidR="00AC152F">
        <w:rPr>
          <w:lang w:val="en-US"/>
        </w:rPr>
        <w:lastRenderedPageBreak/>
        <w:t xml:space="preserve">Publishers” store or </w:t>
      </w:r>
      <w:r w:rsidR="00B62270">
        <w:rPr>
          <w:lang w:val="en-US"/>
        </w:rPr>
        <w:t xml:space="preserve">the </w:t>
      </w:r>
      <w:r w:rsidR="00AC152F">
        <w:rPr>
          <w:lang w:val="en-US"/>
        </w:rPr>
        <w:t>certificate thumbprint was made known to the client out-of-band</w:t>
      </w:r>
      <w:r w:rsidR="00B62270">
        <w:rPr>
          <w:lang w:val="en-US"/>
        </w:rPr>
        <w:t xml:space="preserve"> in advance</w:t>
      </w:r>
      <w:r w:rsidR="00AC152F">
        <w:rPr>
          <w:lang w:val="en-US"/>
        </w:rPr>
        <w:t xml:space="preserve"> for comparison. </w:t>
      </w:r>
    </w:p>
    <w:p w14:paraId="225D4B58" w14:textId="05D0BF3E" w:rsidR="00FA2D68" w:rsidRPr="00493D6A" w:rsidRDefault="00A65F4A" w:rsidP="00FA2D68">
      <w:pPr>
        <w:pStyle w:val="SFRHeader"/>
        <w:spacing w:before="0" w:after="240"/>
      </w:pPr>
      <w:bookmarkStart w:id="210" w:name="_Toc480993626"/>
      <w:r>
        <w:t>FIA_X509_EXT.3</w:t>
      </w:r>
      <w:r w:rsidR="00FA2D68">
        <w:t>/Server</w:t>
      </w:r>
      <w:r w:rsidR="00FA2D68" w:rsidRPr="00493D6A">
        <w:t xml:space="preserve"> </w:t>
      </w:r>
      <w:r>
        <w:t>X.509 Certificate Requests</w:t>
      </w:r>
      <w:bookmarkEnd w:id="210"/>
    </w:p>
    <w:p w14:paraId="3F2C459A" w14:textId="2869D339" w:rsidR="00A70611" w:rsidRDefault="00A70611" w:rsidP="00A70611">
      <w:pPr>
        <w:pStyle w:val="BodyText"/>
        <w:rPr>
          <w:lang w:val="en-US"/>
        </w:rPr>
      </w:pPr>
      <w:r w:rsidRPr="00A56080">
        <w:rPr>
          <w:b/>
          <w:lang w:val="en-US"/>
        </w:rPr>
        <w:t>FIA_X509_EXT.3.1</w:t>
      </w:r>
      <w:r w:rsidR="003E6E65">
        <w:rPr>
          <w:b/>
        </w:rPr>
        <w:t>/Server</w:t>
      </w:r>
      <w:r>
        <w:rPr>
          <w:lang w:val="en-US"/>
        </w:rPr>
        <w:t xml:space="preserve"> The TSF shall generate a Certificate Request Message as specified by RFC 2986 and be able to provide the following information in the request: public key and [</w:t>
      </w:r>
      <w:r w:rsidRPr="00A70611">
        <w:rPr>
          <w:u w:val="single"/>
          <w:lang w:val="en-US"/>
        </w:rPr>
        <w:t xml:space="preserve">selection: </w:t>
      </w:r>
      <w:r w:rsidRPr="00A70611">
        <w:rPr>
          <w:iCs/>
          <w:u w:val="single"/>
          <w:lang w:val="en-US"/>
        </w:rPr>
        <w:t>device-specific information, Common Name, Organization, Organizational Unit, Country</w:t>
      </w:r>
      <w:r w:rsidR="007604BE">
        <w:rPr>
          <w:iCs/>
          <w:u w:val="single"/>
          <w:lang w:val="en-US"/>
        </w:rPr>
        <w:t xml:space="preserve"> [</w:t>
      </w:r>
      <w:r w:rsidR="007604BE" w:rsidRPr="007604BE">
        <w:rPr>
          <w:i/>
          <w:iCs/>
          <w:u w:val="single"/>
          <w:lang w:val="en-US"/>
        </w:rPr>
        <w:t>assignment</w:t>
      </w:r>
      <w:r w:rsidR="007604BE" w:rsidRPr="00131359">
        <w:rPr>
          <w:i/>
          <w:iCs/>
          <w:u w:val="single"/>
          <w:lang w:val="en-US"/>
        </w:rPr>
        <w:t>: other attributes</w:t>
      </w:r>
      <w:r>
        <w:rPr>
          <w:lang w:val="en-US"/>
        </w:rPr>
        <w:t>].</w:t>
      </w:r>
    </w:p>
    <w:p w14:paraId="0EFCAEF6" w14:textId="35D46DEB" w:rsidR="00A70611" w:rsidRDefault="00A70611" w:rsidP="00A70611">
      <w:pPr>
        <w:pStyle w:val="ApplicationNoteBody"/>
        <w:rPr>
          <w:lang w:val="en-US"/>
        </w:rPr>
      </w:pPr>
      <w:r>
        <w:rPr>
          <w:b/>
          <w:lang w:val="en-US"/>
        </w:rPr>
        <w:t xml:space="preserve">Application Note: </w:t>
      </w:r>
      <w:r>
        <w:rPr>
          <w:lang w:val="en-US"/>
        </w:rPr>
        <w:t xml:space="preserve">The public key </w:t>
      </w:r>
      <w:r w:rsidRPr="00265B19">
        <w:rPr>
          <w:lang w:val="en-US"/>
        </w:rPr>
        <w:t xml:space="preserve">is the public key portion of the public-private key pair generated by the </w:t>
      </w:r>
      <w:r>
        <w:rPr>
          <w:lang w:val="en-US"/>
        </w:rPr>
        <w:t>TOE as specified in FCS_CKM.1(a)/Server</w:t>
      </w:r>
      <w:r w:rsidRPr="00265B19">
        <w:rPr>
          <w:lang w:val="en-US"/>
        </w:rPr>
        <w:t>.</w:t>
      </w:r>
    </w:p>
    <w:p w14:paraId="21FED9EF" w14:textId="00CDC2B0" w:rsidR="00FA2D68" w:rsidRPr="00A70611" w:rsidRDefault="00A70611" w:rsidP="00A63A3F">
      <w:pPr>
        <w:pStyle w:val="BodyText"/>
        <w:rPr>
          <w:lang w:val="en-US"/>
        </w:rPr>
      </w:pPr>
      <w:r w:rsidRPr="00A56080">
        <w:rPr>
          <w:b/>
          <w:lang w:val="en-US"/>
        </w:rPr>
        <w:t>FIA_X509_EXT.3.2</w:t>
      </w:r>
      <w:r w:rsidR="003E6E65">
        <w:rPr>
          <w:b/>
        </w:rPr>
        <w:t>/Server</w:t>
      </w:r>
      <w:r>
        <w:rPr>
          <w:lang w:val="en-US"/>
        </w:rPr>
        <w:t xml:space="preserve"> The TSF shall validate the chain of certificates from the Root CA upon receiving the CA Certificate Response.</w:t>
      </w:r>
    </w:p>
    <w:p w14:paraId="1B8DCBA9" w14:textId="77777777" w:rsidR="00F04856" w:rsidRDefault="00F04856" w:rsidP="006C70F4">
      <w:pPr>
        <w:pStyle w:val="A2"/>
      </w:pPr>
      <w:bookmarkStart w:id="211" w:name="_Toc480993627"/>
      <w:r>
        <w:t>Internal Cryptographic Implementation (</w:t>
      </w:r>
      <w:r w:rsidR="00BF41B8">
        <w:t>Key A</w:t>
      </w:r>
      <w:r w:rsidR="00036C99">
        <w:t>ttribution</w:t>
      </w:r>
      <w:r>
        <w:t>)</w:t>
      </w:r>
      <w:bookmarkEnd w:id="211"/>
    </w:p>
    <w:p w14:paraId="29CAE0EC" w14:textId="3C4E99A1" w:rsidR="00F04856" w:rsidRDefault="00036C99" w:rsidP="00036C99">
      <w:pPr>
        <w:pStyle w:val="SFR2"/>
      </w:pPr>
      <w:r>
        <w:t>As stated in FPT_KYP_EXT.3, the TSF is expected to provide a method to uniquely associate cryptographic data with the</w:t>
      </w:r>
      <w:r w:rsidR="00480000">
        <w:t xml:space="preserve"> subjects to which it applies. This is accomplished through the use of key </w:t>
      </w:r>
      <w:r w:rsidR="0038741D">
        <w:t>distribution</w:t>
      </w:r>
      <w:r w:rsidR="00480000">
        <w:t>, which may be provided by the TOE or by a validated cryptographic module in the Operational Environment. If the TOE provides this cryptographic functionality, the following SFR shall be included in a conformant ST:</w:t>
      </w:r>
    </w:p>
    <w:p w14:paraId="67237EFF" w14:textId="25BBA40D" w:rsidR="00F04856" w:rsidRPr="00493D6A" w:rsidRDefault="00F04856" w:rsidP="00F04856">
      <w:pPr>
        <w:pStyle w:val="SFRHeader"/>
        <w:rPr>
          <w:lang w:bidi="en-US"/>
        </w:rPr>
      </w:pPr>
      <w:bookmarkStart w:id="212" w:name="_Toc480993628"/>
      <w:r w:rsidRPr="00493D6A">
        <w:t>FCS_CKM</w:t>
      </w:r>
      <w:r>
        <w:t xml:space="preserve">.2 Cryptographic Key </w:t>
      </w:r>
      <w:r w:rsidR="00451362">
        <w:t>Distribution</w:t>
      </w:r>
      <w:bookmarkEnd w:id="212"/>
    </w:p>
    <w:p w14:paraId="57CBDE7E" w14:textId="61F973FA" w:rsidR="00F04856" w:rsidRDefault="00F04856" w:rsidP="00F04856">
      <w:pPr>
        <w:pStyle w:val="SFR2"/>
        <w:rPr>
          <w:b/>
          <w:i/>
          <w:u w:val="single"/>
        </w:rPr>
      </w:pPr>
      <w:r w:rsidRPr="00EE2ADD">
        <w:rPr>
          <w:b/>
        </w:rPr>
        <w:t>FCS_CKM</w:t>
      </w:r>
      <w:r w:rsidR="00BF41B8">
        <w:rPr>
          <w:b/>
        </w:rPr>
        <w:t>.</w:t>
      </w:r>
      <w:r>
        <w:rPr>
          <w:b/>
        </w:rPr>
        <w:t>2</w:t>
      </w:r>
      <w:r w:rsidRPr="00EE2ADD">
        <w:rPr>
          <w:b/>
        </w:rPr>
        <w:t>.1</w:t>
      </w:r>
      <w:r>
        <w:rPr>
          <w:b/>
        </w:rPr>
        <w:t xml:space="preserve"> Refinement:</w:t>
      </w:r>
      <w:r w:rsidRPr="00493D6A">
        <w:t xml:space="preserve"> The TSF shall </w:t>
      </w:r>
      <w:r w:rsidR="00451362">
        <w:t>distribute cryptographic keys</w:t>
      </w:r>
      <w:r w:rsidRPr="00451362">
        <w:t xml:space="preserve"> in accordance with a specified cryptographic key </w:t>
      </w:r>
      <w:r w:rsidR="00451362">
        <w:t>distribution</w:t>
      </w:r>
      <w:r w:rsidR="00451362" w:rsidRPr="00451362">
        <w:t xml:space="preserve"> </w:t>
      </w:r>
      <w:r>
        <w:t xml:space="preserve">method: </w:t>
      </w:r>
      <w:r w:rsidRPr="00F04856">
        <w:rPr>
          <w:b/>
        </w:rPr>
        <w:t>[</w:t>
      </w:r>
      <w:r>
        <w:rPr>
          <w:b/>
          <w:i/>
          <w:u w:val="single"/>
        </w:rPr>
        <w:t>selection:</w:t>
      </w:r>
    </w:p>
    <w:p w14:paraId="43236A28" w14:textId="77777777" w:rsidR="00F04856" w:rsidRDefault="00F04856" w:rsidP="005C2FD2">
      <w:pPr>
        <w:pStyle w:val="SFR2"/>
        <w:numPr>
          <w:ilvl w:val="0"/>
          <w:numId w:val="20"/>
        </w:numPr>
        <w:spacing w:after="240" w:afterAutospacing="0"/>
        <w:rPr>
          <w:b/>
          <w:i/>
          <w:u w:val="single"/>
        </w:rPr>
      </w:pPr>
      <w:r>
        <w:rPr>
          <w:b/>
          <w:i/>
          <w:u w:val="single"/>
        </w:rPr>
        <w:t>RSA-based key establishment schemes that meet the following: NIST Special Publication 800-56B, “Recommendation for Pair-Wise Key Establishment Schemes Using Integer Factorization Cryptography”;</w:t>
      </w:r>
    </w:p>
    <w:p w14:paraId="40AC46F7" w14:textId="77777777" w:rsidR="00F04856" w:rsidRDefault="00F04856" w:rsidP="006E4980">
      <w:pPr>
        <w:pStyle w:val="SFR2"/>
        <w:numPr>
          <w:ilvl w:val="0"/>
          <w:numId w:val="20"/>
        </w:numPr>
        <w:spacing w:after="240" w:afterAutospacing="0"/>
        <w:rPr>
          <w:b/>
          <w:i/>
          <w:u w:val="single"/>
        </w:rPr>
      </w:pPr>
      <w:r>
        <w:rPr>
          <w:b/>
          <w:i/>
          <w:u w:val="single"/>
        </w:rPr>
        <w:t>Elliptic curve-based key establishment schemes that meet the following: NIST Special Publication 800-56A, “Recommendation for Pair-Wise Key Establishment Schemes Using Discrete Logarithm Cryptography”;</w:t>
      </w:r>
    </w:p>
    <w:p w14:paraId="2C2B41AE" w14:textId="77777777" w:rsidR="00F04856" w:rsidRDefault="00BF41B8" w:rsidP="006E4980">
      <w:pPr>
        <w:pStyle w:val="SFR2"/>
        <w:numPr>
          <w:ilvl w:val="0"/>
          <w:numId w:val="20"/>
        </w:numPr>
        <w:spacing w:after="240" w:afterAutospacing="0"/>
        <w:rPr>
          <w:b/>
          <w:i/>
          <w:u w:val="single"/>
        </w:rPr>
      </w:pPr>
      <w:r>
        <w:rPr>
          <w:b/>
          <w:i/>
          <w:u w:val="single"/>
        </w:rPr>
        <w:t>Finite</w:t>
      </w:r>
      <w:r w:rsidR="00F04856">
        <w:rPr>
          <w:b/>
          <w:i/>
          <w:u w:val="single"/>
        </w:rPr>
        <w:t xml:space="preserve"> field-based key establishment schemes that meet the following: NIST Special Publication 800-56A, “Recommendation for Pair-Wise Key Establishment Schemes Using Discrete Logarithm Cryptography”</w:t>
      </w:r>
    </w:p>
    <w:p w14:paraId="128382C9" w14:textId="77777777" w:rsidR="00F04856" w:rsidRDefault="00F04856" w:rsidP="00BF41B8">
      <w:pPr>
        <w:pStyle w:val="SFR2"/>
        <w:ind w:left="360"/>
      </w:pPr>
      <w:r>
        <w:rPr>
          <w:b/>
        </w:rPr>
        <w:t>]</w:t>
      </w:r>
      <w:r w:rsidRPr="00F04856">
        <w:rPr>
          <w:b/>
          <w:strike/>
        </w:rPr>
        <w:t xml:space="preserve"> </w:t>
      </w:r>
      <w:r w:rsidRPr="00F04856">
        <w:rPr>
          <w:strike/>
        </w:rPr>
        <w:t>that meets the following: [</w:t>
      </w:r>
      <w:r w:rsidRPr="00F04856">
        <w:rPr>
          <w:i/>
          <w:strike/>
        </w:rPr>
        <w:t>assignment: list of standards</w:t>
      </w:r>
      <w:r w:rsidRPr="00F04856">
        <w:rPr>
          <w:strike/>
        </w:rPr>
        <w:t>]</w:t>
      </w:r>
      <w:r w:rsidRPr="00BF41B8">
        <w:t>.</w:t>
      </w:r>
    </w:p>
    <w:p w14:paraId="0AAC1A9C" w14:textId="1FAA2788" w:rsidR="00E344F5" w:rsidRDefault="00E344F5" w:rsidP="006C70F4">
      <w:pPr>
        <w:pStyle w:val="A2"/>
      </w:pPr>
      <w:bookmarkStart w:id="213" w:name="_Toc480993629"/>
      <w:r>
        <w:t>Internal Cryptographic Implementation (Server Management of Key Chain)</w:t>
      </w:r>
      <w:bookmarkEnd w:id="213"/>
    </w:p>
    <w:p w14:paraId="5DBB4786" w14:textId="5E14F799" w:rsidR="00E344F5" w:rsidRPr="00E344F5" w:rsidRDefault="00E344F5" w:rsidP="00E344F5">
      <w:pPr>
        <w:pStyle w:val="BodyText"/>
      </w:pPr>
      <w:r>
        <w:t xml:space="preserve">An enterprise deployment of full drive encryption capabilities may be designed such that the central management server is responsible for performing cryptographic functionality related to the creation and maintenance of a key chain which is then passed down to the individual endpoints rather than having each endpoint perform its own cryptographic functions. The PP-configurations that this PP-module supports may include cryptographic SFRs that are defined </w:t>
      </w:r>
      <w:r>
        <w:lastRenderedPageBreak/>
        <w:t>in the base-PP [FDE – AA]. If the Enterprise Management capability of the TOE is responsible for implementing this functionality, these SFRs can be included without modification, but the ST author must clearly note where in the TOE the claimed SFRs are enforced.</w:t>
      </w:r>
    </w:p>
    <w:p w14:paraId="740C6AAF" w14:textId="4322D5D2" w:rsidR="002F55DC" w:rsidRDefault="002F55DC" w:rsidP="006C70F4">
      <w:pPr>
        <w:pStyle w:val="A2"/>
      </w:pPr>
      <w:bookmarkStart w:id="214" w:name="_Toc480993630"/>
      <w:r>
        <w:t>Configurable Encryption Policy</w:t>
      </w:r>
      <w:bookmarkEnd w:id="214"/>
    </w:p>
    <w:p w14:paraId="1B65B230" w14:textId="77777777" w:rsidR="002F55DC" w:rsidRPr="002F55DC" w:rsidRDefault="002F55DC" w:rsidP="002F55DC">
      <w:pPr>
        <w:pStyle w:val="BodyText"/>
      </w:pPr>
      <w:r>
        <w:t>The TSF does not necessarily need to provide the ability to configure the behavio</w:t>
      </w:r>
      <w:r w:rsidR="007D036C">
        <w:t>r</w:t>
      </w:r>
      <w:r>
        <w:t xml:space="preserve"> of the cryptographic functionality with respect to the cryptographic algorithms and key sizes that are used by the TOE. </w:t>
      </w:r>
      <w:r w:rsidR="007503C1">
        <w:t>It is possible that the TSF has a single mode of operation that complies with the PP-configuration, in which case no management of this functionality is required. If the TOE does provide this functionality, a compliant ST shall include the following SFR:</w:t>
      </w:r>
    </w:p>
    <w:p w14:paraId="2771A398" w14:textId="77777777" w:rsidR="002F55DC" w:rsidRDefault="002F55DC" w:rsidP="002F55DC">
      <w:pPr>
        <w:pStyle w:val="SFRHeader"/>
        <w:spacing w:before="0" w:after="240"/>
      </w:pPr>
      <w:bookmarkStart w:id="215" w:name="_Toc480993631"/>
      <w:r>
        <w:t>FMT_MOF.1</w:t>
      </w:r>
      <w:r w:rsidR="009C1A34">
        <w:t>/Server</w:t>
      </w:r>
      <w:r>
        <w:t xml:space="preserve"> Management of Functions Behavior</w:t>
      </w:r>
      <w:r w:rsidR="009C1A34">
        <w:t xml:space="preserve"> (Management Server)</w:t>
      </w:r>
      <w:bookmarkEnd w:id="215"/>
    </w:p>
    <w:p w14:paraId="4D9DD4FC" w14:textId="77777777" w:rsidR="002F55DC" w:rsidRDefault="002F55DC" w:rsidP="002F55DC">
      <w:pPr>
        <w:spacing w:line="259" w:lineRule="auto"/>
      </w:pPr>
      <w:r>
        <w:rPr>
          <w:b/>
        </w:rPr>
        <w:t>FMT_MOF.1.1</w:t>
      </w:r>
      <w:r w:rsidR="009C1A34">
        <w:rPr>
          <w:b/>
        </w:rPr>
        <w:t>/Server</w:t>
      </w:r>
      <w:r>
        <w:rPr>
          <w:b/>
        </w:rPr>
        <w:t xml:space="preserve"> Refinement: </w:t>
      </w:r>
      <w:r>
        <w:t>The TSF shall restrict the ability to [</w:t>
      </w:r>
      <w:r w:rsidRPr="002F55DC">
        <w:rPr>
          <w:u w:val="single"/>
        </w:rPr>
        <w:t>selection: determine the behaviour of, disable, enable, modify the behaviour of]</w:t>
      </w:r>
      <w:r>
        <w:t xml:space="preserve"> the functions [</w:t>
      </w:r>
      <w:r w:rsidRPr="002F55DC">
        <w:rPr>
          <w:b/>
          <w:i/>
          <w:u w:val="single"/>
        </w:rPr>
        <w:t>selection: encryption algorithms used, key sizes used</w:t>
      </w:r>
      <w:r>
        <w:t>] to [</w:t>
      </w:r>
      <w:r w:rsidRPr="002F55DC">
        <w:rPr>
          <w:i/>
        </w:rPr>
        <w:t>administrators</w:t>
      </w:r>
      <w:r>
        <w:t>].</w:t>
      </w:r>
    </w:p>
    <w:p w14:paraId="3B00AE6D" w14:textId="77777777" w:rsidR="009C1A34" w:rsidRPr="009C1A34" w:rsidRDefault="009C1A34" w:rsidP="002F55DC">
      <w:pPr>
        <w:spacing w:line="259" w:lineRule="auto"/>
        <w:rPr>
          <w:b/>
          <w:i/>
        </w:rPr>
      </w:pPr>
      <w:r>
        <w:rPr>
          <w:b/>
          <w:i/>
        </w:rPr>
        <w:t xml:space="preserve">Application Note: </w:t>
      </w:r>
      <w:r w:rsidRPr="00525566">
        <w:rPr>
          <w:i/>
        </w:rPr>
        <w:t>This SFR has been named with an iteration convention because the base-PP defines a separate FMT_MOF.1 SFR for power management.</w:t>
      </w:r>
    </w:p>
    <w:p w14:paraId="24304E23" w14:textId="77777777" w:rsidR="00684755" w:rsidRPr="001262F3" w:rsidRDefault="000221C4" w:rsidP="006A5121">
      <w:pPr>
        <w:pStyle w:val="A1"/>
        <w:numPr>
          <w:ilvl w:val="0"/>
          <w:numId w:val="0"/>
        </w:numPr>
      </w:pPr>
      <w:bookmarkStart w:id="216" w:name="_Ref386377140"/>
      <w:bookmarkStart w:id="217" w:name="_Ref386377148"/>
      <w:bookmarkStart w:id="218" w:name="_Toc480993632"/>
      <w:bookmarkEnd w:id="192"/>
      <w:r>
        <w:lastRenderedPageBreak/>
        <w:t xml:space="preserve">Appendix B: </w:t>
      </w:r>
      <w:r w:rsidR="00CA6489">
        <w:t>Selection-Based Requirements</w:t>
      </w:r>
      <w:bookmarkEnd w:id="188"/>
      <w:bookmarkEnd w:id="216"/>
      <w:bookmarkEnd w:id="217"/>
      <w:bookmarkEnd w:id="218"/>
    </w:p>
    <w:p w14:paraId="6C325394" w14:textId="210DC138" w:rsidR="002C6BCF" w:rsidRPr="00493D6A" w:rsidRDefault="002C6BCF" w:rsidP="002C6BCF">
      <w:r w:rsidRPr="00493D6A">
        <w:t>As indicated in the introduction to this cPP</w:t>
      </w:r>
      <w:r w:rsidR="00131359">
        <w:t>-Module</w:t>
      </w:r>
      <w:r w:rsidRPr="00493D6A">
        <w:t xml:space="preserve">, the baseline requirements (those that must be performed by the TOE or its underlying platform) are contained in the body of this </w:t>
      </w:r>
      <w:r w:rsidR="00131359" w:rsidRPr="00493D6A">
        <w:t>cPP</w:t>
      </w:r>
      <w:r w:rsidR="00131359">
        <w:t>-Module</w:t>
      </w:r>
      <w:r w:rsidRPr="00493D6A">
        <w:t>.</w:t>
      </w:r>
      <w:r>
        <w:t xml:space="preserve"> </w:t>
      </w:r>
      <w:r w:rsidRPr="00493D6A">
        <w:t xml:space="preserve">There are additional requirements based on selections in the body of the </w:t>
      </w:r>
      <w:r w:rsidR="00131359" w:rsidRPr="00493D6A">
        <w:t>cPP</w:t>
      </w:r>
      <w:r w:rsidR="00131359">
        <w:t>-Module</w:t>
      </w:r>
      <w:r w:rsidRPr="00493D6A">
        <w:t xml:space="preserve">: if certain selections are made, then additional requirements below </w:t>
      </w:r>
      <w:r>
        <w:t>may</w:t>
      </w:r>
      <w:r w:rsidRPr="00493D6A">
        <w:t xml:space="preserve"> need to be included.</w:t>
      </w:r>
    </w:p>
    <w:p w14:paraId="61BD3DD0" w14:textId="77777777" w:rsidR="002C6BCF" w:rsidRDefault="002C6BCF" w:rsidP="002C6BCF">
      <w:r>
        <w:t>Note that many of these selection-based SFRs could also be implemented by cryptographic services in the TOE’s Operational Environment. If this is the case, it is not necessary to include the SFRs in question so long as the Operational Environment can be shown to provide equivalent functionality.</w:t>
      </w:r>
    </w:p>
    <w:p w14:paraId="33F947E1" w14:textId="77777777" w:rsidR="00652C26" w:rsidRDefault="00652C26" w:rsidP="006C70F4">
      <w:pPr>
        <w:pStyle w:val="A2"/>
        <w:numPr>
          <w:ilvl w:val="0"/>
          <w:numId w:val="0"/>
        </w:numPr>
      </w:pPr>
      <w:bookmarkStart w:id="219" w:name="_Toc480993633"/>
      <w:r>
        <w:t>B.1</w:t>
      </w:r>
      <w:r>
        <w:tab/>
        <w:t>Recovery Credentials</w:t>
      </w:r>
      <w:bookmarkEnd w:id="219"/>
    </w:p>
    <w:p w14:paraId="7D474B1E" w14:textId="77777777" w:rsidR="00652C26" w:rsidRDefault="00652C26" w:rsidP="00652C26">
      <w:pPr>
        <w:spacing w:after="160" w:line="259" w:lineRule="auto"/>
      </w:pPr>
      <w:r>
        <w:t>It is not mandatory for the TSF to provide the ability to support the use of recovery credentials. However, there are several SFRs (such as FCS_AFA_EXT.1) where the ST author can make a selection related to the use of recovery credentials. If any of these selections are made, the ST author shall include the threats, assumptions,</w:t>
      </w:r>
      <w:r w:rsidR="00FB3F6F">
        <w:t xml:space="preserve"> </w:t>
      </w:r>
      <w:r w:rsidR="00EB382D">
        <w:t xml:space="preserve">OSPs, </w:t>
      </w:r>
      <w:r w:rsidR="00FB3F6F">
        <w:t>and</w:t>
      </w:r>
      <w:r>
        <w:t xml:space="preserve"> environmental security objectives in this section.</w:t>
      </w:r>
      <w:r w:rsidR="00FB3F6F">
        <w:t xml:space="preserve"> The ST author shall also include the SFR FIA_REC_EXT.1 along with the </w:t>
      </w:r>
      <w:r w:rsidR="00296351">
        <w:t>appropriate SFR(s) for the specific recovery credential type(s) supported by the TSF.</w:t>
      </w:r>
      <w:r>
        <w:t xml:space="preserve"> Additionally, the ST author shall indicate in FMT_SMF.1 that the use of recovery credentials can be enabled and disabled by an administrator.</w:t>
      </w:r>
    </w:p>
    <w:p w14:paraId="3319A992" w14:textId="77777777" w:rsidR="00652C26" w:rsidRDefault="00652C26" w:rsidP="00652C26">
      <w:pPr>
        <w:spacing w:after="160" w:line="259" w:lineRule="auto"/>
      </w:pPr>
      <w:r>
        <w:t>(T.RECOVERY_KEY_CHAIN_EXHAUST) The cPP-module addresses the threat of an attacker taking advantage of a weak remote recovery algorithm to brute force attack the recovery key chain.</w:t>
      </w:r>
    </w:p>
    <w:p w14:paraId="3CED43C5" w14:textId="77777777" w:rsidR="005A4959" w:rsidRDefault="00652C26" w:rsidP="005A4959">
      <w:pPr>
        <w:spacing w:after="160" w:line="259" w:lineRule="auto"/>
        <w:ind w:left="720"/>
        <w:jc w:val="left"/>
      </w:pPr>
      <w:r>
        <w:t>[</w:t>
      </w:r>
      <w:r w:rsidR="005A4959">
        <w:t>Mandatory SFRs: None;</w:t>
      </w:r>
    </w:p>
    <w:p w14:paraId="7A8B20A0" w14:textId="2E9D218C" w:rsidR="00652C26" w:rsidRDefault="005A4959" w:rsidP="005A4959">
      <w:pPr>
        <w:spacing w:after="160" w:line="259" w:lineRule="auto"/>
        <w:ind w:left="720"/>
        <w:jc w:val="left"/>
      </w:pPr>
      <w:r>
        <w:t xml:space="preserve">Optional SFRs: </w:t>
      </w:r>
      <w:r w:rsidR="009132A9">
        <w:t>FIA_CHR_EXT.1, FIA_PIN_EXT.1, FIA_REC_EXT.1</w:t>
      </w:r>
      <w:r w:rsidR="00652C26">
        <w:t>]</w:t>
      </w:r>
    </w:p>
    <w:p w14:paraId="466F8B1E" w14:textId="55DCF908" w:rsidR="00652C26" w:rsidRDefault="00652C26" w:rsidP="00652C26">
      <w:pPr>
        <w:spacing w:after="160" w:line="259" w:lineRule="auto"/>
        <w:ind w:left="720"/>
      </w:pPr>
      <w:r>
        <w:t>Rationale:</w:t>
      </w:r>
      <w:r w:rsidR="009132A9">
        <w:t xml:space="preserve"> Each method of recovery credentials [FIA_REC_EXT.1] provides security against exhaustion. The challenge/response method [FIA_CHR_EXT.1] is limited to the user requiring access to a specific system that they are attempting to access which means there is no threat of disclosure of the response being used as an attack vector against other users and devices. PINs [FIA_PIN_EXT.1]</w:t>
      </w:r>
      <w:r w:rsidR="00BB7A31">
        <w:t xml:space="preserve"> protected against an exhaustive brute force attack by only allowing a value to work once. Further brute force guessing is virtually impossible if the Management Server implements a periodic random PIN generation function such that it is virtually impossible for an attacker to successfully guess the PIN in the time window before the PIN is updated.</w:t>
      </w:r>
    </w:p>
    <w:p w14:paraId="4038D471" w14:textId="77777777" w:rsidR="00652C26" w:rsidRDefault="00652C26" w:rsidP="00652C26">
      <w:pPr>
        <w:spacing w:after="160" w:line="259" w:lineRule="auto"/>
      </w:pPr>
      <w:r>
        <w:t>(T.REPLAY_RECOVERY_INFORMATION)</w:t>
      </w:r>
      <w:r w:rsidRPr="001E3F61">
        <w:rPr>
          <w:b/>
        </w:rPr>
        <w:t xml:space="preserve"> </w:t>
      </w:r>
      <w:r>
        <w:t>The cPP-module addresses the threat of an attacker replaying recovery information to gain access to the BEV, either because the communications channel used to transmit recovery information is insecure or because the recovery credential is not implemented as one-time use.</w:t>
      </w:r>
    </w:p>
    <w:p w14:paraId="6722000B" w14:textId="77777777" w:rsidR="005A4959" w:rsidRDefault="00652C26" w:rsidP="00652C26">
      <w:pPr>
        <w:spacing w:after="160" w:line="259" w:lineRule="auto"/>
        <w:ind w:left="720"/>
      </w:pPr>
      <w:r>
        <w:t>[</w:t>
      </w:r>
      <w:r w:rsidR="005A4959">
        <w:t>Mandatory SFRs: FPT_ITT.1;</w:t>
      </w:r>
    </w:p>
    <w:p w14:paraId="5F3AC505" w14:textId="33C8672B" w:rsidR="00652C26" w:rsidRDefault="005A4959" w:rsidP="00652C26">
      <w:pPr>
        <w:spacing w:after="160" w:line="259" w:lineRule="auto"/>
        <w:ind w:left="720"/>
      </w:pPr>
      <w:r>
        <w:t xml:space="preserve">Optional SFRs: </w:t>
      </w:r>
      <w:r w:rsidR="00451362">
        <w:t xml:space="preserve">FIA_CHR_EXT.1, </w:t>
      </w:r>
      <w:r w:rsidR="00BB7A31">
        <w:t>FIA_PIN_EXT.1</w:t>
      </w:r>
      <w:r w:rsidR="00652C26">
        <w:t>]</w:t>
      </w:r>
    </w:p>
    <w:p w14:paraId="6CA54614" w14:textId="40266E75" w:rsidR="00652C26" w:rsidRDefault="00652C26" w:rsidP="00652C26">
      <w:pPr>
        <w:spacing w:after="160" w:line="259" w:lineRule="auto"/>
        <w:ind w:left="720"/>
      </w:pPr>
      <w:r>
        <w:lastRenderedPageBreak/>
        <w:t>Rationale:</w:t>
      </w:r>
      <w:r w:rsidR="00BB7A31">
        <w:t xml:space="preserve"> </w:t>
      </w:r>
      <w:r w:rsidR="00451362">
        <w:t xml:space="preserve">FPT_CHR_EXT.1 defines a mechanism for generating a one-time use recovery credential. </w:t>
      </w:r>
      <w:r w:rsidR="00BB7A31">
        <w:t xml:space="preserve">FPT_ITT.1 defines a secure channel that will not subject its data in transit to loss of confidentiality or integrity. </w:t>
      </w:r>
      <w:r w:rsidR="00317974">
        <w:t>Therefore, any transmission of recovery credential data between TOE components will not be subjected to unauthorized modification or disclosure</w:t>
      </w:r>
      <w:r w:rsidR="00BB7A31">
        <w:t>. FIA_PIN_EXT provide</w:t>
      </w:r>
      <w:r w:rsidR="00CE6A22">
        <w:t>s</w:t>
      </w:r>
      <w:r w:rsidR="00BB7A31">
        <w:t xml:space="preserve"> an additional layer of logical security by placing limitations on when </w:t>
      </w:r>
      <w:r w:rsidR="00317974">
        <w:t>the recovery credential is</w:t>
      </w:r>
      <w:r w:rsidR="00BB7A31">
        <w:t xml:space="preserve"> valid. These limitations mean that it is of no benefit for an attacker to find an old PIN</w:t>
      </w:r>
      <w:r w:rsidR="00116DA3">
        <w:t xml:space="preserve"> </w:t>
      </w:r>
      <w:r w:rsidR="00BB7A31">
        <w:t xml:space="preserve">credential because </w:t>
      </w:r>
      <w:r w:rsidR="00897B86">
        <w:t>their use was limited to a single instance or to a specific session that has since expired.</w:t>
      </w:r>
    </w:p>
    <w:p w14:paraId="1B7E515F" w14:textId="77777777" w:rsidR="00652C26" w:rsidRDefault="00652C26" w:rsidP="00652C26">
      <w:r>
        <w:t>(A.TRAINED_USERS/SERVER) This assumption extends the A.TRAINED_USER assumption in the base-PP to assume that users are capable of interpreting and using recovery tokens provided by Authorized Administrators.</w:t>
      </w:r>
    </w:p>
    <w:p w14:paraId="580476C3" w14:textId="77777777" w:rsidR="00652C26" w:rsidRDefault="00652C26" w:rsidP="005A4959">
      <w:pPr>
        <w:ind w:left="720"/>
        <w:jc w:val="left"/>
      </w:pPr>
      <w:r>
        <w:t>[</w:t>
      </w:r>
      <w:r w:rsidRPr="003F11FD">
        <w:rPr>
          <w:lang w:val="en-US"/>
        </w:rPr>
        <w:t>OE.TRAINED_USERS</w:t>
      </w:r>
      <w:r>
        <w:rPr>
          <w:lang w:val="en-US"/>
        </w:rPr>
        <w:t>/SERVER</w:t>
      </w:r>
      <w:r w:rsidRPr="003F11FD">
        <w:rPr>
          <w:lang w:val="en-US"/>
        </w:rPr>
        <w:t>]</w:t>
      </w:r>
    </w:p>
    <w:p w14:paraId="3E4CFB18" w14:textId="77777777" w:rsidR="00652C26" w:rsidRDefault="00652C26" w:rsidP="00652C26">
      <w:pPr>
        <w:rPr>
          <w:lang w:val="en-US"/>
        </w:rPr>
      </w:pPr>
      <w:r>
        <w:rPr>
          <w:lang w:val="en-US"/>
        </w:rPr>
        <w:t>(A.VERIFIED_USERS) Administrators are assumed to validate the legitimacy of recovery requests before transmitting any recovery credentials to end users.</w:t>
      </w:r>
    </w:p>
    <w:p w14:paraId="2A49A2E8" w14:textId="77777777" w:rsidR="00652C26" w:rsidRDefault="00652C26" w:rsidP="005A4959">
      <w:pPr>
        <w:ind w:left="720"/>
        <w:jc w:val="left"/>
      </w:pPr>
      <w:r>
        <w:t>[</w:t>
      </w:r>
      <w:r>
        <w:rPr>
          <w:lang w:val="en-US"/>
        </w:rPr>
        <w:t>OE.VERIFIED_USER</w:t>
      </w:r>
      <w:r w:rsidR="00472D24">
        <w:rPr>
          <w:lang w:val="en-US"/>
        </w:rPr>
        <w:t>S</w:t>
      </w:r>
      <w:r w:rsidRPr="003F11FD">
        <w:rPr>
          <w:lang w:val="en-US"/>
        </w:rPr>
        <w:t>]</w:t>
      </w:r>
    </w:p>
    <w:p w14:paraId="65FB7A4B" w14:textId="77777777" w:rsidR="00EB382D" w:rsidRDefault="00EB382D" w:rsidP="00EB382D">
      <w:pPr>
        <w:pStyle w:val="BodyText"/>
        <w:rPr>
          <w:lang w:val="en-US"/>
        </w:rPr>
      </w:pPr>
      <w:r>
        <w:rPr>
          <w:lang w:val="en-US"/>
        </w:rPr>
        <w:t>(P.STRONG_PASSWORDS) The organization shall require that any recovery credentials that are created by a user adhere to the same password strength policy as the actual user passwords.</w:t>
      </w:r>
    </w:p>
    <w:p w14:paraId="7B8F6B2E" w14:textId="77777777" w:rsidR="00EB382D" w:rsidRPr="006456C2" w:rsidRDefault="00EB382D" w:rsidP="00EB382D">
      <w:pPr>
        <w:pStyle w:val="BodyText"/>
        <w:ind w:left="630"/>
        <w:rPr>
          <w:lang w:val="en-US"/>
        </w:rPr>
      </w:pPr>
      <w:r>
        <w:rPr>
          <w:lang w:val="en-US"/>
        </w:rPr>
        <w:t>[OE.STRONG_PASSWORDS]</w:t>
      </w:r>
    </w:p>
    <w:p w14:paraId="480FBF0B" w14:textId="1D68636F" w:rsidR="00652C26" w:rsidRDefault="00652C26" w:rsidP="00EB382D">
      <w:pPr>
        <w:pStyle w:val="BodyText"/>
        <w:rPr>
          <w:lang w:val="en-US"/>
        </w:rPr>
      </w:pPr>
      <w:r>
        <w:rPr>
          <w:lang w:val="en-US"/>
        </w:rPr>
        <w:t>(</w:t>
      </w:r>
      <w:r w:rsidRPr="0064286C">
        <w:rPr>
          <w:lang w:val="en-US"/>
        </w:rPr>
        <w:t>OE.TRAINED_USERS</w:t>
      </w:r>
      <w:r>
        <w:rPr>
          <w:lang w:val="en-US"/>
        </w:rPr>
        <w:t xml:space="preserve">/SERVER) </w:t>
      </w:r>
      <w:r w:rsidRPr="0064286C">
        <w:rPr>
          <w:lang w:val="en-US"/>
        </w:rPr>
        <w:t xml:space="preserve">Authorized users will be properly trained and follow all guidance for securing </w:t>
      </w:r>
      <w:r>
        <w:rPr>
          <w:lang w:val="en-US"/>
        </w:rPr>
        <w:t>any recovery credentials that are provided to them</w:t>
      </w:r>
      <w:r w:rsidRPr="0064286C">
        <w:rPr>
          <w:lang w:val="en-US"/>
        </w:rPr>
        <w:t>.</w:t>
      </w:r>
    </w:p>
    <w:p w14:paraId="1F20E23D" w14:textId="77777777" w:rsidR="00652C26" w:rsidRDefault="00652C26" w:rsidP="00652C26">
      <w:pPr>
        <w:pStyle w:val="BodyText"/>
        <w:ind w:left="720"/>
      </w:pPr>
      <w:r>
        <w:rPr>
          <w:lang w:val="en-US"/>
        </w:rPr>
        <w:t>Rationale: Proper handling of recovery credentials is necessary to ensure that they are not subject to unauthorized disclosure and used in a timely manner.</w:t>
      </w:r>
    </w:p>
    <w:p w14:paraId="4B93FE73" w14:textId="77777777" w:rsidR="00652C26" w:rsidRDefault="00652C26" w:rsidP="00652C26">
      <w:pPr>
        <w:rPr>
          <w:lang w:val="en-US"/>
        </w:rPr>
      </w:pPr>
      <w:r>
        <w:rPr>
          <w:lang w:val="en-US"/>
        </w:rPr>
        <w:t>(OE.VERIFIED_USERS) An administrator will not release a recovery credential to a user unless the administrator is able to verify the legitimacy of the request.</w:t>
      </w:r>
    </w:p>
    <w:p w14:paraId="079555C7" w14:textId="77777777" w:rsidR="00652C26" w:rsidRDefault="00652C26" w:rsidP="00652C26">
      <w:pPr>
        <w:pStyle w:val="BodyText"/>
        <w:ind w:left="720"/>
        <w:rPr>
          <w:lang w:val="en-US"/>
        </w:rPr>
      </w:pPr>
      <w:r>
        <w:rPr>
          <w:lang w:val="en-US"/>
        </w:rPr>
        <w:t>Rationale: Technical controls that prevent unauthorized disclosure of a recovery credential can be negated through a social engineering attack. The TSF cannot provide a countermeasure to this so it is expected to be mitigated by the Operational Environment.</w:t>
      </w:r>
    </w:p>
    <w:p w14:paraId="07085829" w14:textId="77777777" w:rsidR="00EB382D" w:rsidRDefault="00EB382D" w:rsidP="00EB382D">
      <w:pPr>
        <w:rPr>
          <w:lang w:val="en-US"/>
        </w:rPr>
      </w:pPr>
      <w:r>
        <w:rPr>
          <w:lang w:val="en-US"/>
        </w:rPr>
        <w:t>(OE.STRONG_PASSWORDS) User passwords and recovery credentials will adhere to the same level of password complexity such that an easily-guessed recovery credential does not allow for bypass of the password mechanism.</w:t>
      </w:r>
    </w:p>
    <w:p w14:paraId="662ADE74" w14:textId="77777777" w:rsidR="00EB382D" w:rsidRDefault="00EB382D" w:rsidP="00EB382D">
      <w:pPr>
        <w:pStyle w:val="BodyText"/>
        <w:ind w:left="720"/>
        <w:rPr>
          <w:lang w:val="en-US"/>
        </w:rPr>
      </w:pPr>
      <w:r>
        <w:rPr>
          <w:lang w:val="en-US"/>
        </w:rPr>
        <w:t>Rationale: The recovery credential and user password may be defined using different products and stored in different repositories, each of which may potentially define their own strength of secrets policies. If the strength of the recovery credential is weaker than the strength of the user password, an attacker can potentially leverage the weaker credential to cause a compromise of user data without having to attack a strong password mechanism.</w:t>
      </w:r>
    </w:p>
    <w:p w14:paraId="57A18796" w14:textId="77777777" w:rsidR="00964DD9" w:rsidRDefault="00964DD9" w:rsidP="00964DD9">
      <w:pPr>
        <w:rPr>
          <w:lang w:val="en-US"/>
        </w:rPr>
      </w:pPr>
      <w:r>
        <w:rPr>
          <w:lang w:val="en-US"/>
        </w:rPr>
        <w:lastRenderedPageBreak/>
        <w:t xml:space="preserve">(A.RECOVERY_CREDENTIAL_STRENGTH) Recovery credentials created by an end user are assumed to be at least as strong as the standard password, if used. </w:t>
      </w:r>
    </w:p>
    <w:p w14:paraId="6095B72B" w14:textId="2A2AAF92" w:rsidR="00964DD9" w:rsidRDefault="00964DD9" w:rsidP="005A4959">
      <w:pPr>
        <w:ind w:left="720"/>
        <w:rPr>
          <w:lang w:val="en-US"/>
        </w:rPr>
      </w:pPr>
      <w:r w:rsidRPr="00493D6A">
        <w:rPr>
          <w:lang w:val="en-US"/>
        </w:rPr>
        <w:t>[</w:t>
      </w:r>
      <w:r>
        <w:rPr>
          <w:lang w:val="en-US"/>
        </w:rPr>
        <w:t>OE.RECOVERY_CREDENTIAL_STRENGTH</w:t>
      </w:r>
      <w:r w:rsidRPr="00493D6A">
        <w:rPr>
          <w:lang w:val="en-US"/>
        </w:rPr>
        <w:t>]</w:t>
      </w:r>
    </w:p>
    <w:p w14:paraId="15A505E0" w14:textId="77777777" w:rsidR="00296351" w:rsidRDefault="00296351" w:rsidP="00296351">
      <w:pPr>
        <w:pStyle w:val="SFRHeader"/>
        <w:spacing w:before="0" w:after="240"/>
      </w:pPr>
      <w:bookmarkStart w:id="220" w:name="_Toc480993634"/>
      <w:r>
        <w:t xml:space="preserve">FIA_CHR_EXT.1 Challenge/Response </w:t>
      </w:r>
      <w:r w:rsidR="0007587F">
        <w:t>Recovery Credential</w:t>
      </w:r>
      <w:bookmarkEnd w:id="220"/>
    </w:p>
    <w:p w14:paraId="76DF0DE8" w14:textId="02D24CF1" w:rsidR="00296351" w:rsidRDefault="00296351" w:rsidP="00296351">
      <w:pPr>
        <w:pStyle w:val="SFR2"/>
      </w:pPr>
      <w:r w:rsidRPr="00FB3F6F">
        <w:rPr>
          <w:b/>
        </w:rPr>
        <w:t>FIA_</w:t>
      </w:r>
      <w:r>
        <w:rPr>
          <w:b/>
        </w:rPr>
        <w:t>CHR</w:t>
      </w:r>
      <w:r w:rsidRPr="00FB3F6F">
        <w:rPr>
          <w:b/>
        </w:rPr>
        <w:t>_EXT.1.</w:t>
      </w:r>
      <w:r w:rsidR="002B207D">
        <w:rPr>
          <w:b/>
        </w:rPr>
        <w:t>1</w:t>
      </w:r>
      <w:r>
        <w:t xml:space="preserve"> The TSF shall only generate a response if it is able to access recovery information for [</w:t>
      </w:r>
      <w:r>
        <w:rPr>
          <w:u w:val="single"/>
        </w:rPr>
        <w:t xml:space="preserve">selection: the user requesting the recovery, </w:t>
      </w:r>
      <w:r w:rsidR="004D6F7B">
        <w:rPr>
          <w:u w:val="single"/>
        </w:rPr>
        <w:t xml:space="preserve">the user requesting recovery and </w:t>
      </w:r>
      <w:r>
        <w:rPr>
          <w:u w:val="single"/>
        </w:rPr>
        <w:t>the device for which the recovery was requested</w:t>
      </w:r>
      <w:r>
        <w:t>]</w:t>
      </w:r>
      <w:r w:rsidR="009F2222">
        <w:t>.</w:t>
      </w:r>
    </w:p>
    <w:p w14:paraId="66256B93" w14:textId="77777777" w:rsidR="009F2222" w:rsidRPr="009F2222" w:rsidRDefault="009F2222" w:rsidP="00296351">
      <w:pPr>
        <w:pStyle w:val="SFR2"/>
        <w:rPr>
          <w:i/>
        </w:rPr>
      </w:pPr>
      <w:r w:rsidRPr="009F2222">
        <w:rPr>
          <w:b/>
          <w:i/>
        </w:rPr>
        <w:t xml:space="preserve">Application Note: </w:t>
      </w:r>
      <w:r w:rsidRPr="009F2222">
        <w:rPr>
          <w:i/>
        </w:rPr>
        <w:t xml:space="preserve">This </w:t>
      </w:r>
      <w:r>
        <w:rPr>
          <w:i/>
        </w:rPr>
        <w:t xml:space="preserve">requires that the TSF has the ability to attribute the BEV and/or key chain information </w:t>
      </w:r>
      <w:r w:rsidR="0007587F">
        <w:rPr>
          <w:i/>
        </w:rPr>
        <w:t>to the appropriate endpoint.</w:t>
      </w:r>
    </w:p>
    <w:p w14:paraId="449CCEA1" w14:textId="3D1DABCA" w:rsidR="00296351" w:rsidRDefault="00296351" w:rsidP="00296351">
      <w:pPr>
        <w:pStyle w:val="SFR2"/>
      </w:pPr>
      <w:r w:rsidRPr="00296351">
        <w:rPr>
          <w:b/>
        </w:rPr>
        <w:t>FIA_CHR_EXT.1.</w:t>
      </w:r>
      <w:r w:rsidR="002B207D">
        <w:rPr>
          <w:b/>
        </w:rPr>
        <w:t>2</w:t>
      </w:r>
      <w:r>
        <w:rPr>
          <w:b/>
        </w:rPr>
        <w:t xml:space="preserve"> </w:t>
      </w:r>
      <w:r>
        <w:t>T</w:t>
      </w:r>
      <w:r w:rsidR="0007587F">
        <w:t>he response shall only work on the system upon which the challenge was generated</w:t>
      </w:r>
      <w:r w:rsidR="002135D1">
        <w:t xml:space="preserve"> and the user to whom it was generated</w:t>
      </w:r>
      <w:r w:rsidR="0007587F">
        <w:t>.</w:t>
      </w:r>
    </w:p>
    <w:p w14:paraId="4EAFC35D" w14:textId="77777777" w:rsidR="0007587F" w:rsidRPr="0007587F" w:rsidRDefault="0007587F" w:rsidP="00296351">
      <w:pPr>
        <w:pStyle w:val="SFR2"/>
        <w:rPr>
          <w:i/>
        </w:rPr>
      </w:pPr>
      <w:r>
        <w:rPr>
          <w:b/>
          <w:i/>
        </w:rPr>
        <w:t xml:space="preserve">Application Note: </w:t>
      </w:r>
      <w:r>
        <w:rPr>
          <w:i/>
        </w:rPr>
        <w:t>This mechanism is in</w:t>
      </w:r>
      <w:r w:rsidR="006851FF">
        <w:rPr>
          <w:i/>
        </w:rPr>
        <w:t>tended to provide a recovery method</w:t>
      </w:r>
      <w:r>
        <w:rPr>
          <w:i/>
        </w:rPr>
        <w:t xml:space="preserve"> for a user who has forgotten their authentication factor and is unable to access their encrypted data on a system that is fully functional.</w:t>
      </w:r>
    </w:p>
    <w:p w14:paraId="77C393BD" w14:textId="2BB2D0BF" w:rsidR="0007587F" w:rsidRDefault="0007587F" w:rsidP="0007587F">
      <w:pPr>
        <w:pStyle w:val="SFR2"/>
      </w:pPr>
      <w:r w:rsidRPr="0007587F">
        <w:rPr>
          <w:b/>
        </w:rPr>
        <w:t>FIA_</w:t>
      </w:r>
      <w:r w:rsidR="004E230C">
        <w:rPr>
          <w:b/>
        </w:rPr>
        <w:t>CHR</w:t>
      </w:r>
      <w:r w:rsidRPr="0007587F">
        <w:rPr>
          <w:b/>
        </w:rPr>
        <w:t>_EXT.1.</w:t>
      </w:r>
      <w:r w:rsidR="004E230C">
        <w:rPr>
          <w:b/>
        </w:rPr>
        <w:t>3</w:t>
      </w:r>
      <w:r>
        <w:rPr>
          <w:b/>
        </w:rPr>
        <w:t xml:space="preserve"> </w:t>
      </w:r>
      <w:r>
        <w:t xml:space="preserve">The </w:t>
      </w:r>
      <w:r w:rsidR="004E230C">
        <w:t>response shall</w:t>
      </w:r>
      <w:r>
        <w:t xml:space="preserve"> only be used during the same session in which the request was generated.</w:t>
      </w:r>
    </w:p>
    <w:p w14:paraId="2507BA2A" w14:textId="77777777" w:rsidR="0007587F" w:rsidRPr="0007587F" w:rsidRDefault="0007587F" w:rsidP="0007587F">
      <w:pPr>
        <w:pStyle w:val="SFR2"/>
        <w:rPr>
          <w:i/>
        </w:rPr>
      </w:pPr>
      <w:r>
        <w:rPr>
          <w:b/>
          <w:i/>
        </w:rPr>
        <w:t xml:space="preserve">Application Note: </w:t>
      </w:r>
      <w:r>
        <w:rPr>
          <w:i/>
        </w:rPr>
        <w:t>The intent of this requirement is to limit the attack surface of the recovery credential mechanism by preventing the use of the credential following a reboot of the device.</w:t>
      </w:r>
    </w:p>
    <w:p w14:paraId="347DA484" w14:textId="4F870BFC" w:rsidR="0007587F" w:rsidRPr="0007587F" w:rsidRDefault="0007587F" w:rsidP="0007587F">
      <w:pPr>
        <w:pStyle w:val="SFR2"/>
      </w:pPr>
      <w:r w:rsidRPr="0007587F">
        <w:rPr>
          <w:b/>
        </w:rPr>
        <w:t>FIA_</w:t>
      </w:r>
      <w:r w:rsidR="004E230C">
        <w:rPr>
          <w:b/>
        </w:rPr>
        <w:t>CHR</w:t>
      </w:r>
      <w:r w:rsidRPr="0007587F">
        <w:rPr>
          <w:b/>
        </w:rPr>
        <w:t>_EXT.1.</w:t>
      </w:r>
      <w:r w:rsidR="004E230C">
        <w:rPr>
          <w:b/>
        </w:rPr>
        <w:t>4</w:t>
      </w:r>
      <w:r>
        <w:rPr>
          <w:b/>
        </w:rPr>
        <w:t xml:space="preserve"> </w:t>
      </w:r>
      <w:r>
        <w:t xml:space="preserve">The TSF shall generate an ephemeral </w:t>
      </w:r>
      <w:r w:rsidR="004E230C">
        <w:t>response</w:t>
      </w:r>
      <w:r>
        <w:t xml:space="preserve"> that has at least as many potential values as a corresponding password or PIN.</w:t>
      </w:r>
    </w:p>
    <w:p w14:paraId="531D2BD3" w14:textId="5C406D9D" w:rsidR="0007587F" w:rsidRDefault="0007587F" w:rsidP="0007587F">
      <w:pPr>
        <w:pStyle w:val="SFR2"/>
      </w:pPr>
      <w:r w:rsidRPr="0007587F">
        <w:rPr>
          <w:b/>
        </w:rPr>
        <w:t>FIA_</w:t>
      </w:r>
      <w:r w:rsidR="004E230C">
        <w:rPr>
          <w:b/>
        </w:rPr>
        <w:t>CHR</w:t>
      </w:r>
      <w:r w:rsidRPr="0007587F">
        <w:rPr>
          <w:b/>
        </w:rPr>
        <w:t>_EXT.1.</w:t>
      </w:r>
      <w:r w:rsidR="004E230C">
        <w:rPr>
          <w:b/>
        </w:rPr>
        <w:t>5</w:t>
      </w:r>
      <w:r>
        <w:rPr>
          <w:b/>
        </w:rPr>
        <w:t xml:space="preserve"> </w:t>
      </w:r>
      <w:r>
        <w:t>The TSF shall allow a maximum of [</w:t>
      </w:r>
      <w:r>
        <w:rPr>
          <w:i/>
        </w:rPr>
        <w:t>assignment: integer value</w:t>
      </w:r>
      <w:r>
        <w:t>] of response entry attempts per boot cycle.</w:t>
      </w:r>
    </w:p>
    <w:p w14:paraId="36543562" w14:textId="77777777" w:rsidR="002135D1" w:rsidRDefault="0007587F" w:rsidP="006667BA">
      <w:pPr>
        <w:pStyle w:val="SFR2"/>
        <w:rPr>
          <w:u w:val="single"/>
        </w:rPr>
      </w:pPr>
      <w:r>
        <w:rPr>
          <w:b/>
        </w:rPr>
        <w:t>FIA_</w:t>
      </w:r>
      <w:r w:rsidR="004E230C">
        <w:rPr>
          <w:b/>
        </w:rPr>
        <w:t>CHR</w:t>
      </w:r>
      <w:r>
        <w:rPr>
          <w:b/>
        </w:rPr>
        <w:t>_EXT.1.</w:t>
      </w:r>
      <w:r w:rsidR="004E230C">
        <w:rPr>
          <w:b/>
        </w:rPr>
        <w:t>6</w:t>
      </w:r>
      <w:r>
        <w:rPr>
          <w:b/>
        </w:rPr>
        <w:t xml:space="preserve"> </w:t>
      </w:r>
      <w:r w:rsidRPr="0007587F">
        <w:t xml:space="preserve">The TSF </w:t>
      </w:r>
      <w:r w:rsidRPr="00493D6A">
        <w:t>shall [</w:t>
      </w:r>
      <w:r w:rsidR="004E230C" w:rsidRPr="004E230C">
        <w:rPr>
          <w:u w:val="single"/>
        </w:rPr>
        <w:t>selection</w:t>
      </w:r>
      <w:r w:rsidRPr="005A1020">
        <w:rPr>
          <w:u w:val="single"/>
        </w:rPr>
        <w:t xml:space="preserve">: </w:t>
      </w:r>
    </w:p>
    <w:p w14:paraId="7225148D" w14:textId="585819C9" w:rsidR="002135D1" w:rsidRPr="002135D1" w:rsidRDefault="00990088" w:rsidP="002135D1">
      <w:pPr>
        <w:pStyle w:val="SFR2"/>
        <w:numPr>
          <w:ilvl w:val="0"/>
          <w:numId w:val="43"/>
        </w:numPr>
      </w:pPr>
      <w:r>
        <w:rPr>
          <w:u w:val="single"/>
        </w:rPr>
        <w:t>issue a key sanitization of the DEK from the EE</w:t>
      </w:r>
      <w:r w:rsidR="0007587F" w:rsidRPr="005A1020">
        <w:rPr>
          <w:u w:val="single"/>
        </w:rPr>
        <w:t xml:space="preserve"> upon</w:t>
      </w:r>
      <w:r w:rsidR="002135D1">
        <w:rPr>
          <w:u w:val="single"/>
        </w:rPr>
        <w:t xml:space="preserve"> [</w:t>
      </w:r>
      <w:r w:rsidR="002135D1">
        <w:rPr>
          <w:i/>
          <w:u w:val="single"/>
        </w:rPr>
        <w:t>assignment: ST author specified number or configurable range of attempts</w:t>
      </w:r>
      <w:r w:rsidR="002135D1">
        <w:rPr>
          <w:u w:val="single"/>
        </w:rPr>
        <w:t>]</w:t>
      </w:r>
      <w:r w:rsidR="0007587F" w:rsidRPr="005A1020">
        <w:rPr>
          <w:u w:val="single"/>
        </w:rPr>
        <w:t xml:space="preserve"> consecutive failed validation attempts, </w:t>
      </w:r>
    </w:p>
    <w:p w14:paraId="0F7948C5" w14:textId="3FDE091A" w:rsidR="002135D1" w:rsidRPr="002135D1" w:rsidRDefault="0007587F" w:rsidP="002135D1">
      <w:pPr>
        <w:pStyle w:val="SFR2"/>
        <w:numPr>
          <w:ilvl w:val="0"/>
          <w:numId w:val="43"/>
        </w:numPr>
      </w:pPr>
      <w:r w:rsidRPr="005A1020">
        <w:rPr>
          <w:u w:val="single"/>
        </w:rPr>
        <w:t>institute a delay such that only [</w:t>
      </w:r>
      <w:r w:rsidRPr="005A1020">
        <w:rPr>
          <w:i/>
          <w:u w:val="single"/>
        </w:rPr>
        <w:t xml:space="preserve">assignment: ST author specified number </w:t>
      </w:r>
      <w:r w:rsidR="00DF2724">
        <w:rPr>
          <w:i/>
          <w:u w:val="single"/>
        </w:rPr>
        <w:t xml:space="preserve">or configurable range </w:t>
      </w:r>
      <w:r w:rsidRPr="005A1020">
        <w:rPr>
          <w:i/>
          <w:u w:val="single"/>
        </w:rPr>
        <w:t>of attempts</w:t>
      </w:r>
      <w:r w:rsidRPr="005A1020">
        <w:rPr>
          <w:u w:val="single"/>
        </w:rPr>
        <w:t xml:space="preserve">] </w:t>
      </w:r>
      <w:r w:rsidR="002135D1">
        <w:rPr>
          <w:u w:val="single"/>
        </w:rPr>
        <w:t xml:space="preserve">validation attempts </w:t>
      </w:r>
      <w:r w:rsidRPr="005A1020">
        <w:rPr>
          <w:u w:val="single"/>
        </w:rPr>
        <w:t xml:space="preserve">can be made within a 24 hour period, </w:t>
      </w:r>
    </w:p>
    <w:p w14:paraId="6C4E8DEA" w14:textId="4031A335" w:rsidR="002135D1" w:rsidRPr="002135D1" w:rsidRDefault="0007587F" w:rsidP="002135D1">
      <w:pPr>
        <w:pStyle w:val="SFR2"/>
        <w:numPr>
          <w:ilvl w:val="0"/>
          <w:numId w:val="43"/>
        </w:numPr>
      </w:pPr>
      <w:r w:rsidRPr="005A1020">
        <w:rPr>
          <w:u w:val="single"/>
        </w:rPr>
        <w:t>block validation after [</w:t>
      </w:r>
      <w:r w:rsidRPr="005A1020">
        <w:rPr>
          <w:i/>
          <w:u w:val="single"/>
        </w:rPr>
        <w:t>a</w:t>
      </w:r>
      <w:r w:rsidRPr="00A6153C">
        <w:rPr>
          <w:i/>
          <w:u w:val="single"/>
        </w:rPr>
        <w:t>ssignment: ST author specified number</w:t>
      </w:r>
      <w:r w:rsidRPr="00A6153C" w:rsidDel="00494538">
        <w:rPr>
          <w:i/>
          <w:u w:val="single"/>
        </w:rPr>
        <w:t xml:space="preserve"> </w:t>
      </w:r>
      <w:r w:rsidR="00DF2724">
        <w:rPr>
          <w:i/>
          <w:u w:val="single"/>
        </w:rPr>
        <w:t xml:space="preserve">or configurable range </w:t>
      </w:r>
      <w:r w:rsidRPr="00A6153C">
        <w:rPr>
          <w:i/>
          <w:u w:val="single"/>
        </w:rPr>
        <w:t>of attempts</w:t>
      </w:r>
      <w:r w:rsidRPr="00A6153C">
        <w:rPr>
          <w:u w:val="single"/>
        </w:rPr>
        <w:t>] of consecutive failed validation attempts</w:t>
      </w:r>
      <w:r w:rsidR="00250604">
        <w:rPr>
          <w:u w:val="single"/>
        </w:rPr>
        <w:t xml:space="preserve">, </w:t>
      </w:r>
    </w:p>
    <w:p w14:paraId="21272F9F" w14:textId="2378C577" w:rsidR="0007587F" w:rsidRPr="0007587F" w:rsidRDefault="00250604" w:rsidP="002135D1">
      <w:pPr>
        <w:pStyle w:val="SFR2"/>
        <w:numPr>
          <w:ilvl w:val="0"/>
          <w:numId w:val="43"/>
        </w:numPr>
      </w:pPr>
      <w:r>
        <w:rPr>
          <w:u w:val="single"/>
        </w:rPr>
        <w:t>terminate the session after [</w:t>
      </w:r>
      <w:r>
        <w:rPr>
          <w:i/>
          <w:u w:val="single"/>
        </w:rPr>
        <w:t xml:space="preserve">assignment: ST author specified number </w:t>
      </w:r>
      <w:r w:rsidR="00DF2724">
        <w:rPr>
          <w:i/>
          <w:u w:val="single"/>
        </w:rPr>
        <w:t xml:space="preserve">or configurable range </w:t>
      </w:r>
      <w:r>
        <w:rPr>
          <w:i/>
          <w:u w:val="single"/>
        </w:rPr>
        <w:t>of attempts</w:t>
      </w:r>
      <w:r>
        <w:rPr>
          <w:u w:val="single"/>
        </w:rPr>
        <w:t>]</w:t>
      </w:r>
      <w:r w:rsidR="002135D1">
        <w:rPr>
          <w:u w:val="single"/>
        </w:rPr>
        <w:t xml:space="preserve"> consecutive failed validation attempts</w:t>
      </w:r>
      <w:r w:rsidR="0007587F">
        <w:t>].</w:t>
      </w:r>
    </w:p>
    <w:p w14:paraId="775AA4CD" w14:textId="77777777" w:rsidR="0007587F" w:rsidRDefault="0007587F" w:rsidP="00F335DC">
      <w:pPr>
        <w:pStyle w:val="SFRHeader"/>
        <w:spacing w:before="0" w:after="240"/>
      </w:pPr>
      <w:bookmarkStart w:id="221" w:name="_Toc480993635"/>
      <w:r>
        <w:t>FIA_PIN_EXT.1 PIN Recovery Credential</w:t>
      </w:r>
      <w:bookmarkEnd w:id="221"/>
    </w:p>
    <w:p w14:paraId="6B713598" w14:textId="77777777" w:rsidR="00202E0A" w:rsidRPr="00202E0A" w:rsidRDefault="00202E0A" w:rsidP="00941525">
      <w:pPr>
        <w:pStyle w:val="SFR2"/>
      </w:pPr>
      <w:r w:rsidRPr="00202E0A">
        <w:rPr>
          <w:b/>
        </w:rPr>
        <w:t>FIA_PIN_EXT.1.1</w:t>
      </w:r>
      <w:r>
        <w:t xml:space="preserve"> The TSF shall pre-populate the recovery PIN on the Management Server.</w:t>
      </w:r>
    </w:p>
    <w:p w14:paraId="7122026D" w14:textId="77777777" w:rsidR="00202E0A" w:rsidRPr="00202E0A" w:rsidRDefault="00202E0A" w:rsidP="00941525">
      <w:pPr>
        <w:pStyle w:val="SFR2"/>
      </w:pPr>
      <w:r w:rsidRPr="00202E0A">
        <w:rPr>
          <w:b/>
        </w:rPr>
        <w:lastRenderedPageBreak/>
        <w:t xml:space="preserve">FIA_PIN_EXT.1.2 </w:t>
      </w:r>
      <w:r>
        <w:t>The recovery</w:t>
      </w:r>
      <w:r w:rsidR="006133E2">
        <w:t xml:space="preserve"> key chain accessed by the recovery</w:t>
      </w:r>
      <w:r>
        <w:t xml:space="preserve"> PIN shall only work on the system within which the drive or set of drives to be recovered resides.</w:t>
      </w:r>
    </w:p>
    <w:p w14:paraId="40C3F354" w14:textId="77777777" w:rsidR="00202E0A" w:rsidRPr="00202E0A" w:rsidRDefault="00202E0A" w:rsidP="00941525">
      <w:pPr>
        <w:pStyle w:val="SFR2"/>
      </w:pPr>
      <w:r w:rsidRPr="00202E0A">
        <w:rPr>
          <w:b/>
        </w:rPr>
        <w:t>FIA_PIN_EXT.1.3</w:t>
      </w:r>
      <w:r>
        <w:t xml:space="preserve"> The TSF shall not permit the PIN to be used more than once.</w:t>
      </w:r>
    </w:p>
    <w:p w14:paraId="385AAE5D" w14:textId="77777777" w:rsidR="00F335DC" w:rsidRDefault="00FB3F6F" w:rsidP="00F335DC">
      <w:pPr>
        <w:pStyle w:val="SFRHeader"/>
        <w:spacing w:before="0" w:after="240"/>
      </w:pPr>
      <w:bookmarkStart w:id="222" w:name="_Toc480993636"/>
      <w:r>
        <w:t xml:space="preserve">FIA_REC_EXT.1 </w:t>
      </w:r>
      <w:r w:rsidR="00296351">
        <w:t xml:space="preserve">Support for </w:t>
      </w:r>
      <w:r>
        <w:t>Recovery Credentials</w:t>
      </w:r>
      <w:bookmarkEnd w:id="222"/>
    </w:p>
    <w:p w14:paraId="09DFFF41" w14:textId="2CA74727" w:rsidR="00FB3F6F" w:rsidRDefault="00FB3F6F" w:rsidP="00F335DC">
      <w:pPr>
        <w:pStyle w:val="BodyText"/>
        <w:rPr>
          <w:lang w:val="en-US"/>
        </w:rPr>
      </w:pPr>
      <w:r w:rsidRPr="00FB3F6F">
        <w:rPr>
          <w:b/>
          <w:lang w:val="en-US"/>
        </w:rPr>
        <w:t>FIA_REC_EXT.1.1</w:t>
      </w:r>
      <w:r>
        <w:rPr>
          <w:lang w:val="en-US"/>
        </w:rPr>
        <w:t xml:space="preserve"> The TSF shall support the following recovery credentials: [</w:t>
      </w:r>
      <w:r>
        <w:rPr>
          <w:u w:val="single"/>
          <w:lang w:val="en-US"/>
        </w:rPr>
        <w:t>selection: challenge/response, PIN</w:t>
      </w:r>
      <w:r>
        <w:rPr>
          <w:lang w:val="en-US"/>
        </w:rPr>
        <w:t>].</w:t>
      </w:r>
    </w:p>
    <w:p w14:paraId="71500F71" w14:textId="77777777" w:rsidR="00653A19" w:rsidRPr="00653A19" w:rsidRDefault="00653A19" w:rsidP="00F335DC">
      <w:pPr>
        <w:pStyle w:val="BodyText"/>
        <w:rPr>
          <w:lang w:val="en-US"/>
        </w:rPr>
      </w:pPr>
      <w:r w:rsidRPr="00653A19">
        <w:rPr>
          <w:b/>
          <w:lang w:val="en-US"/>
        </w:rPr>
        <w:t>FIA_RE</w:t>
      </w:r>
      <w:r>
        <w:rPr>
          <w:b/>
          <w:lang w:val="en-US"/>
        </w:rPr>
        <w:t xml:space="preserve">C_EXT.1.2 </w:t>
      </w:r>
      <w:r>
        <w:rPr>
          <w:lang w:val="en-US"/>
        </w:rPr>
        <w:t>The TSF shall provide the ability to enable and disable the use of recovery credentials.</w:t>
      </w:r>
    </w:p>
    <w:p w14:paraId="276D500C" w14:textId="77777777" w:rsidR="00EE3A73" w:rsidRDefault="00EE3A73" w:rsidP="006C70F4">
      <w:pPr>
        <w:pStyle w:val="A2"/>
        <w:numPr>
          <w:ilvl w:val="0"/>
          <w:numId w:val="0"/>
        </w:numPr>
      </w:pPr>
      <w:bookmarkStart w:id="223" w:name="_Toc480993637"/>
      <w:r>
        <w:t>B.2</w:t>
      </w:r>
      <w:r>
        <w:tab/>
        <w:t>User Validation</w:t>
      </w:r>
      <w:bookmarkEnd w:id="223"/>
    </w:p>
    <w:p w14:paraId="27A4A8B7" w14:textId="1617ABB6" w:rsidR="00EE3A73" w:rsidRPr="00EE3A73" w:rsidRDefault="00EE3A73" w:rsidP="00EE3A73">
      <w:pPr>
        <w:spacing w:line="252" w:lineRule="auto"/>
      </w:pPr>
      <w:r>
        <w:t xml:space="preserve">The ST author must include this selection in the ST when </w:t>
      </w:r>
      <w:r w:rsidR="00454FA7">
        <w:t>the selection item pertaining to the Operational Environment</w:t>
      </w:r>
      <w:r>
        <w:t xml:space="preserve"> is chosen </w:t>
      </w:r>
      <w:r w:rsidR="00454FA7">
        <w:t xml:space="preserve">as the validation method </w:t>
      </w:r>
      <w:r>
        <w:t>in FCS_KYC_EXT.1.2</w:t>
      </w:r>
      <w:r w:rsidR="002B207D">
        <w:t>/Server</w:t>
      </w:r>
      <w:r>
        <w:t>.</w:t>
      </w:r>
    </w:p>
    <w:p w14:paraId="72E92B7A" w14:textId="77777777" w:rsidR="00FB3F6F" w:rsidRDefault="00FB3F6F" w:rsidP="00FB3F6F">
      <w:pPr>
        <w:pStyle w:val="SFRHeader"/>
      </w:pPr>
      <w:bookmarkStart w:id="224" w:name="_Toc480993638"/>
      <w:r>
        <w:t>FCS_VAL_EXT.2 User Validation</w:t>
      </w:r>
      <w:bookmarkEnd w:id="224"/>
    </w:p>
    <w:p w14:paraId="7635CD98" w14:textId="72D4DA00" w:rsidR="00EE3A73" w:rsidRDefault="00EE3A73" w:rsidP="00C32BE5">
      <w:pPr>
        <w:pStyle w:val="SFR2"/>
      </w:pPr>
      <w:r w:rsidRPr="005A1020">
        <w:rPr>
          <w:b/>
        </w:rPr>
        <w:t>FCS_VAL_EXT.</w:t>
      </w:r>
      <w:r>
        <w:rPr>
          <w:b/>
        </w:rPr>
        <w:t>2</w:t>
      </w:r>
      <w:r w:rsidRPr="005A1020">
        <w:rPr>
          <w:b/>
        </w:rPr>
        <w:t>.1</w:t>
      </w:r>
      <w:r w:rsidRPr="00493D6A">
        <w:t xml:space="preserve"> The TSF shall perform validation of the [</w:t>
      </w:r>
      <w:r>
        <w:rPr>
          <w:u w:val="single"/>
        </w:rPr>
        <w:t>user</w:t>
      </w:r>
      <w:r w:rsidRPr="00493D6A">
        <w:t xml:space="preserve">] </w:t>
      </w:r>
      <w:r>
        <w:t>by receiving assertion of the user’s validity from</w:t>
      </w:r>
      <w:r w:rsidRPr="00493D6A">
        <w:t xml:space="preserve">: </w:t>
      </w:r>
      <w:r>
        <w:t>[</w:t>
      </w:r>
      <w:r>
        <w:rPr>
          <w:i/>
        </w:rPr>
        <w:t>assignment: Operational Environment component responsible for user authentication</w:t>
      </w:r>
      <w:r>
        <w:t>].</w:t>
      </w:r>
    </w:p>
    <w:p w14:paraId="456C6936" w14:textId="7093D1CB" w:rsidR="00DF1BAF" w:rsidRPr="00DF1BAF" w:rsidRDefault="00DF1BAF" w:rsidP="00C32BE5">
      <w:pPr>
        <w:pStyle w:val="SFR2"/>
        <w:rPr>
          <w:i/>
        </w:rPr>
      </w:pPr>
      <w:r>
        <w:rPr>
          <w:b/>
          <w:i/>
        </w:rPr>
        <w:t xml:space="preserve">Application Note: </w:t>
      </w:r>
      <w:r>
        <w:rPr>
          <w:i/>
        </w:rPr>
        <w:t xml:space="preserve">The ST author will </w:t>
      </w:r>
      <w:r w:rsidR="00BE1368">
        <w:rPr>
          <w:i/>
        </w:rPr>
        <w:t>specify a logical component in the Operational Environment that is capable of asserting a user’s identity</w:t>
      </w:r>
      <w:r w:rsidR="00775D67">
        <w:rPr>
          <w:i/>
        </w:rPr>
        <w:t xml:space="preserve"> to the TOE,</w:t>
      </w:r>
      <w:r w:rsidR="00BE1368">
        <w:rPr>
          <w:i/>
        </w:rPr>
        <w:t xml:space="preserve"> such as Active Directory.</w:t>
      </w:r>
    </w:p>
    <w:p w14:paraId="091D3E2D" w14:textId="3C5F25EB" w:rsidR="00EE3A73" w:rsidRPr="008F2DF2" w:rsidRDefault="00EE3A73" w:rsidP="00C75EC9">
      <w:pPr>
        <w:pStyle w:val="SFR2"/>
      </w:pPr>
      <w:r w:rsidRPr="005A1020">
        <w:rPr>
          <w:b/>
        </w:rPr>
        <w:t>FCS_VAL_EXT.</w:t>
      </w:r>
      <w:r>
        <w:rPr>
          <w:b/>
        </w:rPr>
        <w:t>2</w:t>
      </w:r>
      <w:r w:rsidRPr="005A1020">
        <w:rPr>
          <w:b/>
        </w:rPr>
        <w:t>.2</w:t>
      </w:r>
      <w:r w:rsidRPr="00493D6A">
        <w:t xml:space="preserve"> </w:t>
      </w:r>
      <w:r>
        <w:t xml:space="preserve">The TSF shall require validation of </w:t>
      </w:r>
      <w:r w:rsidRPr="00C75EC9">
        <w:t>the user</w:t>
      </w:r>
      <w:r>
        <w:t xml:space="preserve"> prior to [</w:t>
      </w:r>
      <w:r>
        <w:rPr>
          <w:i/>
        </w:rPr>
        <w:t>transmitting BEV to the endpoint</w:t>
      </w:r>
      <w:r>
        <w:t>].</w:t>
      </w:r>
    </w:p>
    <w:p w14:paraId="41E704DC" w14:textId="252329E7" w:rsidR="00EE3A73" w:rsidRPr="00EE3A73" w:rsidRDefault="00EE3A73" w:rsidP="00C32BE5">
      <w:pPr>
        <w:pStyle w:val="NormalWeb"/>
      </w:pPr>
      <w:r w:rsidRPr="005A1020">
        <w:rPr>
          <w:b/>
        </w:rPr>
        <w:t>FCS_VAL_EXT.</w:t>
      </w:r>
      <w:r>
        <w:rPr>
          <w:b/>
        </w:rPr>
        <w:t>2</w:t>
      </w:r>
      <w:r w:rsidRPr="005A1020">
        <w:rPr>
          <w:b/>
        </w:rPr>
        <w:t>.3</w:t>
      </w:r>
      <w:r w:rsidRPr="00493D6A">
        <w:t xml:space="preserve"> The TSF shall [</w:t>
      </w:r>
      <w:r w:rsidRPr="005A1020">
        <w:rPr>
          <w:u w:val="single"/>
        </w:rPr>
        <w:t xml:space="preserve">selection: </w:t>
      </w:r>
      <w:r>
        <w:rPr>
          <w:u w:val="single"/>
        </w:rPr>
        <w:t>[</w:t>
      </w:r>
      <w:r w:rsidRPr="008F2DF2">
        <w:rPr>
          <w:i/>
          <w:u w:val="single"/>
        </w:rPr>
        <w:t>assignment: key sanitization activity</w:t>
      </w:r>
      <w:r>
        <w:rPr>
          <w:u w:val="single"/>
        </w:rPr>
        <w:t>]</w:t>
      </w:r>
      <w:r w:rsidRPr="005A1020">
        <w:rPr>
          <w:u w:val="single"/>
        </w:rPr>
        <w:t xml:space="preserve"> upon </w:t>
      </w:r>
      <w:r>
        <w:rPr>
          <w:u w:val="single"/>
        </w:rPr>
        <w:t xml:space="preserve">receiving </w:t>
      </w:r>
      <w:r w:rsidRPr="005A1020">
        <w:rPr>
          <w:u w:val="single"/>
        </w:rPr>
        <w:t>a configurable number of consecutive failed validation attempts</w:t>
      </w:r>
      <w:r>
        <w:rPr>
          <w:u w:val="single"/>
        </w:rPr>
        <w:t xml:space="preserve"> from the Operational Environment</w:t>
      </w:r>
      <w:r w:rsidRPr="005A1020">
        <w:rPr>
          <w:u w:val="single"/>
        </w:rPr>
        <w:t>, institute a delay such that only [</w:t>
      </w:r>
      <w:r w:rsidRPr="005A1020">
        <w:rPr>
          <w:i/>
          <w:u w:val="single"/>
        </w:rPr>
        <w:t>assignment: ST author s</w:t>
      </w:r>
      <w:r w:rsidRPr="00A6153C">
        <w:rPr>
          <w:i/>
          <w:u w:val="single"/>
        </w:rPr>
        <w:t>pecified number of attempts</w:t>
      </w:r>
      <w:r w:rsidRPr="00A6153C">
        <w:rPr>
          <w:u w:val="single"/>
        </w:rPr>
        <w:t>] can be made within a 24 hour period, block validation after [</w:t>
      </w:r>
      <w:r w:rsidRPr="00A6153C">
        <w:rPr>
          <w:i/>
          <w:u w:val="single"/>
        </w:rPr>
        <w:t>assignment: ST author specified number</w:t>
      </w:r>
      <w:r w:rsidRPr="00A6153C" w:rsidDel="00494538">
        <w:rPr>
          <w:i/>
          <w:u w:val="single"/>
        </w:rPr>
        <w:t xml:space="preserve"> </w:t>
      </w:r>
      <w:r w:rsidRPr="00A6153C">
        <w:rPr>
          <w:i/>
          <w:u w:val="single"/>
        </w:rPr>
        <w:t>of attempts</w:t>
      </w:r>
      <w:r w:rsidRPr="00A6153C">
        <w:rPr>
          <w:u w:val="single"/>
        </w:rPr>
        <w:t>] of consecutive failed validation attempts</w:t>
      </w:r>
      <w:r w:rsidR="00923DB5">
        <w:t>, require power cycle</w:t>
      </w:r>
      <w:r w:rsidR="008B6BD3">
        <w:t xml:space="preserve"> of or </w:t>
      </w:r>
      <w:r w:rsidR="00923DB5">
        <w:t>reset the TOE after [</w:t>
      </w:r>
      <w:r w:rsidR="00923DB5">
        <w:rPr>
          <w:i/>
        </w:rPr>
        <w:t>assignment: ST author specified number of attempts</w:t>
      </w:r>
      <w:r w:rsidR="00923DB5">
        <w:t>] of consecutive failed validation attempts</w:t>
      </w:r>
      <w:r w:rsidR="008B6BD3">
        <w:t>]</w:t>
      </w:r>
      <w:r>
        <w:t>.</w:t>
      </w:r>
    </w:p>
    <w:p w14:paraId="56B254D2" w14:textId="46E21354" w:rsidR="00EE3A73" w:rsidRPr="00EE3A73" w:rsidRDefault="00EE3A73" w:rsidP="00EE3A73">
      <w:pPr>
        <w:spacing w:line="252" w:lineRule="auto"/>
        <w:rPr>
          <w:i/>
        </w:rPr>
      </w:pPr>
      <w:r w:rsidRPr="00DF1BAF">
        <w:rPr>
          <w:b/>
          <w:i/>
        </w:rPr>
        <w:t>Application Note:</w:t>
      </w:r>
      <w:r w:rsidR="00116DA3">
        <w:rPr>
          <w:i/>
        </w:rPr>
        <w:t xml:space="preserve"> </w:t>
      </w:r>
      <w:r w:rsidRPr="00DF1BAF">
        <w:rPr>
          <w:i/>
        </w:rPr>
        <w:t xml:space="preserve">If the local key chain exists when a BEV is present on the </w:t>
      </w:r>
      <w:r w:rsidR="00EE63A2" w:rsidRPr="00DF1BAF">
        <w:rPr>
          <w:i/>
        </w:rPr>
        <w:t>Management S</w:t>
      </w:r>
      <w:r w:rsidRPr="00DF1BAF">
        <w:rPr>
          <w:i/>
        </w:rPr>
        <w:t>erver, the local key chain</w:t>
      </w:r>
      <w:r w:rsidRPr="00EE3A73">
        <w:rPr>
          <w:i/>
        </w:rPr>
        <w:t xml:space="preserve"> </w:t>
      </w:r>
      <w:r w:rsidR="00EE63A2">
        <w:rPr>
          <w:i/>
        </w:rPr>
        <w:t>shall satisfy the key chaining requirements (including any related dependencies)</w:t>
      </w:r>
      <w:r w:rsidRPr="00EE3A73">
        <w:rPr>
          <w:i/>
        </w:rPr>
        <w:t xml:space="preserve"> </w:t>
      </w:r>
      <w:r w:rsidR="00EE63A2">
        <w:rPr>
          <w:i/>
        </w:rPr>
        <w:t>as defined in the base-PP.</w:t>
      </w:r>
    </w:p>
    <w:p w14:paraId="126CE185" w14:textId="293E8F40" w:rsidR="00DF4954" w:rsidRDefault="00DF4954" w:rsidP="006C70F4">
      <w:pPr>
        <w:pStyle w:val="A2"/>
        <w:numPr>
          <w:ilvl w:val="0"/>
          <w:numId w:val="0"/>
        </w:numPr>
      </w:pPr>
      <w:bookmarkStart w:id="225" w:name="_Toc480993639"/>
      <w:r>
        <w:t>B.</w:t>
      </w:r>
      <w:r w:rsidR="00DD3D2A">
        <w:t>3</w:t>
      </w:r>
      <w:r>
        <w:tab/>
        <w:t>Cryptographic Protocols</w:t>
      </w:r>
      <w:bookmarkEnd w:id="225"/>
    </w:p>
    <w:p w14:paraId="76146E00" w14:textId="0B4A6B78" w:rsidR="00DF4954" w:rsidRDefault="00DF4954" w:rsidP="00DF4954">
      <w:pPr>
        <w:spacing w:after="160" w:line="259" w:lineRule="auto"/>
      </w:pPr>
      <w:r>
        <w:t>This cPP-module introduces the requirement for the TSF to provide trusted communications channels between distributed parts of the TOE (FPT_ITT.1)</w:t>
      </w:r>
      <w:r w:rsidR="00543894">
        <w:t xml:space="preserve"> and from a remote administrator to the TOE (FTP_TRP.1)</w:t>
      </w:r>
      <w:r>
        <w:t>. However, the specific cryptographic protocol</w:t>
      </w:r>
      <w:r w:rsidR="00543894">
        <w:t>(s)</w:t>
      </w:r>
      <w:r>
        <w:t xml:space="preserve"> used to accomplish </w:t>
      </w:r>
      <w:r w:rsidR="00543894">
        <w:t xml:space="preserve">these </w:t>
      </w:r>
      <w:r>
        <w:t>is not mandated; any of IPsec, SSH, TLS, or TLS/HTTPS</w:t>
      </w:r>
      <w:r w:rsidR="00543894">
        <w:t xml:space="preserve"> can be used</w:t>
      </w:r>
      <w:r>
        <w:t xml:space="preserve">. Based on the </w:t>
      </w:r>
      <w:r>
        <w:lastRenderedPageBreak/>
        <w:t>cryptographic protocol(s) implemented by the TSF to secure th</w:t>
      </w:r>
      <w:r w:rsidR="00543894">
        <w:t>ese communications</w:t>
      </w:r>
      <w:r>
        <w:t>, the ST author shall include at least one of the SFRs defined in this section.</w:t>
      </w:r>
      <w:r w:rsidR="00E9745A">
        <w:t xml:space="preserve"> This section also includes SFRs that are optionally used in support of key chaining.</w:t>
      </w:r>
    </w:p>
    <w:p w14:paraId="12C751B5" w14:textId="4C911CF6" w:rsidR="00E3610C" w:rsidRPr="00B01C61" w:rsidRDefault="00E3610C" w:rsidP="00E3610C">
      <w:pPr>
        <w:pStyle w:val="SFRHeader"/>
      </w:pPr>
      <w:bookmarkStart w:id="226" w:name="_Toc430057930"/>
      <w:bookmarkStart w:id="227" w:name="_Toc480993640"/>
      <w:r w:rsidRPr="00B01C61">
        <w:t>FCS_CKM.1(</w:t>
      </w:r>
      <w:r>
        <w:t>b</w:t>
      </w:r>
      <w:r w:rsidRPr="00B01C61">
        <w:t>)</w:t>
      </w:r>
      <w:r>
        <w:t>/Server</w:t>
      </w:r>
      <w:r w:rsidRPr="00B01C61">
        <w:t xml:space="preserve"> Cryptographic </w:t>
      </w:r>
      <w:r>
        <w:t>K</w:t>
      </w:r>
      <w:r w:rsidRPr="00B01C61">
        <w:t xml:space="preserve">ey </w:t>
      </w:r>
      <w:r>
        <w:t>G</w:t>
      </w:r>
      <w:r w:rsidRPr="00B01C61">
        <w:t>eneration (Symmetric Keys)</w:t>
      </w:r>
      <w:bookmarkEnd w:id="226"/>
      <w:bookmarkEnd w:id="227"/>
    </w:p>
    <w:p w14:paraId="03963EA9" w14:textId="77777777" w:rsidR="00E3610C" w:rsidRDefault="00E3610C" w:rsidP="00E3610C">
      <w:pPr>
        <w:spacing w:before="100" w:beforeAutospacing="1"/>
        <w:rPr>
          <w:rFonts w:ascii="Calibri" w:hAnsi="Calibri"/>
          <w:sz w:val="22"/>
          <w:szCs w:val="22"/>
        </w:rPr>
      </w:pPr>
      <w:r w:rsidRPr="00B01C61">
        <w:rPr>
          <w:rStyle w:val="SFR2Char"/>
          <w:b/>
        </w:rPr>
        <w:t>FCS_CKM.1.1(b)</w:t>
      </w:r>
      <w:r>
        <w:rPr>
          <w:rStyle w:val="SFR2Char"/>
        </w:rPr>
        <w:t xml:space="preserve"> </w:t>
      </w:r>
      <w:r>
        <w:rPr>
          <w:rStyle w:val="SFR2Char"/>
          <w:b/>
          <w:bCs/>
        </w:rPr>
        <w:t>Refinement:</w:t>
      </w:r>
      <w:r>
        <w:rPr>
          <w:rStyle w:val="SFR2Char"/>
        </w:rPr>
        <w:t xml:space="preserve"> The TSF shall generate </w:t>
      </w:r>
      <w:r w:rsidRPr="00B01C61">
        <w:rPr>
          <w:rStyle w:val="SFR2Char"/>
          <w:b/>
        </w:rPr>
        <w:t xml:space="preserve">symmetric </w:t>
      </w:r>
      <w:r>
        <w:rPr>
          <w:rStyle w:val="SFR2Char"/>
        </w:rPr>
        <w:t xml:space="preserve">cryptographic keys </w:t>
      </w:r>
      <w:r w:rsidRPr="00B01C61">
        <w:rPr>
          <w:rStyle w:val="SFR2Char"/>
          <w:b/>
        </w:rPr>
        <w:t>using a Random Bit Generator as specified in FCS_RBG_EXT.1</w:t>
      </w:r>
      <w:r>
        <w:rPr>
          <w:rStyle w:val="SFR2Char"/>
        </w:rPr>
        <w:t xml:space="preserve"> and specified cryptographic key sizes [</w:t>
      </w:r>
      <w:r w:rsidRPr="00B01C61">
        <w:rPr>
          <w:rStyle w:val="SFR2Char"/>
          <w:b/>
          <w:u w:val="single"/>
        </w:rPr>
        <w:t>selection: 128 bit, 256 bit</w:t>
      </w:r>
      <w:r>
        <w:rPr>
          <w:rStyle w:val="SFR2Char"/>
        </w:rPr>
        <w:t>] that meet the following: [</w:t>
      </w:r>
      <w:r>
        <w:rPr>
          <w:i/>
          <w:color w:val="252525"/>
          <w:shd w:val="clear" w:color="auto" w:fill="FFFFFF"/>
        </w:rPr>
        <w:t>no standard</w:t>
      </w:r>
      <w:r>
        <w:rPr>
          <w:rStyle w:val="SFR2Char"/>
        </w:rPr>
        <w:t>].</w:t>
      </w:r>
    </w:p>
    <w:p w14:paraId="30FE092D" w14:textId="77777777" w:rsidR="00E3610C" w:rsidRPr="00E3610C" w:rsidRDefault="00E3610C" w:rsidP="00E3610C">
      <w:pPr>
        <w:spacing w:after="200"/>
        <w:rPr>
          <w:b/>
          <w:i/>
        </w:rPr>
      </w:pPr>
      <w:r w:rsidRPr="00EF558F">
        <w:rPr>
          <w:b/>
          <w:i/>
        </w:rPr>
        <w:t>Application Note:</w:t>
      </w:r>
      <w:r w:rsidRPr="00E3610C">
        <w:rPr>
          <w:b/>
          <w:i/>
        </w:rPr>
        <w:t xml:space="preserve"> </w:t>
      </w:r>
      <w:r w:rsidRPr="00E3610C">
        <w:rPr>
          <w:i/>
        </w:rPr>
        <w:t>Symmetric keys may be used to generate keys along the key chain.</w:t>
      </w:r>
      <w:r w:rsidRPr="00E3610C">
        <w:rPr>
          <w:i/>
        </w:rPr>
        <w:br/>
        <w:t>Therefore, the ST author should select FCS_CKM.1(b), if Symmetric key generation is used.</w:t>
      </w:r>
    </w:p>
    <w:p w14:paraId="08CCE92B" w14:textId="1CB2C057" w:rsidR="004D42A8" w:rsidRDefault="00DF4954" w:rsidP="00E3610C">
      <w:pPr>
        <w:pStyle w:val="SFRHeader"/>
        <w:spacing w:before="0" w:after="240"/>
      </w:pPr>
      <w:bookmarkStart w:id="228" w:name="_Toc480993641"/>
      <w:r>
        <w:t>FCS_HTTPS_EXT.1 HTTPS</w:t>
      </w:r>
      <w:r w:rsidR="006E5388">
        <w:t xml:space="preserve"> Protocol</w:t>
      </w:r>
      <w:bookmarkEnd w:id="228"/>
    </w:p>
    <w:p w14:paraId="3D99DD77" w14:textId="77777777" w:rsidR="00543894" w:rsidRPr="00CD76CC" w:rsidRDefault="00543894" w:rsidP="00543894">
      <w:pPr>
        <w:pStyle w:val="BodyText"/>
        <w:rPr>
          <w:lang w:val="en-US"/>
        </w:rPr>
      </w:pPr>
      <w:r w:rsidRPr="00667082">
        <w:rPr>
          <w:b/>
          <w:lang w:val="en-US"/>
        </w:rPr>
        <w:t xml:space="preserve">FCS_HTTPS_EXT.1.1 </w:t>
      </w:r>
      <w:r w:rsidRPr="00667082">
        <w:rPr>
          <w:lang w:val="en-US"/>
        </w:rPr>
        <w:t>The TSF shall implement the HTTPS protocol that complies with RFC 2818.</w:t>
      </w:r>
    </w:p>
    <w:p w14:paraId="5CCD54B5" w14:textId="594F16AF" w:rsidR="00543894" w:rsidRPr="00CD76CC" w:rsidRDefault="00543894" w:rsidP="00543894">
      <w:pPr>
        <w:pStyle w:val="ApplicationNoteBody"/>
        <w:spacing w:after="240"/>
        <w:rPr>
          <w:lang w:val="en-US"/>
        </w:rPr>
      </w:pPr>
      <w:r>
        <w:rPr>
          <w:b/>
          <w:lang w:val="en-US"/>
        </w:rPr>
        <w:t xml:space="preserve">Application Note: </w:t>
      </w:r>
      <w:r w:rsidRPr="00667082">
        <w:rPr>
          <w:lang w:val="en-US"/>
        </w:rPr>
        <w:t>The ST author must provide enough detail to determine how the implementation is complying with the standard(s) identified; this can be done either by adding elements to this component, or by additional detail in the TSS.</w:t>
      </w:r>
    </w:p>
    <w:p w14:paraId="4C379AAA" w14:textId="77777777" w:rsidR="00543894" w:rsidRDefault="00543894" w:rsidP="00543894">
      <w:pPr>
        <w:pStyle w:val="BodyText"/>
        <w:rPr>
          <w:lang w:val="en-US"/>
        </w:rPr>
      </w:pPr>
      <w:r w:rsidRPr="00667082">
        <w:rPr>
          <w:b/>
          <w:lang w:val="en-US"/>
        </w:rPr>
        <w:t xml:space="preserve">FCS_HTTPS_EXT.1.2 </w:t>
      </w:r>
      <w:r w:rsidRPr="00667082">
        <w:rPr>
          <w:lang w:val="en-US"/>
        </w:rPr>
        <w:t>The TSF shall implement HTTPS using TLS</w:t>
      </w:r>
      <w:r>
        <w:rPr>
          <w:lang w:val="en-US"/>
        </w:rPr>
        <w:t>.</w:t>
      </w:r>
    </w:p>
    <w:p w14:paraId="28256FE5" w14:textId="4F8F430F" w:rsidR="00543894" w:rsidRDefault="00543894" w:rsidP="00543894">
      <w:pPr>
        <w:pStyle w:val="BodyText"/>
        <w:rPr>
          <w:lang w:val="en-US"/>
        </w:rPr>
      </w:pPr>
      <w:r>
        <w:rPr>
          <w:b/>
          <w:bCs/>
          <w:lang w:val="en-US"/>
        </w:rPr>
        <w:t xml:space="preserve">FCS_HTTPS_EXT.1.3 </w:t>
      </w:r>
      <w:r>
        <w:rPr>
          <w:lang w:val="en-US"/>
        </w:rPr>
        <w:t>The TSF shall [</w:t>
      </w:r>
      <w:r w:rsidRPr="00543894">
        <w:rPr>
          <w:u w:val="single"/>
          <w:lang w:val="en-US"/>
        </w:rPr>
        <w:t xml:space="preserve">selection: </w:t>
      </w:r>
      <w:r w:rsidRPr="00543894">
        <w:rPr>
          <w:iCs/>
          <w:u w:val="single"/>
          <w:lang w:val="en-US"/>
        </w:rPr>
        <w:t>not establish the connection, request authorization to establish the connection, no other action</w:t>
      </w:r>
      <w:r>
        <w:rPr>
          <w:lang w:val="en-US"/>
        </w:rPr>
        <w:t xml:space="preserve">] if the peer certificate is deemed invalid. </w:t>
      </w:r>
    </w:p>
    <w:p w14:paraId="6379FD5C" w14:textId="48730968" w:rsidR="00543894" w:rsidRPr="00543894" w:rsidRDefault="00543894" w:rsidP="00543894">
      <w:pPr>
        <w:pStyle w:val="ApplicationNoteBody"/>
        <w:rPr>
          <w:lang w:val="en-US"/>
        </w:rPr>
      </w:pPr>
      <w:r>
        <w:rPr>
          <w:b/>
          <w:lang w:val="en-US"/>
        </w:rPr>
        <w:t xml:space="preserve">Application Note: </w:t>
      </w:r>
      <w:r>
        <w:rPr>
          <w:lang w:val="en-US"/>
        </w:rPr>
        <w:t>Validity is determined by the certificate path, the expiration date, and the revocation status in accordance with RFC 5280.</w:t>
      </w:r>
    </w:p>
    <w:p w14:paraId="3819D124" w14:textId="77777777" w:rsidR="00DF4954" w:rsidRDefault="00DF4954" w:rsidP="00543894">
      <w:pPr>
        <w:pStyle w:val="SFRHeader"/>
        <w:spacing w:before="0" w:after="240"/>
      </w:pPr>
      <w:bookmarkStart w:id="229" w:name="_Toc480993642"/>
      <w:r>
        <w:t>FCS_IPSEC_EXT.1 IPsec</w:t>
      </w:r>
      <w:r w:rsidR="006E5388">
        <w:t xml:space="preserve"> Protocol</w:t>
      </w:r>
      <w:bookmarkEnd w:id="229"/>
    </w:p>
    <w:p w14:paraId="1863422B" w14:textId="77777777" w:rsidR="00543894" w:rsidRDefault="00543894" w:rsidP="00543894">
      <w:pPr>
        <w:pStyle w:val="BodyText"/>
      </w:pPr>
      <w:r>
        <w:rPr>
          <w:rFonts w:hint="cs"/>
          <w:b/>
        </w:rPr>
        <w:t>FCS_IPSEC_EXT.1.1</w:t>
      </w:r>
      <w:r>
        <w:rPr>
          <w:rFonts w:hint="cs"/>
        </w:rPr>
        <w:t xml:space="preserve"> The TSF shall implement the IPsec architecture as specified in RFC 4301.</w:t>
      </w:r>
      <w:r>
        <w:t xml:space="preserve"> </w:t>
      </w:r>
    </w:p>
    <w:p w14:paraId="7622DD1E" w14:textId="47512EC6" w:rsidR="00543894" w:rsidRPr="00691C46" w:rsidRDefault="00543894" w:rsidP="00543894">
      <w:pPr>
        <w:pStyle w:val="ApplicationNoteBody"/>
        <w:spacing w:after="240"/>
      </w:pPr>
      <w:r>
        <w:rPr>
          <w:b/>
        </w:rPr>
        <w:t xml:space="preserve">Application Note: </w:t>
      </w:r>
      <w:r w:rsidRPr="00691C46">
        <w:t>RFC 4301 calls for an IPsec implementation to protect IP traffic through the use of a Security Policy Database (SPD).</w:t>
      </w:r>
      <w:r>
        <w:t xml:space="preserve"> </w:t>
      </w:r>
      <w:r w:rsidRPr="00691C46">
        <w:t xml:space="preserve">The SPD is used to define how IP packets are to be handled: PROTECT the packet (e.g., encrypt the packet), BYPASS the IPsec services (e.g., no encryption), or DISCARD the packet (e.g., drop the packet). The SPD can be implemented in various ways, including router access control lists, firewall rulesets, a “traditional” SPD, etc. Regardless of the implementation details, there is a notion of a “rule” that a packet is “matched” against and a resulting action that takes place. </w:t>
      </w:r>
    </w:p>
    <w:p w14:paraId="3289CF5F" w14:textId="77777777" w:rsidR="00543894" w:rsidRPr="00691C46" w:rsidRDefault="00543894" w:rsidP="00543894">
      <w:pPr>
        <w:pStyle w:val="ApplicationNoteBody"/>
        <w:spacing w:after="240"/>
      </w:pPr>
      <w:r w:rsidRPr="00691C46">
        <w:t xml:space="preserve">While there must be a means to order the rules, a general approach to ordering is not mandated, as long as the SPD can distinguish the IP packets and apply the rules accordingly. There may be multiple SPDs (one for each network interface), but this is not required. </w:t>
      </w:r>
    </w:p>
    <w:p w14:paraId="6BE53292" w14:textId="77777777" w:rsidR="00543894" w:rsidRDefault="00543894" w:rsidP="00543894">
      <w:pPr>
        <w:pStyle w:val="BodyText"/>
      </w:pPr>
      <w:r>
        <w:rPr>
          <w:rFonts w:hint="cs"/>
          <w:b/>
        </w:rPr>
        <w:t>FCS_IPSEC_EXT.1.2</w:t>
      </w:r>
      <w:r>
        <w:rPr>
          <w:rFonts w:hint="cs"/>
        </w:rPr>
        <w:t xml:space="preserve"> The TSF shall have a nominal, final entry in the SPD that matches anything that is otherwise unmatched, and discards it.</w:t>
      </w:r>
    </w:p>
    <w:p w14:paraId="52D1FAAE" w14:textId="77777777" w:rsidR="00543894" w:rsidRDefault="00543894" w:rsidP="00543894">
      <w:pPr>
        <w:pStyle w:val="BodyText"/>
      </w:pPr>
      <w:r>
        <w:rPr>
          <w:rFonts w:hint="cs"/>
          <w:b/>
        </w:rPr>
        <w:lastRenderedPageBreak/>
        <w:t>FCS_IPSEC_EXT.1.3</w:t>
      </w:r>
      <w:r>
        <w:rPr>
          <w:rFonts w:hint="cs"/>
        </w:rPr>
        <w:t xml:space="preserve"> The TSF shall implement </w:t>
      </w:r>
      <w:r w:rsidRPr="009E75DE">
        <w:rPr>
          <w:rFonts w:hint="cs"/>
        </w:rPr>
        <w:t>transport mode and [</w:t>
      </w:r>
      <w:r w:rsidRPr="00EC023C">
        <w:rPr>
          <w:rFonts w:hint="cs"/>
          <w:iCs/>
          <w:u w:val="single"/>
        </w:rPr>
        <w:t>selection: tunnel mode, no other mode</w:t>
      </w:r>
      <w:r w:rsidRPr="009E75DE">
        <w:rPr>
          <w:rFonts w:hint="cs"/>
        </w:rPr>
        <w:t>]</w:t>
      </w:r>
      <w:r>
        <w:rPr>
          <w:rFonts w:hint="cs"/>
        </w:rPr>
        <w:t>.</w:t>
      </w:r>
    </w:p>
    <w:p w14:paraId="5C8AD7ED" w14:textId="77777777" w:rsidR="00543894" w:rsidRDefault="00543894" w:rsidP="00543894">
      <w:pPr>
        <w:pStyle w:val="BodyText"/>
      </w:pPr>
      <w:r>
        <w:rPr>
          <w:rFonts w:hint="cs"/>
          <w:b/>
        </w:rPr>
        <w:t>FCS_IPSEC_EXT.1.4</w:t>
      </w:r>
      <w:r>
        <w:rPr>
          <w:rFonts w:hint="cs"/>
        </w:rPr>
        <w:t xml:space="preserve"> The TSF shall implement the IPsec protocol ESP as defined by RFC 4303 using the cryptographic algorithms AES-CBC-128, AES-CBC-256 (both specified by RFC 3602) </w:t>
      </w:r>
      <w:r>
        <w:t>and [</w:t>
      </w:r>
      <w:r w:rsidRPr="00EC023C">
        <w:rPr>
          <w:u w:val="single"/>
        </w:rPr>
        <w:t xml:space="preserve">selection: </w:t>
      </w:r>
      <w:r w:rsidRPr="00EC023C">
        <w:rPr>
          <w:iCs/>
          <w:u w:val="single"/>
        </w:rPr>
        <w:t>AES-GCM-128 (specified in RFC 4106), AES-GCM-256 (specified in RFC 4106), no other algorithms</w:t>
      </w:r>
      <w:r>
        <w:t xml:space="preserve">] </w:t>
      </w:r>
      <w:r>
        <w:rPr>
          <w:rFonts w:hint="cs"/>
        </w:rPr>
        <w:t>together with a Secure Hash Algorithm (SHA)-based HMAC.</w:t>
      </w:r>
    </w:p>
    <w:p w14:paraId="558A7C75" w14:textId="77777777" w:rsidR="00543894" w:rsidRPr="00EC023C" w:rsidRDefault="00543894" w:rsidP="00543894">
      <w:pPr>
        <w:rPr>
          <w:rFonts w:cs="Arial"/>
          <w:u w:val="single"/>
        </w:rPr>
      </w:pPr>
      <w:r>
        <w:rPr>
          <w:rFonts w:cs="Arial" w:hint="cs"/>
          <w:b/>
          <w:szCs w:val="22"/>
        </w:rPr>
        <w:t>FCS_IPSEC_EXT.1.5</w:t>
      </w:r>
      <w:r>
        <w:rPr>
          <w:rFonts w:cs="Arial" w:hint="cs"/>
          <w:szCs w:val="22"/>
        </w:rPr>
        <w:t xml:space="preserve"> The TSF shall implement the protocol: [</w:t>
      </w:r>
      <w:r w:rsidRPr="00EC023C">
        <w:rPr>
          <w:rFonts w:cs="Arial" w:hint="cs"/>
          <w:szCs w:val="22"/>
          <w:u w:val="single"/>
        </w:rPr>
        <w:t xml:space="preserve">selection: </w:t>
      </w:r>
    </w:p>
    <w:p w14:paraId="3CD57AC8" w14:textId="77777777" w:rsidR="00543894" w:rsidRPr="00EC023C" w:rsidRDefault="00543894" w:rsidP="00543894">
      <w:pPr>
        <w:pStyle w:val="ListParagraph"/>
        <w:numPr>
          <w:ilvl w:val="0"/>
          <w:numId w:val="30"/>
        </w:numPr>
        <w:spacing w:after="240" w:line="264" w:lineRule="auto"/>
        <w:rPr>
          <w:rFonts w:cs="Arial"/>
          <w:iCs/>
          <w:u w:val="single"/>
        </w:rPr>
      </w:pPr>
      <w:r w:rsidRPr="00EC023C">
        <w:rPr>
          <w:rFonts w:cs="Arial" w:hint="cs"/>
          <w:iCs/>
          <w:szCs w:val="22"/>
          <w:u w:val="single"/>
        </w:rPr>
        <w:t>IKEv1</w:t>
      </w:r>
      <w:r w:rsidRPr="00EC023C">
        <w:rPr>
          <w:rFonts w:cs="Arial"/>
          <w:iCs/>
          <w:szCs w:val="22"/>
          <w:u w:val="single"/>
        </w:rPr>
        <w:t>, using Main Mode for Phase 1 exchanges,</w:t>
      </w:r>
      <w:r w:rsidRPr="00EC023C">
        <w:rPr>
          <w:rFonts w:cs="Arial" w:hint="cs"/>
          <w:iCs/>
          <w:szCs w:val="22"/>
          <w:u w:val="single"/>
        </w:rPr>
        <w:t xml:space="preserve"> as defined in RFCs 2407, 2408, 2409, RFC 4109, [selection: no other RFCs for extended sequence numbers, RFC 4304 for extended sequence numbers], and [selection: no other RFCs for hash functions, RFC 4868 for hash functions]; </w:t>
      </w:r>
    </w:p>
    <w:p w14:paraId="64D4222C" w14:textId="77777777" w:rsidR="00543894" w:rsidRPr="00EC023C" w:rsidRDefault="00543894" w:rsidP="00543894">
      <w:pPr>
        <w:pStyle w:val="ListParagraph"/>
        <w:numPr>
          <w:ilvl w:val="0"/>
          <w:numId w:val="30"/>
        </w:numPr>
        <w:spacing w:after="240" w:line="264" w:lineRule="auto"/>
        <w:rPr>
          <w:rFonts w:cs="Arial"/>
          <w:u w:val="single"/>
        </w:rPr>
      </w:pPr>
      <w:r w:rsidRPr="00EC023C">
        <w:rPr>
          <w:rFonts w:cs="Arial" w:hint="cs"/>
          <w:iCs/>
          <w:szCs w:val="22"/>
          <w:u w:val="single"/>
        </w:rPr>
        <w:t xml:space="preserve">IKEv2 as defined in RFC 5996 and </w:t>
      </w:r>
      <w:r w:rsidRPr="00EC023C">
        <w:rPr>
          <w:iCs/>
          <w:u w:val="single"/>
        </w:rPr>
        <w:t>[selection: with no support for NAT traversal, with mandatory support for NAT traversal as specified in RFC 5996, section 2.23)], and [selection: no other RFCs for hash functions, RFC 4868 for hash functions]</w:t>
      </w:r>
    </w:p>
    <w:p w14:paraId="392FD1D2" w14:textId="77777777" w:rsidR="00543894" w:rsidRDefault="00543894" w:rsidP="00543894">
      <w:pPr>
        <w:rPr>
          <w:rFonts w:cs="Arial"/>
          <w:szCs w:val="22"/>
        </w:rPr>
      </w:pPr>
      <w:r>
        <w:rPr>
          <w:rFonts w:cs="Arial" w:hint="cs"/>
          <w:szCs w:val="22"/>
        </w:rPr>
        <w:t>].</w:t>
      </w:r>
    </w:p>
    <w:p w14:paraId="2D4473CC" w14:textId="29CC59D5" w:rsidR="00543894" w:rsidRPr="007C6CC1" w:rsidRDefault="00543894" w:rsidP="00543894">
      <w:pPr>
        <w:pStyle w:val="ApplicationNoteBody"/>
        <w:spacing w:after="240"/>
        <w:rPr>
          <w:rFonts w:cs="Arial"/>
          <w:color w:val="0070C0"/>
        </w:rPr>
      </w:pPr>
      <w:r>
        <w:rPr>
          <w:b/>
        </w:rPr>
        <w:t xml:space="preserve">Application Note: </w:t>
      </w:r>
      <w:r w:rsidRPr="007C6CC1">
        <w:t>If the TOE implements SHA-2 hash algorithms for IKEv1 or IKEv2, the ST author select</w:t>
      </w:r>
      <w:r>
        <w:t>s</w:t>
      </w:r>
      <w:r w:rsidRPr="007C6CC1">
        <w:t xml:space="preserve"> RFC 4868.</w:t>
      </w:r>
      <w:r>
        <w:t xml:space="preserve"> </w:t>
      </w:r>
      <w:r w:rsidRPr="007C6CC1">
        <w:t xml:space="preserve">If the ST author selects IKEv1, FCS_IPSEC_EXT.1.15 must also be included in the ST. </w:t>
      </w:r>
      <w:r w:rsidRPr="007C6CC1">
        <w:rPr>
          <w:iCs/>
        </w:rPr>
        <w:t>IKEv2 will be required for those TOEs entering evaluation after Quarter 3, 2016.</w:t>
      </w:r>
    </w:p>
    <w:p w14:paraId="361B1F05" w14:textId="77777777" w:rsidR="00543894" w:rsidRPr="005A2EB4" w:rsidRDefault="00543894" w:rsidP="00543894">
      <w:pPr>
        <w:pStyle w:val="BodyText"/>
      </w:pPr>
      <w:r w:rsidRPr="005A2EB4">
        <w:rPr>
          <w:rFonts w:eastAsia="Arial"/>
          <w:b/>
        </w:rPr>
        <w:t>FCS_IPSEC_EXT.1.6</w:t>
      </w:r>
      <w:r w:rsidRPr="005A2EB4">
        <w:rPr>
          <w:rFonts w:eastAsia="Arial"/>
        </w:rPr>
        <w:t xml:space="preserve"> The TSF shall ensure the encrypted payload in the [</w:t>
      </w:r>
      <w:r w:rsidRPr="00EC023C">
        <w:rPr>
          <w:rFonts w:eastAsia="Arial"/>
          <w:u w:val="single"/>
        </w:rPr>
        <w:t xml:space="preserve">selection: </w:t>
      </w:r>
      <w:r w:rsidRPr="00EC023C">
        <w:rPr>
          <w:rFonts w:eastAsia="Arial"/>
          <w:iCs/>
          <w:u w:val="single"/>
        </w:rPr>
        <w:t>IKEv1, IKEv2</w:t>
      </w:r>
      <w:r w:rsidRPr="005A2EB4">
        <w:rPr>
          <w:rFonts w:eastAsia="Arial"/>
        </w:rPr>
        <w:t>] protocol uses the cryptographic algorithms AES-CBC-128, AES-CBC-256 as specified in RFC 3602 and [</w:t>
      </w:r>
      <w:r w:rsidRPr="00EC023C">
        <w:rPr>
          <w:rFonts w:eastAsia="Arial"/>
          <w:u w:val="single"/>
        </w:rPr>
        <w:t xml:space="preserve">selection: </w:t>
      </w:r>
      <w:r w:rsidRPr="00EC023C">
        <w:rPr>
          <w:rFonts w:eastAsia="Arial"/>
          <w:iCs/>
          <w:u w:val="single"/>
        </w:rPr>
        <w:t>AES-GCM-128, AES-GCM-256 as specified in RFC 5282, no other algorithm</w:t>
      </w:r>
      <w:r w:rsidRPr="005A2EB4">
        <w:rPr>
          <w:rFonts w:eastAsia="Arial"/>
        </w:rPr>
        <w:t>].</w:t>
      </w:r>
    </w:p>
    <w:p w14:paraId="12EFEDC1" w14:textId="03622DD3" w:rsidR="00543894" w:rsidRPr="007C6CC1" w:rsidRDefault="00543894" w:rsidP="00A60E7F">
      <w:pPr>
        <w:pStyle w:val="ApplicationNoteBody"/>
        <w:spacing w:after="240"/>
      </w:pPr>
      <w:r>
        <w:rPr>
          <w:b/>
        </w:rPr>
        <w:t xml:space="preserve">Application Note: </w:t>
      </w:r>
      <w:r w:rsidRPr="007C6CC1">
        <w:t xml:space="preserve">AES-GCM-128 and AES-GCM-256 may only be selected if IKEv2 is also selected, as there is no RFC defining AES-GCM for IKEv1. </w:t>
      </w:r>
    </w:p>
    <w:p w14:paraId="1980BC6A" w14:textId="77777777" w:rsidR="00543894" w:rsidRPr="00EC023C" w:rsidRDefault="00543894" w:rsidP="00A60E7F">
      <w:pPr>
        <w:pStyle w:val="BodyText"/>
        <w:rPr>
          <w:u w:val="single"/>
        </w:rPr>
      </w:pPr>
      <w:r>
        <w:rPr>
          <w:rFonts w:hint="cs"/>
          <w:b/>
        </w:rPr>
        <w:t>FCS_IPSEC_EXT.1.7</w:t>
      </w:r>
      <w:r>
        <w:rPr>
          <w:rFonts w:hint="cs"/>
        </w:rPr>
        <w:t xml:space="preserve"> The TSF shall ensure that [</w:t>
      </w:r>
      <w:r w:rsidRPr="00EC023C">
        <w:rPr>
          <w:rFonts w:hint="cs"/>
          <w:u w:val="single"/>
        </w:rPr>
        <w:t xml:space="preserve">selection: </w:t>
      </w:r>
    </w:p>
    <w:p w14:paraId="7AC8E3EE" w14:textId="77777777" w:rsidR="00543894" w:rsidRPr="00EC023C" w:rsidRDefault="00543894" w:rsidP="00A60E7F">
      <w:pPr>
        <w:pStyle w:val="ListParagraph"/>
        <w:numPr>
          <w:ilvl w:val="0"/>
          <w:numId w:val="31"/>
        </w:numPr>
        <w:spacing w:after="240" w:line="264" w:lineRule="auto"/>
        <w:rPr>
          <w:rFonts w:cs="Arial"/>
          <w:iCs/>
          <w:u w:val="single"/>
        </w:rPr>
      </w:pPr>
      <w:r w:rsidRPr="00EC023C">
        <w:rPr>
          <w:rFonts w:cs="Arial" w:hint="cs"/>
          <w:iCs/>
          <w:szCs w:val="22"/>
          <w:u w:val="single"/>
        </w:rPr>
        <w:t xml:space="preserve">IKEv1 </w:t>
      </w:r>
      <w:r w:rsidRPr="00EC023C">
        <w:rPr>
          <w:rFonts w:cs="Arial"/>
          <w:iCs/>
          <w:szCs w:val="22"/>
          <w:u w:val="single"/>
        </w:rPr>
        <w:t xml:space="preserve">Phase 1 </w:t>
      </w:r>
      <w:r w:rsidRPr="00EC023C">
        <w:rPr>
          <w:rFonts w:cs="Arial" w:hint="cs"/>
          <w:iCs/>
          <w:szCs w:val="22"/>
          <w:u w:val="single"/>
        </w:rPr>
        <w:t xml:space="preserve">SA lifetimes can be configured by an Security Administrator based on [selection: </w:t>
      </w:r>
    </w:p>
    <w:p w14:paraId="07DD0EDC" w14:textId="77777777" w:rsidR="00543894" w:rsidRPr="00EC023C" w:rsidRDefault="00543894" w:rsidP="00A60E7F">
      <w:pPr>
        <w:pStyle w:val="ListParagraph"/>
        <w:numPr>
          <w:ilvl w:val="1"/>
          <w:numId w:val="31"/>
        </w:numPr>
        <w:spacing w:after="240" w:line="264" w:lineRule="auto"/>
        <w:rPr>
          <w:rFonts w:cs="Arial"/>
          <w:iCs/>
          <w:u w:val="single"/>
        </w:rPr>
      </w:pPr>
      <w:r w:rsidRPr="00EC023C">
        <w:rPr>
          <w:rFonts w:cs="Arial" w:hint="cs"/>
          <w:iCs/>
          <w:szCs w:val="22"/>
          <w:u w:val="single"/>
        </w:rPr>
        <w:t>number of bytes;</w:t>
      </w:r>
    </w:p>
    <w:p w14:paraId="468FC8E4" w14:textId="77777777" w:rsidR="00543894" w:rsidRPr="00EC023C" w:rsidRDefault="00543894" w:rsidP="00A60E7F">
      <w:pPr>
        <w:pStyle w:val="ListParagraph"/>
        <w:numPr>
          <w:ilvl w:val="1"/>
          <w:numId w:val="31"/>
        </w:numPr>
        <w:spacing w:after="240" w:line="264" w:lineRule="auto"/>
        <w:rPr>
          <w:rFonts w:cs="Arial"/>
          <w:iCs/>
          <w:u w:val="single"/>
        </w:rPr>
      </w:pPr>
      <w:r w:rsidRPr="00EC023C">
        <w:rPr>
          <w:rFonts w:cs="Arial" w:hint="cs"/>
          <w:iCs/>
          <w:szCs w:val="22"/>
          <w:u w:val="single"/>
        </w:rPr>
        <w:t>length of time, where the time values can configured within [</w:t>
      </w:r>
      <w:r w:rsidRPr="00EC023C">
        <w:rPr>
          <w:rFonts w:cs="Arial" w:hint="cs"/>
          <w:i/>
          <w:iCs/>
          <w:szCs w:val="22"/>
          <w:u w:val="single"/>
        </w:rPr>
        <w:t>assignment: integer range including 24</w:t>
      </w:r>
      <w:r w:rsidRPr="00EC023C">
        <w:rPr>
          <w:rFonts w:cs="Arial" w:hint="cs"/>
          <w:iCs/>
          <w:szCs w:val="22"/>
          <w:u w:val="single"/>
        </w:rPr>
        <w:t xml:space="preserve">] hours; </w:t>
      </w:r>
    </w:p>
    <w:p w14:paraId="151AAACC" w14:textId="77777777" w:rsidR="00543894" w:rsidRPr="00EC023C" w:rsidRDefault="00543894" w:rsidP="00A60E7F">
      <w:pPr>
        <w:spacing w:line="264" w:lineRule="auto"/>
        <w:ind w:left="720"/>
        <w:jc w:val="left"/>
        <w:rPr>
          <w:rFonts w:cs="Arial"/>
          <w:iCs/>
          <w:u w:val="single"/>
        </w:rPr>
      </w:pPr>
      <w:r w:rsidRPr="00EC023C">
        <w:rPr>
          <w:rFonts w:cs="Arial"/>
          <w:iCs/>
          <w:u w:val="single"/>
        </w:rPr>
        <w:t>];</w:t>
      </w:r>
    </w:p>
    <w:p w14:paraId="3B171107" w14:textId="77777777" w:rsidR="00543894" w:rsidRPr="00EC023C" w:rsidRDefault="00543894" w:rsidP="00A60E7F">
      <w:pPr>
        <w:pStyle w:val="ListParagraph"/>
        <w:numPr>
          <w:ilvl w:val="0"/>
          <w:numId w:val="31"/>
        </w:numPr>
        <w:spacing w:after="240" w:line="264" w:lineRule="auto"/>
        <w:rPr>
          <w:rFonts w:cs="Arial"/>
          <w:iCs/>
          <w:u w:val="single"/>
        </w:rPr>
      </w:pPr>
      <w:r w:rsidRPr="00EC023C">
        <w:rPr>
          <w:rFonts w:cs="Arial" w:hint="cs"/>
          <w:iCs/>
          <w:szCs w:val="22"/>
          <w:u w:val="single"/>
        </w:rPr>
        <w:t xml:space="preserve">IKEv2 SA lifetimes can be configured by an Security Administrator based on [selection: </w:t>
      </w:r>
    </w:p>
    <w:p w14:paraId="7EF506DE" w14:textId="77777777" w:rsidR="00543894" w:rsidRPr="00EC023C" w:rsidRDefault="00543894" w:rsidP="00A60E7F">
      <w:pPr>
        <w:pStyle w:val="ListParagraph"/>
        <w:numPr>
          <w:ilvl w:val="1"/>
          <w:numId w:val="31"/>
        </w:numPr>
        <w:spacing w:after="240" w:line="264" w:lineRule="auto"/>
        <w:rPr>
          <w:rFonts w:cs="Arial"/>
          <w:iCs/>
          <w:u w:val="single"/>
        </w:rPr>
      </w:pPr>
      <w:r w:rsidRPr="00EC023C">
        <w:rPr>
          <w:rFonts w:cs="Arial" w:hint="cs"/>
          <w:iCs/>
          <w:szCs w:val="22"/>
          <w:u w:val="single"/>
        </w:rPr>
        <w:t>number of bytes;</w:t>
      </w:r>
    </w:p>
    <w:p w14:paraId="19155DE0" w14:textId="77777777" w:rsidR="00543894" w:rsidRPr="00EC023C" w:rsidRDefault="00543894" w:rsidP="00A60E7F">
      <w:pPr>
        <w:pStyle w:val="ListParagraph"/>
        <w:numPr>
          <w:ilvl w:val="1"/>
          <w:numId w:val="31"/>
        </w:numPr>
        <w:spacing w:after="240" w:line="264" w:lineRule="auto"/>
        <w:rPr>
          <w:rFonts w:cs="Arial"/>
          <w:iCs/>
          <w:u w:val="single"/>
        </w:rPr>
      </w:pPr>
      <w:r w:rsidRPr="00EC023C">
        <w:rPr>
          <w:rFonts w:cs="Arial" w:hint="cs"/>
          <w:iCs/>
          <w:szCs w:val="22"/>
          <w:u w:val="single"/>
        </w:rPr>
        <w:t>length of time, where the time values can configured within [</w:t>
      </w:r>
      <w:r w:rsidRPr="00EC023C">
        <w:rPr>
          <w:rFonts w:cs="Arial" w:hint="cs"/>
          <w:i/>
          <w:iCs/>
          <w:szCs w:val="22"/>
          <w:u w:val="single"/>
        </w:rPr>
        <w:t>assignment: integer range including 24</w:t>
      </w:r>
      <w:r w:rsidRPr="00EC023C">
        <w:rPr>
          <w:rFonts w:cs="Arial" w:hint="cs"/>
          <w:iCs/>
          <w:szCs w:val="22"/>
          <w:u w:val="single"/>
        </w:rPr>
        <w:t>] hours</w:t>
      </w:r>
    </w:p>
    <w:p w14:paraId="63BF0B27" w14:textId="77777777" w:rsidR="00543894" w:rsidRPr="00EC023C" w:rsidRDefault="00543894" w:rsidP="00A60E7F">
      <w:pPr>
        <w:spacing w:line="264" w:lineRule="auto"/>
        <w:ind w:left="720"/>
        <w:jc w:val="left"/>
        <w:rPr>
          <w:rFonts w:cs="Arial"/>
          <w:iCs/>
          <w:u w:val="single"/>
        </w:rPr>
      </w:pPr>
      <w:r w:rsidRPr="00EC023C">
        <w:rPr>
          <w:rFonts w:cs="Arial"/>
          <w:iCs/>
          <w:u w:val="single"/>
        </w:rPr>
        <w:lastRenderedPageBreak/>
        <w:t>]</w:t>
      </w:r>
    </w:p>
    <w:p w14:paraId="331BBA86" w14:textId="77777777" w:rsidR="00543894" w:rsidRDefault="00543894" w:rsidP="00A60E7F">
      <w:pPr>
        <w:rPr>
          <w:rFonts w:cs="Arial"/>
        </w:rPr>
      </w:pPr>
      <w:r>
        <w:rPr>
          <w:rFonts w:cs="Arial" w:hint="cs"/>
          <w:szCs w:val="22"/>
        </w:rPr>
        <w:t>].</w:t>
      </w:r>
    </w:p>
    <w:p w14:paraId="37AD898F" w14:textId="34A54A29" w:rsidR="00543894" w:rsidRPr="007C6CC1" w:rsidRDefault="00543894" w:rsidP="00A60E7F">
      <w:pPr>
        <w:pStyle w:val="ApplicationNoteBody"/>
        <w:spacing w:after="240"/>
      </w:pPr>
      <w:r>
        <w:rPr>
          <w:b/>
        </w:rPr>
        <w:t xml:space="preserve">Application Note: </w:t>
      </w:r>
      <w:r w:rsidRPr="007C6CC1">
        <w:t>The ST author chooses either the IKEv1 requirements or IKEv2 requirements (or both, depending on the selection in FCS_IPSEC_EXT.1.5).</w:t>
      </w:r>
      <w:r>
        <w:rPr>
          <w:iCs/>
          <w:szCs w:val="22"/>
        </w:rPr>
        <w:t xml:space="preserve"> </w:t>
      </w:r>
      <w:r w:rsidRPr="007C6CC1">
        <w:rPr>
          <w:szCs w:val="22"/>
        </w:rPr>
        <w:t>The ST author chooses either volume-based lifetimes or time-based lifetimes</w:t>
      </w:r>
      <w:r>
        <w:rPr>
          <w:szCs w:val="22"/>
        </w:rPr>
        <w:t xml:space="preserve"> (or a combination)</w:t>
      </w:r>
      <w:r w:rsidRPr="007C6CC1">
        <w:rPr>
          <w:szCs w:val="22"/>
        </w:rPr>
        <w:t>.</w:t>
      </w:r>
      <w:r>
        <w:rPr>
          <w:szCs w:val="22"/>
        </w:rPr>
        <w:t xml:space="preserve"> </w:t>
      </w:r>
      <w:r w:rsidRPr="007C6CC1">
        <w:t xml:space="preserve">This requirement must be accomplished by providing </w:t>
      </w:r>
      <w:r>
        <w:t>Security Administrator</w:t>
      </w:r>
      <w:r w:rsidRPr="007C6CC1">
        <w:t>-configurable lifetimes (with appropriate instructions in documents mandated by AGD_OPE).</w:t>
      </w:r>
      <w:r>
        <w:t xml:space="preserve"> </w:t>
      </w:r>
      <w:r w:rsidRPr="00805084">
        <w:t xml:space="preserve">Hardcoded limits </w:t>
      </w:r>
      <w:r>
        <w:t>do not meet this requirement</w:t>
      </w:r>
      <w:r w:rsidRPr="00805084">
        <w:t>.</w:t>
      </w:r>
      <w:r w:rsidRPr="007C6CC1">
        <w:t xml:space="preserve"> In general, instructions for setting the parameters of the implementation, including lifetime of the SAs, should be included in the guidance </w:t>
      </w:r>
      <w:r>
        <w:rPr>
          <w:lang w:val="en-US"/>
        </w:rPr>
        <w:t>documentation</w:t>
      </w:r>
      <w:r w:rsidRPr="007C6CC1">
        <w:t xml:space="preserve"> generated for AGD_OPE. </w:t>
      </w:r>
    </w:p>
    <w:p w14:paraId="17830A65" w14:textId="77777777" w:rsidR="00543894" w:rsidRPr="00EC023C" w:rsidRDefault="00543894" w:rsidP="00A60E7F">
      <w:pPr>
        <w:pStyle w:val="BodyText"/>
        <w:rPr>
          <w:u w:val="single"/>
        </w:rPr>
      </w:pPr>
      <w:r w:rsidRPr="009B3274">
        <w:rPr>
          <w:b/>
        </w:rPr>
        <w:t>FCS_IPSEC_EXT.1.8</w:t>
      </w:r>
      <w:r>
        <w:t xml:space="preserve"> The TSF shall ensure that [</w:t>
      </w:r>
      <w:r w:rsidRPr="00EC023C">
        <w:rPr>
          <w:u w:val="single"/>
        </w:rPr>
        <w:t>selection:</w:t>
      </w:r>
    </w:p>
    <w:p w14:paraId="19327732" w14:textId="77777777" w:rsidR="00543894" w:rsidRPr="00EC023C" w:rsidRDefault="00543894" w:rsidP="00A60E7F">
      <w:pPr>
        <w:pStyle w:val="ListParagraph"/>
        <w:numPr>
          <w:ilvl w:val="0"/>
          <w:numId w:val="32"/>
        </w:numPr>
        <w:spacing w:after="240"/>
        <w:jc w:val="both"/>
        <w:rPr>
          <w:iCs/>
          <w:u w:val="single"/>
        </w:rPr>
      </w:pPr>
      <w:r w:rsidRPr="00EC023C">
        <w:rPr>
          <w:iCs/>
          <w:u w:val="single"/>
        </w:rPr>
        <w:t>IKEv1 Phase 2 SA lifetimes can be configured by a Security Administrator based on [selection:</w:t>
      </w:r>
    </w:p>
    <w:p w14:paraId="40137CF9" w14:textId="77777777" w:rsidR="00543894" w:rsidRPr="00EC023C" w:rsidRDefault="00543894" w:rsidP="00A60E7F">
      <w:pPr>
        <w:pStyle w:val="ListParagraph"/>
        <w:numPr>
          <w:ilvl w:val="1"/>
          <w:numId w:val="32"/>
        </w:numPr>
        <w:spacing w:after="240"/>
        <w:jc w:val="both"/>
        <w:rPr>
          <w:iCs/>
          <w:u w:val="single"/>
        </w:rPr>
      </w:pPr>
      <w:r w:rsidRPr="00EC023C">
        <w:rPr>
          <w:iCs/>
          <w:u w:val="single"/>
        </w:rPr>
        <w:t>number of bytes;</w:t>
      </w:r>
    </w:p>
    <w:p w14:paraId="46AE450F" w14:textId="77777777" w:rsidR="00543894" w:rsidRPr="00EC023C" w:rsidRDefault="00543894" w:rsidP="00A60E7F">
      <w:pPr>
        <w:pStyle w:val="ListParagraph"/>
        <w:numPr>
          <w:ilvl w:val="1"/>
          <w:numId w:val="32"/>
        </w:numPr>
        <w:spacing w:after="240"/>
        <w:jc w:val="both"/>
        <w:rPr>
          <w:iCs/>
          <w:u w:val="single"/>
        </w:rPr>
      </w:pPr>
      <w:r w:rsidRPr="00EC023C">
        <w:rPr>
          <w:iCs/>
          <w:u w:val="single"/>
        </w:rPr>
        <w:t>length of time, where the time values can be configured within [</w:t>
      </w:r>
      <w:r w:rsidRPr="00EC023C">
        <w:rPr>
          <w:i/>
          <w:iCs/>
          <w:u w:val="single"/>
        </w:rPr>
        <w:t>assignment: integer range including 8</w:t>
      </w:r>
      <w:r w:rsidRPr="00EC023C">
        <w:rPr>
          <w:iCs/>
          <w:u w:val="single"/>
        </w:rPr>
        <w:t>] hours;</w:t>
      </w:r>
    </w:p>
    <w:p w14:paraId="269C19CE" w14:textId="77777777" w:rsidR="00543894" w:rsidRPr="00EC023C" w:rsidRDefault="00543894" w:rsidP="00A60E7F">
      <w:pPr>
        <w:ind w:left="1080"/>
        <w:rPr>
          <w:iCs/>
          <w:u w:val="single"/>
        </w:rPr>
      </w:pPr>
      <w:r w:rsidRPr="00EC023C">
        <w:rPr>
          <w:iCs/>
          <w:u w:val="single"/>
        </w:rPr>
        <w:t>];</w:t>
      </w:r>
    </w:p>
    <w:p w14:paraId="4D96C701" w14:textId="77777777" w:rsidR="00543894" w:rsidRPr="00EC023C" w:rsidRDefault="00543894" w:rsidP="00A60E7F">
      <w:pPr>
        <w:pStyle w:val="ListParagraph"/>
        <w:numPr>
          <w:ilvl w:val="0"/>
          <w:numId w:val="32"/>
        </w:numPr>
        <w:spacing w:after="240"/>
        <w:jc w:val="both"/>
        <w:rPr>
          <w:iCs/>
          <w:u w:val="single"/>
        </w:rPr>
      </w:pPr>
      <w:r w:rsidRPr="00EC023C">
        <w:rPr>
          <w:iCs/>
          <w:u w:val="single"/>
        </w:rPr>
        <w:t>IKEv2 Child SA lifetimes can be configured by a Security Administrator based on [selection:</w:t>
      </w:r>
    </w:p>
    <w:p w14:paraId="2C5D6308" w14:textId="77777777" w:rsidR="00543894" w:rsidRPr="00EC023C" w:rsidRDefault="00543894" w:rsidP="00A60E7F">
      <w:pPr>
        <w:pStyle w:val="ListParagraph"/>
        <w:numPr>
          <w:ilvl w:val="1"/>
          <w:numId w:val="32"/>
        </w:numPr>
        <w:spacing w:after="240"/>
        <w:jc w:val="both"/>
        <w:rPr>
          <w:iCs/>
          <w:u w:val="single"/>
        </w:rPr>
      </w:pPr>
      <w:r w:rsidRPr="00EC023C">
        <w:rPr>
          <w:iCs/>
          <w:u w:val="single"/>
        </w:rPr>
        <w:t>number of bytes;</w:t>
      </w:r>
    </w:p>
    <w:p w14:paraId="15ACF271" w14:textId="77777777" w:rsidR="00543894" w:rsidRPr="00EC023C" w:rsidRDefault="00543894" w:rsidP="00A60E7F">
      <w:pPr>
        <w:pStyle w:val="ListParagraph"/>
        <w:numPr>
          <w:ilvl w:val="1"/>
          <w:numId w:val="32"/>
        </w:numPr>
        <w:spacing w:after="240"/>
        <w:jc w:val="both"/>
        <w:rPr>
          <w:iCs/>
          <w:u w:val="single"/>
        </w:rPr>
      </w:pPr>
      <w:r w:rsidRPr="00EC023C">
        <w:rPr>
          <w:iCs/>
          <w:u w:val="single"/>
        </w:rPr>
        <w:t>length of time, where the time values can be configured within [</w:t>
      </w:r>
      <w:r w:rsidRPr="00EC023C">
        <w:rPr>
          <w:i/>
          <w:iCs/>
          <w:u w:val="single"/>
        </w:rPr>
        <w:t>assignment: integer range including 8</w:t>
      </w:r>
      <w:r w:rsidRPr="00EC023C">
        <w:rPr>
          <w:iCs/>
          <w:u w:val="single"/>
        </w:rPr>
        <w:t>] hours;</w:t>
      </w:r>
    </w:p>
    <w:p w14:paraId="26DD85EF" w14:textId="77777777" w:rsidR="00543894" w:rsidRPr="00EC023C" w:rsidRDefault="00543894" w:rsidP="00A60E7F">
      <w:pPr>
        <w:ind w:left="1080"/>
        <w:rPr>
          <w:iCs/>
          <w:u w:val="single"/>
        </w:rPr>
      </w:pPr>
      <w:r w:rsidRPr="00EC023C">
        <w:rPr>
          <w:iCs/>
          <w:u w:val="single"/>
        </w:rPr>
        <w:t>]</w:t>
      </w:r>
    </w:p>
    <w:p w14:paraId="1B67F419" w14:textId="77777777" w:rsidR="00543894" w:rsidRDefault="00543894" w:rsidP="00A60E7F">
      <w:r>
        <w:t>].</w:t>
      </w:r>
    </w:p>
    <w:p w14:paraId="3353E065" w14:textId="178D4CC5" w:rsidR="00543894" w:rsidRPr="00CB7057" w:rsidRDefault="00543894" w:rsidP="00A60E7F">
      <w:pPr>
        <w:pStyle w:val="ApplicationNoteBody"/>
        <w:spacing w:after="240"/>
      </w:pPr>
      <w:r>
        <w:rPr>
          <w:b/>
        </w:rPr>
        <w:t xml:space="preserve">Application Note: </w:t>
      </w:r>
      <w:r w:rsidRPr="00CB7057">
        <w:t>The ST author chooses either the IKEv1 requirements or IKEv2 requirements (or both, depending on the selection in FCS_IPSEC_EXT.1.5).</w:t>
      </w:r>
      <w:r>
        <w:rPr>
          <w:iCs/>
          <w:szCs w:val="22"/>
        </w:rPr>
        <w:t xml:space="preserve"> </w:t>
      </w:r>
      <w:r w:rsidRPr="00CB7057">
        <w:rPr>
          <w:szCs w:val="22"/>
        </w:rPr>
        <w:t>The ST author chooses either volume-based lifetimes or time-based lifetimes</w:t>
      </w:r>
      <w:r>
        <w:rPr>
          <w:szCs w:val="22"/>
        </w:rPr>
        <w:t xml:space="preserve"> (or a combination)</w:t>
      </w:r>
      <w:r w:rsidRPr="00CB7057">
        <w:rPr>
          <w:szCs w:val="22"/>
        </w:rPr>
        <w:t>.</w:t>
      </w:r>
      <w:r>
        <w:rPr>
          <w:szCs w:val="22"/>
        </w:rPr>
        <w:t xml:space="preserve"> </w:t>
      </w:r>
      <w:r w:rsidRPr="00CB7057">
        <w:t xml:space="preserve">This requirement must be accomplished by providing </w:t>
      </w:r>
      <w:r>
        <w:t>Security Administrator</w:t>
      </w:r>
      <w:r w:rsidRPr="00CB7057">
        <w:t>-configurable lifetimes (with appropriate instructions in documents mandated by AGD_OPE).</w:t>
      </w:r>
      <w:r>
        <w:t xml:space="preserve"> </w:t>
      </w:r>
      <w:r w:rsidRPr="00805084">
        <w:t xml:space="preserve">Hardcoded limits </w:t>
      </w:r>
      <w:r>
        <w:t>do not meet this requirement</w:t>
      </w:r>
      <w:r w:rsidRPr="00805084">
        <w:t>.</w:t>
      </w:r>
      <w:r>
        <w:t xml:space="preserve"> </w:t>
      </w:r>
      <w:r w:rsidRPr="00CB7057">
        <w:t xml:space="preserve">In general, instructions for setting the parameters of the implementation, including lifetime of the SAs, should be included in the guidance </w:t>
      </w:r>
      <w:r>
        <w:rPr>
          <w:lang w:val="en-US"/>
        </w:rPr>
        <w:t>documentation</w:t>
      </w:r>
      <w:r w:rsidRPr="00CB7057">
        <w:t xml:space="preserve"> generated for AGD_OPE. </w:t>
      </w:r>
    </w:p>
    <w:p w14:paraId="33D45171" w14:textId="77777777" w:rsidR="00543894" w:rsidRDefault="00543894" w:rsidP="00A60E7F">
      <w:pPr>
        <w:pStyle w:val="BodyText"/>
      </w:pPr>
      <w:r>
        <w:rPr>
          <w:rFonts w:hint="cs"/>
          <w:b/>
        </w:rPr>
        <w:t>FCS_IPSEC_EXT.1.</w:t>
      </w:r>
      <w:r>
        <w:rPr>
          <w:b/>
        </w:rPr>
        <w:t>9</w:t>
      </w:r>
      <w:r>
        <w:rPr>
          <w:rFonts w:hint="cs"/>
        </w:rPr>
        <w:t xml:space="preserve"> The TSF shall generate the secret value x used in the IKE Diffie-Hellman key exchange (“x” in g^x mod p) using the random bit generator specified in FCS_RBG_EXT.1, and having a length of at least [</w:t>
      </w:r>
      <w:r w:rsidRPr="00EC023C">
        <w:rPr>
          <w:rFonts w:hint="cs"/>
          <w:i/>
        </w:rPr>
        <w:t>assignment: (one or more) number(s) of bits that is at least twice the security strength of the negotiated Diffie-Hellman group</w:t>
      </w:r>
      <w:r>
        <w:rPr>
          <w:rFonts w:hint="cs"/>
        </w:rPr>
        <w:t>] bits.</w:t>
      </w:r>
    </w:p>
    <w:p w14:paraId="40A463D6" w14:textId="3404A812" w:rsidR="00543894" w:rsidRPr="00CB7057" w:rsidRDefault="00543894" w:rsidP="00A60E7F">
      <w:pPr>
        <w:pStyle w:val="ApplicationNoteBody"/>
        <w:spacing w:after="240"/>
      </w:pPr>
      <w:r>
        <w:rPr>
          <w:b/>
        </w:rPr>
        <w:t xml:space="preserve">Application Note: </w:t>
      </w:r>
      <w:r w:rsidRPr="00CB7057">
        <w:t xml:space="preserve">For DH groups 19 and 20, the "x" value is the point multiplier for the generator point G. </w:t>
      </w:r>
    </w:p>
    <w:p w14:paraId="7D96EC52" w14:textId="77777777" w:rsidR="00543894" w:rsidRPr="001A2490" w:rsidRDefault="00543894" w:rsidP="00A60E7F">
      <w:pPr>
        <w:pStyle w:val="ApplicationNoteBody"/>
        <w:spacing w:after="240"/>
      </w:pPr>
      <w:r w:rsidRPr="001A2490">
        <w:lastRenderedPageBreak/>
        <w:t>Since the implementation may allow different Diffie-Hellman groups to be negotiated for use in forming the SAs, the assignment in FCS_IPSEC_EXT.1.</w:t>
      </w:r>
      <w:r>
        <w:t>9</w:t>
      </w:r>
      <w:r w:rsidRPr="001A2490">
        <w:t xml:space="preserve"> may contain multiple values.</w:t>
      </w:r>
      <w:r>
        <w:t xml:space="preserve"> </w:t>
      </w:r>
      <w:r w:rsidRPr="001A2490">
        <w:t>For each DH group supported, the ST author consults Table 2 in</w:t>
      </w:r>
      <w:r w:rsidRPr="001A2490">
        <w:rPr>
          <w:rFonts w:hint="cs"/>
        </w:rPr>
        <w:t xml:space="preserve"> NIST SP 800-57 “Recommendation for Key Management –Part 1: General”</w:t>
      </w:r>
      <w:r w:rsidRPr="001A2490">
        <w:t xml:space="preserve"> to determine the security strength (“bits of security”) associated with the DH group.</w:t>
      </w:r>
      <w:r>
        <w:t xml:space="preserve"> </w:t>
      </w:r>
      <w:r w:rsidRPr="001A2490">
        <w:t>Each unique value is then used to fill in the assignment</w:t>
      </w:r>
      <w:r>
        <w:t xml:space="preserve"> for this element</w:t>
      </w:r>
      <w:r w:rsidRPr="001A2490">
        <w:t>.</w:t>
      </w:r>
      <w:r>
        <w:t xml:space="preserve"> </w:t>
      </w:r>
      <w:r w:rsidRPr="001A2490">
        <w:t>For example, suppose the implementation supports DH group 14 (2048-bit MODP) and group 20 (ECDH using NIST curve P-384).</w:t>
      </w:r>
      <w:r>
        <w:t xml:space="preserve"> </w:t>
      </w:r>
      <w:r w:rsidRPr="001A2490">
        <w:t>From Table 2, the bits of security value for group 14 is 112, and for group 20 it is 192.</w:t>
      </w:r>
    </w:p>
    <w:p w14:paraId="21F4EEFE" w14:textId="77777777" w:rsidR="00543894" w:rsidRPr="00EC023C" w:rsidRDefault="00543894" w:rsidP="00A60E7F">
      <w:pPr>
        <w:pStyle w:val="BodyText"/>
        <w:rPr>
          <w:u w:val="single"/>
        </w:rPr>
      </w:pPr>
      <w:r>
        <w:rPr>
          <w:rFonts w:hint="cs"/>
          <w:b/>
        </w:rPr>
        <w:t>FCS_IPSEC_EXT.1.</w:t>
      </w:r>
      <w:r>
        <w:rPr>
          <w:b/>
        </w:rPr>
        <w:t>10</w:t>
      </w:r>
      <w:r>
        <w:rPr>
          <w:rFonts w:hint="cs"/>
        </w:rPr>
        <w:t xml:space="preserve"> The TSF shall generate nonces used in [</w:t>
      </w:r>
      <w:r w:rsidRPr="00EC023C">
        <w:rPr>
          <w:rFonts w:hint="cs"/>
          <w:u w:val="single"/>
        </w:rPr>
        <w:t>selection: IKEv1, IKEv2</w:t>
      </w:r>
      <w:r>
        <w:rPr>
          <w:rFonts w:hint="cs"/>
        </w:rPr>
        <w:t>] exchanges of length [</w:t>
      </w:r>
      <w:r w:rsidRPr="00EC023C">
        <w:rPr>
          <w:rFonts w:hint="cs"/>
          <w:u w:val="single"/>
        </w:rPr>
        <w:t>selection:</w:t>
      </w:r>
    </w:p>
    <w:p w14:paraId="4C813AA6" w14:textId="77777777" w:rsidR="00543894" w:rsidRPr="00EC023C" w:rsidRDefault="00543894" w:rsidP="00A60E7F">
      <w:pPr>
        <w:pStyle w:val="ListParagraph"/>
        <w:numPr>
          <w:ilvl w:val="0"/>
          <w:numId w:val="33"/>
        </w:numPr>
        <w:spacing w:after="240" w:line="264" w:lineRule="auto"/>
        <w:rPr>
          <w:rFonts w:cs="Arial"/>
          <w:u w:val="single"/>
        </w:rPr>
      </w:pPr>
      <w:r w:rsidRPr="00EC023C">
        <w:rPr>
          <w:rFonts w:cs="Arial" w:hint="cs"/>
          <w:szCs w:val="22"/>
          <w:u w:val="single"/>
        </w:rPr>
        <w:t>[</w:t>
      </w:r>
      <w:r w:rsidRPr="00EC023C">
        <w:rPr>
          <w:rFonts w:cs="Arial" w:hint="cs"/>
          <w:i/>
          <w:szCs w:val="22"/>
          <w:u w:val="single"/>
        </w:rPr>
        <w:t>assignment: security strength associated with the negotiated Diffie-Hellman group</w:t>
      </w:r>
      <w:r w:rsidRPr="00EC023C">
        <w:rPr>
          <w:rFonts w:cs="Arial" w:hint="cs"/>
          <w:szCs w:val="22"/>
          <w:u w:val="single"/>
        </w:rPr>
        <w:t>];</w:t>
      </w:r>
    </w:p>
    <w:p w14:paraId="14B3CADF" w14:textId="77777777" w:rsidR="00543894" w:rsidRPr="00EC023C" w:rsidRDefault="00543894" w:rsidP="00A60E7F">
      <w:pPr>
        <w:pStyle w:val="ListParagraph"/>
        <w:numPr>
          <w:ilvl w:val="0"/>
          <w:numId w:val="33"/>
        </w:numPr>
        <w:spacing w:after="240" w:line="264" w:lineRule="auto"/>
        <w:rPr>
          <w:u w:val="single"/>
        </w:rPr>
      </w:pPr>
      <w:r w:rsidRPr="00EC023C">
        <w:rPr>
          <w:u w:val="single"/>
        </w:rPr>
        <w:t>at least 128 bits in size and at least half the output size of the negotiated pseudorandom function (PRF) hash</w:t>
      </w:r>
    </w:p>
    <w:p w14:paraId="507A9B50" w14:textId="77777777" w:rsidR="00543894" w:rsidRDefault="00543894" w:rsidP="00A60E7F">
      <w:pPr>
        <w:pStyle w:val="ListParagraph"/>
        <w:spacing w:after="240"/>
        <w:rPr>
          <w:rFonts w:cs="Arial"/>
        </w:rPr>
      </w:pPr>
      <w:r>
        <w:rPr>
          <w:rFonts w:cs="Arial" w:hint="cs"/>
          <w:szCs w:val="22"/>
        </w:rPr>
        <w:t>] .</w:t>
      </w:r>
    </w:p>
    <w:p w14:paraId="7B9ACCDF" w14:textId="29552FD1" w:rsidR="00543894" w:rsidRPr="00CB7057" w:rsidRDefault="00543894" w:rsidP="00A60E7F">
      <w:pPr>
        <w:pStyle w:val="ApplicationNoteBody"/>
        <w:spacing w:after="240"/>
      </w:pPr>
      <w:r>
        <w:rPr>
          <w:b/>
        </w:rPr>
        <w:t xml:space="preserve">Application Note: </w:t>
      </w:r>
      <w:r w:rsidRPr="00CB7057">
        <w:t>The ST author must select the second option for nonce lengths if IKEv2 is also selected (as this is mandated in RFC 5996). The ST author may select either option for IKEv1.</w:t>
      </w:r>
    </w:p>
    <w:p w14:paraId="7CB28EA1" w14:textId="77777777" w:rsidR="00543894" w:rsidRPr="00FB6B06" w:rsidRDefault="00543894" w:rsidP="00A60E7F">
      <w:pPr>
        <w:pStyle w:val="ApplicationNoteBody"/>
        <w:spacing w:after="240"/>
      </w:pPr>
      <w:r w:rsidRPr="00FB6B06">
        <w:t>For the first option for nonce lengths, since the implementation may allow different Diffie-Hellman groups to be negotiated for use in forming the SAs, the assignment in FCS_IPSEC_EXT.1.</w:t>
      </w:r>
      <w:r>
        <w:t>10</w:t>
      </w:r>
      <w:r w:rsidRPr="00FB6B06">
        <w:t xml:space="preserve"> may contain multiple values.</w:t>
      </w:r>
      <w:r>
        <w:t xml:space="preserve"> </w:t>
      </w:r>
      <w:r w:rsidRPr="00FB6B06">
        <w:t>For each DH group supported, the ST author consults Table 2 in</w:t>
      </w:r>
      <w:r w:rsidRPr="00FB6B06">
        <w:rPr>
          <w:rFonts w:hint="cs"/>
        </w:rPr>
        <w:t xml:space="preserve"> NIST SP 800-57 “Recommendation for Key Management –Part 1: General”</w:t>
      </w:r>
      <w:r w:rsidRPr="00FB6B06">
        <w:t xml:space="preserve"> to determine the security strength (“bits of security”) associated with the DH group.</w:t>
      </w:r>
      <w:r>
        <w:t xml:space="preserve"> </w:t>
      </w:r>
      <w:r w:rsidRPr="00FB6B06">
        <w:t>Each unique value is then used to fill in the assignment</w:t>
      </w:r>
      <w:r>
        <w:t xml:space="preserve"> for this element</w:t>
      </w:r>
      <w:r w:rsidRPr="00FB6B06">
        <w:t>.</w:t>
      </w:r>
      <w:r>
        <w:t xml:space="preserve"> </w:t>
      </w:r>
      <w:r w:rsidRPr="00FB6B06">
        <w:t>For example, suppose the implementation supports DH group 14 (2048-bit MODP) and group 20 (ECDH using NIST curve P-384).</w:t>
      </w:r>
      <w:r>
        <w:t xml:space="preserve"> </w:t>
      </w:r>
      <w:r w:rsidRPr="00FB6B06">
        <w:t>From Table 2, the bits of security value for group 14 is 112, and for group 20 it is 192.</w:t>
      </w:r>
      <w:r>
        <w:t xml:space="preserve"> </w:t>
      </w:r>
    </w:p>
    <w:p w14:paraId="6916ADFF" w14:textId="77777777" w:rsidR="00543894" w:rsidRPr="00FB6B06" w:rsidRDefault="00543894" w:rsidP="00A60E7F">
      <w:pPr>
        <w:pStyle w:val="ApplicationNoteBody"/>
        <w:spacing w:after="240"/>
      </w:pPr>
      <w:r w:rsidRPr="00FB6B06">
        <w:t>Because nonces may be exchanged before the DH group is negotiated, the nonce used should be large enough to support all TOE-chosen proposals in the exchange.</w:t>
      </w:r>
    </w:p>
    <w:p w14:paraId="261E050D" w14:textId="77777777" w:rsidR="00543894" w:rsidRDefault="00543894" w:rsidP="00A60E7F">
      <w:pPr>
        <w:pStyle w:val="BodyText"/>
      </w:pPr>
      <w:r>
        <w:rPr>
          <w:rFonts w:hint="cs"/>
          <w:b/>
        </w:rPr>
        <w:t>FCS_IPSEC_EXT.1.1</w:t>
      </w:r>
      <w:r>
        <w:rPr>
          <w:b/>
        </w:rPr>
        <w:t>1</w:t>
      </w:r>
      <w:r>
        <w:rPr>
          <w:rFonts w:hint="cs"/>
        </w:rPr>
        <w:t xml:space="preserve"> The TSF shall ensure that all IKE protocols implement DH Groups 14 (2048-bit MODP), and [</w:t>
      </w:r>
      <w:r w:rsidRPr="00EC023C">
        <w:rPr>
          <w:rFonts w:hint="cs"/>
          <w:u w:val="single"/>
        </w:rPr>
        <w:t xml:space="preserve">selection: </w:t>
      </w:r>
      <w:r w:rsidRPr="00EC023C">
        <w:rPr>
          <w:rFonts w:hint="cs"/>
          <w:iCs/>
          <w:u w:val="single"/>
        </w:rPr>
        <w:t>19 (256-bit Random ECP), 5 (1536-bit MODP), 24 (2048-bit MODP with 256-bit POS), 20 (384-bit Random ECP), no other DH groups</w:t>
      </w:r>
      <w:r>
        <w:rPr>
          <w:rFonts w:hint="cs"/>
        </w:rPr>
        <w:t>].</w:t>
      </w:r>
    </w:p>
    <w:p w14:paraId="71EE276D" w14:textId="79AEC39B" w:rsidR="00543894" w:rsidRPr="00CB7057" w:rsidRDefault="00543894" w:rsidP="00A60E7F">
      <w:pPr>
        <w:pStyle w:val="ApplicationNoteBody"/>
        <w:spacing w:after="240"/>
        <w:rPr>
          <w:rFonts w:cs="Arial"/>
        </w:rPr>
      </w:pPr>
      <w:r>
        <w:rPr>
          <w:b/>
        </w:rPr>
        <w:t xml:space="preserve">Application Note: </w:t>
      </w:r>
      <w:r w:rsidRPr="00CB7057">
        <w:t>The selection is used to specify additional DH groups supported. This applies to IKEv1 and IKEv2 exchanges.</w:t>
      </w:r>
      <w:r>
        <w:t xml:space="preserve"> </w:t>
      </w:r>
      <w:r w:rsidRPr="00CB7057">
        <w:t xml:space="preserve">For products entering into evaluation after Quarter 3, 2015, DH Group </w:t>
      </w:r>
      <w:r w:rsidRPr="00CB7057">
        <w:rPr>
          <w:rFonts w:cs="Arial" w:hint="cs"/>
        </w:rPr>
        <w:t xml:space="preserve">19 (256-bit Random ECP) and </w:t>
      </w:r>
      <w:r w:rsidRPr="00CB7057">
        <w:t>DH Group 20 (384-bit Random ECP) will be required.</w:t>
      </w:r>
      <w:r>
        <w:t xml:space="preserve"> </w:t>
      </w:r>
      <w:r w:rsidRPr="00CB7057">
        <w:t>It should be noted that if any additional DH groups are specified, they must comply with the requirements (in terms of the ephemeral keys that are established) listed in FCS_CKM.1.</w:t>
      </w:r>
    </w:p>
    <w:p w14:paraId="586B659A" w14:textId="77777777" w:rsidR="00543894" w:rsidRDefault="00543894" w:rsidP="00A60E7F">
      <w:pPr>
        <w:pStyle w:val="BodyText"/>
      </w:pPr>
      <w:r>
        <w:rPr>
          <w:rFonts w:hint="cs"/>
          <w:b/>
        </w:rPr>
        <w:t>FCS_IPSEC_EXT.1.1</w:t>
      </w:r>
      <w:r>
        <w:rPr>
          <w:b/>
        </w:rPr>
        <w:t>2</w:t>
      </w:r>
      <w:r>
        <w:rPr>
          <w:rFonts w:hint="cs"/>
        </w:rPr>
        <w:t xml:space="preserve"> The TSF shall be able to ensure by default that the strength of the symmetric algorithm (in terms of the number of bits in the key) negotiated to protect the [</w:t>
      </w:r>
      <w:r w:rsidRPr="00EC023C">
        <w:rPr>
          <w:rFonts w:hint="cs"/>
          <w:u w:val="single"/>
        </w:rPr>
        <w:t xml:space="preserve">selection: </w:t>
      </w:r>
      <w:r w:rsidRPr="00EC023C">
        <w:rPr>
          <w:rFonts w:hint="cs"/>
          <w:iCs/>
          <w:u w:val="single"/>
        </w:rPr>
        <w:t>IKEv1 Phase 1, IKEv2 IKE_SA</w:t>
      </w:r>
      <w:r>
        <w:rPr>
          <w:rFonts w:hint="cs"/>
        </w:rPr>
        <w:t>] connection is greater than or equal to the strength of the symmetric algorithm (in terms of the number of bits in the key) negotiated to protect the [</w:t>
      </w:r>
      <w:r w:rsidRPr="00EC023C">
        <w:rPr>
          <w:rFonts w:hint="cs"/>
          <w:u w:val="single"/>
        </w:rPr>
        <w:t xml:space="preserve">selection: </w:t>
      </w:r>
      <w:r w:rsidRPr="00EC023C">
        <w:rPr>
          <w:rFonts w:hint="cs"/>
          <w:iCs/>
          <w:u w:val="single"/>
        </w:rPr>
        <w:t>IKEv1 Phase 2, IKEv2 CHILD_SA</w:t>
      </w:r>
      <w:r>
        <w:rPr>
          <w:rFonts w:hint="cs"/>
        </w:rPr>
        <w:t>] connection.</w:t>
      </w:r>
    </w:p>
    <w:p w14:paraId="5C6EE085" w14:textId="5D64BBFF" w:rsidR="00543894" w:rsidRPr="00CB7057" w:rsidRDefault="00543894" w:rsidP="00A60E7F">
      <w:pPr>
        <w:pStyle w:val="ApplicationNoteBody"/>
        <w:spacing w:after="240"/>
      </w:pPr>
      <w:r>
        <w:rPr>
          <w:b/>
        </w:rPr>
        <w:lastRenderedPageBreak/>
        <w:t xml:space="preserve">Application Note: </w:t>
      </w:r>
      <w:r w:rsidRPr="00CB7057">
        <w:t>The ST author chooses either or both of the IKE selections based on what is implemented by the TOE.</w:t>
      </w:r>
      <w:r>
        <w:t xml:space="preserve"> </w:t>
      </w:r>
      <w:r w:rsidRPr="00CB7057">
        <w:t>Obviously, the IKE version(s) chosen should be consistent not only in this element, but with other choices for other elements in this component.</w:t>
      </w:r>
      <w:r>
        <w:t xml:space="preserve"> </w:t>
      </w:r>
      <w:r w:rsidRPr="00CB7057">
        <w:t>While it is acceptable for this capability to be configurable, the default configuration in the evaluated configuration (either "out of the box" or by configuration guidance in the AGD documentation) must enable this functionality.</w:t>
      </w:r>
    </w:p>
    <w:p w14:paraId="24A82E00" w14:textId="510B5304" w:rsidR="00543894" w:rsidRDefault="00543894" w:rsidP="00A60E7F">
      <w:pPr>
        <w:pStyle w:val="BodyText"/>
      </w:pPr>
      <w:r>
        <w:rPr>
          <w:rFonts w:hint="cs"/>
          <w:b/>
        </w:rPr>
        <w:t>FCS_IPSEC_EXT.1.1</w:t>
      </w:r>
      <w:r>
        <w:rPr>
          <w:b/>
        </w:rPr>
        <w:t>3</w:t>
      </w:r>
      <w:r>
        <w:rPr>
          <w:rFonts w:hint="cs"/>
        </w:rPr>
        <w:t xml:space="preserve"> The TSF shall ensure that all IKE protocols perform peer authentication using [</w:t>
      </w:r>
      <w:r w:rsidRPr="00EC023C">
        <w:rPr>
          <w:rFonts w:hint="cs"/>
          <w:u w:val="single"/>
        </w:rPr>
        <w:t xml:space="preserve">selection: </w:t>
      </w:r>
      <w:r w:rsidRPr="00EC023C">
        <w:rPr>
          <w:rFonts w:hint="cs"/>
          <w:iCs/>
          <w:u w:val="single"/>
        </w:rPr>
        <w:t>RSA, ECDSA</w:t>
      </w:r>
      <w:r>
        <w:rPr>
          <w:rFonts w:hint="cs"/>
        </w:rPr>
        <w:t>] that use X.509v3 certificates that conform to RFC 4945 and [</w:t>
      </w:r>
      <w:r w:rsidRPr="00EC023C">
        <w:rPr>
          <w:rFonts w:hint="cs"/>
          <w:u w:val="single"/>
        </w:rPr>
        <w:t xml:space="preserve">selection: </w:t>
      </w:r>
      <w:r w:rsidR="00EC023C">
        <w:rPr>
          <w:iCs/>
          <w:u w:val="single"/>
        </w:rPr>
        <w:t>p</w:t>
      </w:r>
      <w:r w:rsidRPr="00EC023C">
        <w:rPr>
          <w:rFonts w:hint="cs"/>
          <w:iCs/>
          <w:u w:val="single"/>
        </w:rPr>
        <w:t xml:space="preserve">re-shared </w:t>
      </w:r>
      <w:r w:rsidR="003E1A69">
        <w:rPr>
          <w:iCs/>
          <w:u w:val="single"/>
        </w:rPr>
        <w:t>k</w:t>
      </w:r>
      <w:r w:rsidRPr="00EC023C">
        <w:rPr>
          <w:rFonts w:hint="cs"/>
          <w:iCs/>
          <w:u w:val="single"/>
        </w:rPr>
        <w:t>eys, no other method</w:t>
      </w:r>
      <w:r>
        <w:rPr>
          <w:rFonts w:hint="cs"/>
        </w:rPr>
        <w:t>].</w:t>
      </w:r>
    </w:p>
    <w:p w14:paraId="1ACDDFC1" w14:textId="1135D6D6" w:rsidR="00543894" w:rsidRPr="00CB7057" w:rsidRDefault="00543894" w:rsidP="00A60E7F">
      <w:pPr>
        <w:pStyle w:val="ApplicationNoteBody"/>
        <w:spacing w:after="240"/>
        <w:rPr>
          <w:rFonts w:cs="Arial"/>
          <w:color w:val="0070C0"/>
        </w:rPr>
      </w:pPr>
      <w:r>
        <w:rPr>
          <w:b/>
        </w:rPr>
        <w:t xml:space="preserve">Application Note: </w:t>
      </w:r>
      <w:r w:rsidRPr="00CB7057">
        <w:t>At least one public-key-based Peer Authentication method is required in order to conform to this PP; one or more of the public key schemes is chosen by the ST author to reflect what is implemented.</w:t>
      </w:r>
      <w:r>
        <w:t xml:space="preserve"> </w:t>
      </w:r>
      <w:r w:rsidRPr="00CB7057">
        <w:t>The ST author also ensures that appropriate FCS requirements reflecting the algorithms used (and key generation capabilities, if provided) are listed to support those methods.</w:t>
      </w:r>
      <w:r>
        <w:t xml:space="preserve"> </w:t>
      </w:r>
      <w:r w:rsidRPr="00CB7057">
        <w:t xml:space="preserve">Note that the TSS will elaborate on the way in which these algorithms are to be used (for example, </w:t>
      </w:r>
      <w:r>
        <w:t xml:space="preserve">RFC </w:t>
      </w:r>
      <w:r w:rsidRPr="00CB7057">
        <w:t>2409 specifies three authentication methods using public keys; each one supporte</w:t>
      </w:r>
      <w:r w:rsidR="00A6033F">
        <w:t>d will be described in the TSS)</w:t>
      </w:r>
      <w:r w:rsidRPr="00CB7057">
        <w:rPr>
          <w:iCs/>
        </w:rPr>
        <w:t>.</w:t>
      </w:r>
    </w:p>
    <w:p w14:paraId="670DB432" w14:textId="77777777" w:rsidR="00543894" w:rsidRDefault="00543894" w:rsidP="00A60E7F">
      <w:pPr>
        <w:pStyle w:val="BodyText"/>
      </w:pPr>
      <w:r>
        <w:rPr>
          <w:b/>
          <w:bCs/>
        </w:rPr>
        <w:t xml:space="preserve">FCS_IPSEC_EXT.1.14 </w:t>
      </w:r>
      <w:r>
        <w:t>The TSF shall only establish a trusted channel to peers with valid certificates.</w:t>
      </w:r>
    </w:p>
    <w:p w14:paraId="69F6B558" w14:textId="5B7394A4" w:rsidR="00543894" w:rsidRPr="004D42A8" w:rsidRDefault="00543894" w:rsidP="00A60E7F">
      <w:pPr>
        <w:pStyle w:val="ApplicationNoteBody"/>
        <w:spacing w:after="240"/>
      </w:pPr>
      <w:r>
        <w:rPr>
          <w:b/>
        </w:rPr>
        <w:t xml:space="preserve">Application Note: </w:t>
      </w:r>
      <w:r w:rsidRPr="00CB7057">
        <w:t>Supported peer certificate algorithms are the same as FCS_IPSEC_EXT.1.1.</w:t>
      </w:r>
    </w:p>
    <w:p w14:paraId="2C8F9C0C" w14:textId="77777777" w:rsidR="00020F0E" w:rsidRDefault="00020F0E" w:rsidP="00020F0E">
      <w:pPr>
        <w:pStyle w:val="SFRHeader"/>
      </w:pPr>
      <w:bookmarkStart w:id="230" w:name="_Toc480993643"/>
      <w:r>
        <w:t>FCS_KDF_EXT.1/Server Cryptographic Key Derivation (Management Server)</w:t>
      </w:r>
      <w:bookmarkEnd w:id="230"/>
    </w:p>
    <w:p w14:paraId="1C623042" w14:textId="77777777" w:rsidR="00020F0E" w:rsidRDefault="00020F0E" w:rsidP="00020F0E">
      <w:pPr>
        <w:pStyle w:val="SFR2"/>
        <w:rPr>
          <w:u w:val="single"/>
        </w:rPr>
      </w:pPr>
      <w:r>
        <w:rPr>
          <w:b/>
        </w:rPr>
        <w:t>FCS_KDF_EXT.1.1/Server</w:t>
      </w:r>
      <w:r>
        <w:t xml:space="preserve"> The TSF shall accept [</w:t>
      </w:r>
      <w:r>
        <w:rPr>
          <w:u w:val="single"/>
        </w:rPr>
        <w:t>selection: a RNG generated submask as specified in FCS_RBG_EXT.1, a conditioned password submask, imported submask</w:t>
      </w:r>
      <w:r>
        <w:t>] to derive an intermediate key, as defined in [</w:t>
      </w:r>
      <w:r>
        <w:rPr>
          <w:u w:val="single"/>
        </w:rPr>
        <w:t xml:space="preserve">selection: </w:t>
      </w:r>
    </w:p>
    <w:p w14:paraId="7DE21AC8" w14:textId="77777777" w:rsidR="00020F0E" w:rsidRDefault="00020F0E" w:rsidP="00020F0E">
      <w:pPr>
        <w:pStyle w:val="SFR2"/>
        <w:numPr>
          <w:ilvl w:val="0"/>
          <w:numId w:val="45"/>
        </w:numPr>
        <w:rPr>
          <w:u w:val="single"/>
        </w:rPr>
      </w:pPr>
      <w:r>
        <w:rPr>
          <w:u w:val="single"/>
        </w:rPr>
        <w:t xml:space="preserve">NIST SP 800-108 [selection: KDF in Counter Mode, KDF in Feedback Mode, KDF in Double-Pipeline Iteration Mode], </w:t>
      </w:r>
    </w:p>
    <w:p w14:paraId="662A5D72" w14:textId="77777777" w:rsidR="00020F0E" w:rsidRDefault="00020F0E" w:rsidP="00020F0E">
      <w:pPr>
        <w:pStyle w:val="SFR2"/>
        <w:numPr>
          <w:ilvl w:val="0"/>
          <w:numId w:val="45"/>
        </w:numPr>
      </w:pPr>
      <w:r>
        <w:rPr>
          <w:u w:val="single"/>
        </w:rPr>
        <w:t>NIST SP 800-132</w:t>
      </w:r>
      <w:r>
        <w:t xml:space="preserve">], </w:t>
      </w:r>
    </w:p>
    <w:p w14:paraId="024FC2BF" w14:textId="77777777" w:rsidR="00020F0E" w:rsidRDefault="00020F0E" w:rsidP="00020F0E">
      <w:pPr>
        <w:pStyle w:val="SFR2"/>
      </w:pPr>
      <w:r>
        <w:t>using the keyed-hash functions specified in FCS_COP.1(c), such that the output is at least of equivalent security strength (in number of bits) to the BEV.</w:t>
      </w:r>
    </w:p>
    <w:p w14:paraId="48EED52E" w14:textId="77777777" w:rsidR="00020F0E" w:rsidRDefault="00020F0E" w:rsidP="00020F0E">
      <w:pPr>
        <w:spacing w:after="200"/>
        <w:rPr>
          <w:i/>
          <w:iCs/>
        </w:rPr>
      </w:pPr>
      <w:r>
        <w:rPr>
          <w:b/>
          <w:i/>
          <w:iCs/>
        </w:rPr>
        <w:t xml:space="preserve">Application Note: </w:t>
      </w:r>
      <w:r>
        <w:rPr>
          <w:i/>
          <w:iCs/>
        </w:rPr>
        <w:t>This requirement is used in the body of the ST if the ST author chooses to use key derivation in the key chaining approach that is specified in FCS_KYC_EXT.1.</w:t>
      </w:r>
    </w:p>
    <w:p w14:paraId="0D751D9C" w14:textId="77777777" w:rsidR="00020F0E" w:rsidRDefault="00020F0E" w:rsidP="00020F0E">
      <w:pPr>
        <w:spacing w:line="252" w:lineRule="auto"/>
        <w:rPr>
          <w:i/>
          <w:iCs/>
        </w:rPr>
      </w:pPr>
      <w:r>
        <w:rPr>
          <w:i/>
          <w:iCs/>
        </w:rPr>
        <w:t>This requirement establishes acceptable methods for generating a new random key or an existing submask to create a new key along the key chain.</w:t>
      </w:r>
    </w:p>
    <w:p w14:paraId="7F6F533B" w14:textId="3895A405" w:rsidR="00E9745A" w:rsidRPr="00493D6A" w:rsidRDefault="00020F0E" w:rsidP="00020F0E">
      <w:pPr>
        <w:pStyle w:val="SFRHeader"/>
      </w:pPr>
      <w:r w:rsidRPr="00493D6A">
        <w:t xml:space="preserve"> </w:t>
      </w:r>
      <w:bookmarkStart w:id="231" w:name="_Toc480993644"/>
      <w:r w:rsidR="00E9745A" w:rsidRPr="00493D6A">
        <w:t>FCS_PCC_EXT.1</w:t>
      </w:r>
      <w:r w:rsidR="00E9745A">
        <w:t>/Server</w:t>
      </w:r>
      <w:r w:rsidR="00E9745A" w:rsidRPr="00493D6A">
        <w:t xml:space="preserve"> Cryptographic Password Construct and Conditioning </w:t>
      </w:r>
      <w:r w:rsidR="006E6CC7">
        <w:t>(Management Server)</w:t>
      </w:r>
      <w:bookmarkEnd w:id="231"/>
    </w:p>
    <w:p w14:paraId="6CD8EE81" w14:textId="77777777" w:rsidR="00E9745A" w:rsidRPr="00C735D7" w:rsidRDefault="00E9745A" w:rsidP="00E9745A">
      <w:pPr>
        <w:pStyle w:val="SFR2"/>
        <w:rPr>
          <w:color w:val="000000"/>
          <w:sz w:val="23"/>
          <w:szCs w:val="23"/>
        </w:rPr>
      </w:pPr>
      <w:r w:rsidRPr="002B7B3D">
        <w:rPr>
          <w:b/>
        </w:rPr>
        <w:t>FCS_PCC_EXT.1.1</w:t>
      </w:r>
      <w:r w:rsidRPr="00493D6A">
        <w:t xml:space="preserve"> </w:t>
      </w:r>
      <w:r w:rsidRPr="00C735D7">
        <w:rPr>
          <w:color w:val="000000"/>
          <w:sz w:val="23"/>
          <w:szCs w:val="23"/>
        </w:rPr>
        <w:t xml:space="preserve">A </w:t>
      </w:r>
      <w:r w:rsidRPr="002B7B3D">
        <w:rPr>
          <w:color w:val="000000"/>
          <w:sz w:val="23"/>
          <w:szCs w:val="23"/>
        </w:rPr>
        <w:t xml:space="preserve">password used </w:t>
      </w:r>
      <w:r>
        <w:rPr>
          <w:color w:val="000000"/>
          <w:sz w:val="23"/>
          <w:szCs w:val="23"/>
        </w:rPr>
        <w:t xml:space="preserve">by the TSF </w:t>
      </w:r>
      <w:r w:rsidRPr="002B7B3D">
        <w:rPr>
          <w:color w:val="000000"/>
          <w:sz w:val="23"/>
          <w:szCs w:val="23"/>
        </w:rPr>
        <w:t>to generate a password authorization factor shall enable up to</w:t>
      </w:r>
      <w:r w:rsidRPr="002B7B3D">
        <w:rPr>
          <w:bCs/>
          <w:color w:val="000000"/>
          <w:sz w:val="23"/>
          <w:szCs w:val="23"/>
        </w:rPr>
        <w:t xml:space="preserve"> [</w:t>
      </w:r>
      <w:r w:rsidRPr="002B7B3D">
        <w:rPr>
          <w:bCs/>
          <w:i/>
          <w:color w:val="000000"/>
          <w:sz w:val="23"/>
          <w:szCs w:val="23"/>
        </w:rPr>
        <w:t>assignment: positive integer of 64 or more</w:t>
      </w:r>
      <w:r w:rsidRPr="002B7B3D">
        <w:rPr>
          <w:bCs/>
          <w:color w:val="000000"/>
          <w:sz w:val="23"/>
          <w:szCs w:val="23"/>
        </w:rPr>
        <w:t xml:space="preserve">] </w:t>
      </w:r>
      <w:r w:rsidRPr="002B7B3D">
        <w:rPr>
          <w:color w:val="000000"/>
          <w:sz w:val="23"/>
          <w:szCs w:val="23"/>
        </w:rPr>
        <w:t>characters in the set of {upper case characters, lower case characters, numbers, and</w:t>
      </w:r>
      <w:r w:rsidRPr="002B7B3D">
        <w:rPr>
          <w:bCs/>
          <w:color w:val="000000"/>
          <w:sz w:val="23"/>
          <w:szCs w:val="23"/>
        </w:rPr>
        <w:t xml:space="preserve"> [</w:t>
      </w:r>
      <w:r w:rsidRPr="002B7B3D">
        <w:rPr>
          <w:bCs/>
          <w:i/>
          <w:color w:val="000000"/>
          <w:sz w:val="23"/>
          <w:szCs w:val="23"/>
        </w:rPr>
        <w:t xml:space="preserve">assignment: other supported special </w:t>
      </w:r>
      <w:r w:rsidRPr="002B7B3D">
        <w:rPr>
          <w:bCs/>
          <w:i/>
          <w:color w:val="000000"/>
          <w:sz w:val="23"/>
          <w:szCs w:val="23"/>
        </w:rPr>
        <w:lastRenderedPageBreak/>
        <w:t>characters</w:t>
      </w:r>
      <w:r w:rsidRPr="002B7B3D">
        <w:rPr>
          <w:bCs/>
          <w:color w:val="000000"/>
          <w:sz w:val="23"/>
          <w:szCs w:val="23"/>
        </w:rPr>
        <w:t>]</w:t>
      </w:r>
      <w:r w:rsidRPr="002B7B3D">
        <w:rPr>
          <w:color w:val="000000"/>
          <w:sz w:val="23"/>
          <w:szCs w:val="23"/>
        </w:rPr>
        <w:t xml:space="preserve">} and shall perform </w:t>
      </w:r>
      <w:r w:rsidRPr="002B7B3D">
        <w:rPr>
          <w:bCs/>
          <w:color w:val="000000"/>
          <w:sz w:val="23"/>
          <w:szCs w:val="23"/>
        </w:rPr>
        <w:t>Password-based Key Derivation Functions</w:t>
      </w:r>
      <w:r w:rsidRPr="002B7B3D">
        <w:rPr>
          <w:color w:val="000000"/>
          <w:sz w:val="23"/>
          <w:szCs w:val="23"/>
        </w:rPr>
        <w:t xml:space="preserve"> in accordance with a specified cryptographic algorithm </w:t>
      </w:r>
      <w:r w:rsidRPr="002B7B3D">
        <w:rPr>
          <w:bCs/>
          <w:color w:val="000000"/>
          <w:sz w:val="23"/>
          <w:szCs w:val="23"/>
        </w:rPr>
        <w:t>HMAC-[</w:t>
      </w:r>
      <w:r w:rsidRPr="002B7B3D">
        <w:rPr>
          <w:bCs/>
          <w:color w:val="000000"/>
          <w:sz w:val="23"/>
          <w:szCs w:val="23"/>
          <w:u w:val="single"/>
        </w:rPr>
        <w:t>selection: SHA-256, SHA-512</w:t>
      </w:r>
      <w:r w:rsidRPr="001602AB">
        <w:rPr>
          <w:color w:val="000000"/>
          <w:sz w:val="23"/>
          <w:szCs w:val="23"/>
        </w:rPr>
        <w:t>],</w:t>
      </w:r>
      <w:r w:rsidRPr="002B7B3D">
        <w:rPr>
          <w:color w:val="000000"/>
          <w:sz w:val="23"/>
          <w:szCs w:val="23"/>
        </w:rPr>
        <w:t xml:space="preserve"> with [</w:t>
      </w:r>
      <w:r w:rsidRPr="002B7B3D">
        <w:rPr>
          <w:bCs/>
          <w:i/>
          <w:color w:val="000000"/>
          <w:sz w:val="23"/>
          <w:szCs w:val="23"/>
        </w:rPr>
        <w:t>assignment: positive integer of 1000 or more</w:t>
      </w:r>
      <w:r w:rsidRPr="002B7B3D">
        <w:rPr>
          <w:color w:val="000000"/>
          <w:sz w:val="23"/>
          <w:szCs w:val="23"/>
        </w:rPr>
        <w:t>] iterations, and output cryptographic key sizes [</w:t>
      </w:r>
      <w:r w:rsidRPr="002B7B3D">
        <w:rPr>
          <w:bCs/>
          <w:color w:val="000000"/>
          <w:sz w:val="23"/>
          <w:szCs w:val="23"/>
          <w:u w:val="single"/>
        </w:rPr>
        <w:t>selection:</w:t>
      </w:r>
      <w:r w:rsidRPr="002B7B3D">
        <w:rPr>
          <w:bCs/>
          <w:iCs/>
          <w:color w:val="000000"/>
          <w:sz w:val="23"/>
          <w:szCs w:val="23"/>
          <w:u w:val="single"/>
        </w:rPr>
        <w:t xml:space="preserve"> 128</w:t>
      </w:r>
      <w:r>
        <w:rPr>
          <w:bCs/>
          <w:iCs/>
          <w:color w:val="000000"/>
          <w:sz w:val="23"/>
          <w:szCs w:val="23"/>
          <w:u w:val="single"/>
        </w:rPr>
        <w:t xml:space="preserve"> bits</w:t>
      </w:r>
      <w:r w:rsidRPr="002B7B3D">
        <w:rPr>
          <w:bCs/>
          <w:iCs/>
          <w:color w:val="000000"/>
          <w:sz w:val="23"/>
          <w:szCs w:val="23"/>
          <w:u w:val="single"/>
        </w:rPr>
        <w:t>, 256</w:t>
      </w:r>
      <w:r>
        <w:rPr>
          <w:bCs/>
          <w:iCs/>
          <w:color w:val="000000"/>
          <w:sz w:val="23"/>
          <w:szCs w:val="23"/>
          <w:u w:val="single"/>
        </w:rPr>
        <w:t xml:space="preserve"> bits</w:t>
      </w:r>
      <w:r w:rsidRPr="002B7B3D">
        <w:rPr>
          <w:color w:val="000000"/>
          <w:sz w:val="23"/>
          <w:szCs w:val="23"/>
        </w:rPr>
        <w:t xml:space="preserve">] that meet the following: </w:t>
      </w:r>
      <w:r>
        <w:rPr>
          <w:color w:val="000000"/>
          <w:sz w:val="23"/>
          <w:szCs w:val="23"/>
        </w:rPr>
        <w:t>[</w:t>
      </w:r>
      <w:r w:rsidRPr="002B7B3D">
        <w:rPr>
          <w:bCs/>
          <w:i/>
          <w:color w:val="000000"/>
          <w:sz w:val="23"/>
          <w:szCs w:val="23"/>
        </w:rPr>
        <w:t>NIST SP 800-132</w:t>
      </w:r>
      <w:r>
        <w:rPr>
          <w:bCs/>
          <w:color w:val="000000"/>
          <w:sz w:val="23"/>
          <w:szCs w:val="23"/>
        </w:rPr>
        <w:t>]</w:t>
      </w:r>
      <w:r w:rsidRPr="002B7B3D">
        <w:rPr>
          <w:color w:val="000000"/>
          <w:sz w:val="23"/>
          <w:szCs w:val="23"/>
        </w:rPr>
        <w:t>.</w:t>
      </w:r>
    </w:p>
    <w:p w14:paraId="5942C8D1" w14:textId="77777777" w:rsidR="00E9745A" w:rsidRPr="00725FBB" w:rsidRDefault="00E9745A" w:rsidP="00E9745A">
      <w:pPr>
        <w:spacing w:after="200"/>
        <w:rPr>
          <w:i/>
        </w:rPr>
      </w:pPr>
      <w:r w:rsidRPr="00725FBB">
        <w:rPr>
          <w:b/>
          <w:i/>
        </w:rPr>
        <w:t>Application Note:</w:t>
      </w:r>
      <w:r w:rsidRPr="00725FBB">
        <w:rPr>
          <w:i/>
        </w:rPr>
        <w:t xml:space="preserve"> The </w:t>
      </w:r>
      <w:r>
        <w:rPr>
          <w:i/>
        </w:rPr>
        <w:t xml:space="preserve">admin </w:t>
      </w:r>
      <w:r w:rsidRPr="00725FBB">
        <w:rPr>
          <w:i/>
        </w:rPr>
        <w:t xml:space="preserve">password is represented on the </w:t>
      </w:r>
      <w:r>
        <w:rPr>
          <w:i/>
        </w:rPr>
        <w:t>adminstrator’s</w:t>
      </w:r>
      <w:r w:rsidRPr="00725FBB">
        <w:rPr>
          <w:i/>
        </w:rPr>
        <w:t xml:space="preserve"> machine as a sequence of characters whose encoding depends on the TOE and the underlying OS. This sequence must be conditioned into a string of bits that forms the submask to be used as input into the key chain. Conditioning can be performed using one of the identified hash functions or the process described in NIST SP 800-132; the method used is selected by the ST author. If 800-132 conditioning is specified, then the ST author fills in the number of iterations that are performed. 800-132 also requires the use of a pseudo-random function (PRF) consisting of HMAC with an approved hash function. The ST author selects the hash function used</w:t>
      </w:r>
      <w:r>
        <w:rPr>
          <w:i/>
        </w:rPr>
        <w:t xml:space="preserve"> which</w:t>
      </w:r>
      <w:r w:rsidRPr="00725FBB">
        <w:rPr>
          <w:i/>
        </w:rPr>
        <w:t xml:space="preserve"> also includes the appropriate requirements for HMAC.</w:t>
      </w:r>
    </w:p>
    <w:p w14:paraId="51792699" w14:textId="77777777" w:rsidR="00DF4954" w:rsidRDefault="00DF4954" w:rsidP="00A60E7F">
      <w:pPr>
        <w:pStyle w:val="SFRHeader"/>
        <w:spacing w:before="0" w:after="240"/>
      </w:pPr>
      <w:bookmarkStart w:id="232" w:name="_Toc480993645"/>
      <w:r>
        <w:t>FCS_SSH</w:t>
      </w:r>
      <w:r w:rsidR="006E5388">
        <w:t>C</w:t>
      </w:r>
      <w:r>
        <w:t>_EXT.1 SSH</w:t>
      </w:r>
      <w:r w:rsidR="006E5388">
        <w:t xml:space="preserve"> Client Protocol</w:t>
      </w:r>
      <w:bookmarkEnd w:id="232"/>
    </w:p>
    <w:p w14:paraId="3FD3C0AF" w14:textId="77777777" w:rsidR="00EC023C" w:rsidRDefault="00EC023C" w:rsidP="00A60E7F">
      <w:pPr>
        <w:pStyle w:val="BodyText"/>
      </w:pPr>
      <w:r w:rsidRPr="00B013E8">
        <w:rPr>
          <w:b/>
        </w:rPr>
        <w:t>FCS_SSHC_EXT.1.1</w:t>
      </w:r>
      <w:r>
        <w:t xml:space="preserve"> The TSF shall implement the SSH protocol that complies with RFCs 4251, 4252, 4253, 4254, and [</w:t>
      </w:r>
      <w:r w:rsidRPr="00A60E7F">
        <w:rPr>
          <w:u w:val="single"/>
        </w:rPr>
        <w:t xml:space="preserve">selection: </w:t>
      </w:r>
      <w:r w:rsidRPr="00A60E7F">
        <w:rPr>
          <w:iCs/>
          <w:u w:val="single"/>
        </w:rPr>
        <w:t>5647, 5656, 6187, 6668, no other RFCs</w:t>
      </w:r>
      <w:r>
        <w:t xml:space="preserve">]. </w:t>
      </w:r>
    </w:p>
    <w:p w14:paraId="76F45D3F" w14:textId="0C7BBF5E" w:rsidR="00EC023C" w:rsidRDefault="00A60E7F" w:rsidP="00A60E7F">
      <w:pPr>
        <w:pStyle w:val="ApplicationNoteBody"/>
        <w:spacing w:after="240"/>
      </w:pPr>
      <w:r>
        <w:rPr>
          <w:b/>
          <w:lang w:val="en-US"/>
        </w:rPr>
        <w:t xml:space="preserve">Application Note: </w:t>
      </w:r>
      <w:r w:rsidR="00EC023C">
        <w:t>The ST author selects which of the additional RFCs to which conformance is being claimed. Note that these need to be consistent with selections in later elements of this component (e.g., cryptographic algorithms permitted). RFC 4253 indicates that certain cryptographic algorithms are “REQUIRED”. This means that the implementation must include support, not that the algorithms must be enabled for use. Ensuring that algorithms indicated as “REQUIRED” but not listed in the later elements of this component are implemented is out of scope of the assurance activity for this requirement.</w:t>
      </w:r>
    </w:p>
    <w:p w14:paraId="17AA2EDA" w14:textId="77777777" w:rsidR="00EC023C" w:rsidRDefault="00EC023C" w:rsidP="00A60E7F">
      <w:pPr>
        <w:pStyle w:val="BodyText"/>
      </w:pPr>
      <w:r w:rsidRPr="00B013E8">
        <w:rPr>
          <w:b/>
        </w:rPr>
        <w:t>FCS_SSHC_EXT.1.2</w:t>
      </w:r>
      <w:r>
        <w:t xml:space="preserve"> The TSF shall ensure that the SSH protocol implementation supports the following authentication methods as described in RFC 4252: public key-based, password-based.</w:t>
      </w:r>
    </w:p>
    <w:p w14:paraId="76D42980" w14:textId="77777777" w:rsidR="00EC023C" w:rsidRDefault="00EC023C" w:rsidP="00A60E7F">
      <w:pPr>
        <w:pStyle w:val="BodyText"/>
      </w:pPr>
      <w:r w:rsidRPr="00B013E8">
        <w:rPr>
          <w:b/>
        </w:rPr>
        <w:t>FCS_SSHC_EXT.1.3</w:t>
      </w:r>
      <w:r>
        <w:t xml:space="preserve"> The TSF shall ensure that, as described in RFC 4253, packets greater than [</w:t>
      </w:r>
      <w:r w:rsidRPr="00A60E7F">
        <w:rPr>
          <w:i/>
        </w:rPr>
        <w:t xml:space="preserve">assignment: </w:t>
      </w:r>
      <w:r w:rsidRPr="00A60E7F">
        <w:rPr>
          <w:i/>
          <w:iCs/>
        </w:rPr>
        <w:t>number of bytes</w:t>
      </w:r>
      <w:r>
        <w:t xml:space="preserve">] bytes in an SSH transport connection are dropped. </w:t>
      </w:r>
    </w:p>
    <w:p w14:paraId="3E66C187" w14:textId="6C1572BB" w:rsidR="00EC023C" w:rsidRDefault="00A60E7F" w:rsidP="00A60E7F">
      <w:pPr>
        <w:pStyle w:val="ApplicationNoteBody"/>
        <w:spacing w:after="240"/>
      </w:pPr>
      <w:r>
        <w:rPr>
          <w:b/>
          <w:lang w:val="en-US"/>
        </w:rPr>
        <w:t xml:space="preserve">Application Note: </w:t>
      </w:r>
      <w:r w:rsidR="00EC023C">
        <w:t>RFC 4253 provides for the acceptance of “large packets” with the caveat that the packets should be of “reasonable length” or dropped. The assignment should be filled in by the ST author with the maximum packet size accepted, thus defining “reasonable length” for the TOE.</w:t>
      </w:r>
    </w:p>
    <w:p w14:paraId="071B1B55" w14:textId="77777777" w:rsidR="00EC023C" w:rsidRDefault="00EC023C" w:rsidP="00A60E7F">
      <w:pPr>
        <w:pStyle w:val="BodyText"/>
      </w:pPr>
      <w:r w:rsidRPr="00B013E8">
        <w:rPr>
          <w:b/>
        </w:rPr>
        <w:t>FCS_SSHC_EXT.1.4</w:t>
      </w:r>
      <w:r>
        <w:t xml:space="preserve"> The TSF shall ensure that the SSH transport implementation uses the following </w:t>
      </w:r>
      <w:r w:rsidRPr="00A60E7F">
        <w:t xml:space="preserve">encryption algorithms and rejects all other encryption algorithms: </w:t>
      </w:r>
      <w:r w:rsidRPr="00A60E7F">
        <w:rPr>
          <w:iCs/>
        </w:rPr>
        <w:t>aes128-cbc, aes256-cbc, [</w:t>
      </w:r>
      <w:r w:rsidRPr="00A60E7F">
        <w:rPr>
          <w:iCs/>
          <w:u w:val="single"/>
        </w:rPr>
        <w:t>selection: AEAD_AES_128_GCM, AEAD_AES_256_GCM, no other algorithms</w:t>
      </w:r>
      <w:r w:rsidRPr="00A60E7F">
        <w:rPr>
          <w:iCs/>
        </w:rPr>
        <w:t>]</w:t>
      </w:r>
      <w:r w:rsidRPr="00A60E7F">
        <w:t>.</w:t>
      </w:r>
      <w:r>
        <w:t xml:space="preserve"> </w:t>
      </w:r>
    </w:p>
    <w:p w14:paraId="76D6103A" w14:textId="63FB49D5" w:rsidR="00EC023C" w:rsidRDefault="00A60E7F" w:rsidP="00A60E7F">
      <w:pPr>
        <w:pStyle w:val="ApplicationNoteBody"/>
        <w:spacing w:after="240"/>
      </w:pPr>
      <w:r>
        <w:rPr>
          <w:b/>
          <w:lang w:val="en-US"/>
        </w:rPr>
        <w:t xml:space="preserve">Application Note: </w:t>
      </w:r>
      <w:r w:rsidR="00EC023C">
        <w:t>RFC 5647 specifies the use of the AEAD_AES_128_GCM and AEAD_AES_256_GCM algorithms in SSH. As described in RFC 5647, AEAD_AES_128_GCM and AEAD_AES_256_GCM can only be chosen as encryption algorithms when the same algorithm is being used as the MAC algorithm. In the assignment, the ST author can select the AES-GCM algorithms, or "no other algorithms" if AES-GCM is not supported. If AES-GCM is selected, there should be corresponding FCS_COP entries in the ST.</w:t>
      </w:r>
    </w:p>
    <w:p w14:paraId="0D3977FC" w14:textId="77777777" w:rsidR="00EC023C" w:rsidRDefault="00EC023C" w:rsidP="00A60E7F">
      <w:pPr>
        <w:pStyle w:val="BodyText"/>
      </w:pPr>
      <w:r w:rsidRPr="00B013E8">
        <w:rPr>
          <w:b/>
        </w:rPr>
        <w:lastRenderedPageBreak/>
        <w:t>FCS_SSHC_EXT.1.5</w:t>
      </w:r>
      <w:r>
        <w:t xml:space="preserve"> The TSF shall ensure that the </w:t>
      </w:r>
      <w:r w:rsidRPr="00A60E7F">
        <w:t xml:space="preserve">SSH transport implementation uses </w:t>
      </w:r>
      <w:r w:rsidRPr="00A60E7F">
        <w:rPr>
          <w:iCs/>
        </w:rPr>
        <w:t>[</w:t>
      </w:r>
      <w:r w:rsidRPr="00A60E7F">
        <w:rPr>
          <w:iCs/>
          <w:u w:val="single"/>
        </w:rPr>
        <w:t>selection: ssh-rsa, ecdsa-sha2-nistp256</w:t>
      </w:r>
      <w:r w:rsidRPr="00A60E7F">
        <w:rPr>
          <w:iCs/>
        </w:rPr>
        <w:t>] and [</w:t>
      </w:r>
      <w:r w:rsidRPr="00A60E7F">
        <w:rPr>
          <w:iCs/>
          <w:u w:val="single"/>
        </w:rPr>
        <w:t>selection: ecdsa-sha2-nistp384, x509v3-ecdsa-sha2-nistp256, x509v3-ecdsa-sha2-nistp384, no other public key algorithms</w:t>
      </w:r>
      <w:r w:rsidRPr="00A60E7F">
        <w:rPr>
          <w:iCs/>
        </w:rPr>
        <w:t>]</w:t>
      </w:r>
      <w:r w:rsidRPr="00A60E7F">
        <w:t xml:space="preserve"> as its</w:t>
      </w:r>
      <w:r>
        <w:t xml:space="preserve"> public key algorithm(s) and rejects all other public key algorithms. </w:t>
      </w:r>
    </w:p>
    <w:p w14:paraId="138D5044" w14:textId="1D3C6C2F" w:rsidR="00EC023C" w:rsidRDefault="00A60E7F" w:rsidP="00A60E7F">
      <w:pPr>
        <w:pStyle w:val="ApplicationNoteBody"/>
        <w:spacing w:after="240"/>
      </w:pPr>
      <w:r>
        <w:rPr>
          <w:b/>
          <w:lang w:val="en-US"/>
        </w:rPr>
        <w:t xml:space="preserve">Application Note: </w:t>
      </w:r>
      <w:r w:rsidR="00EC023C">
        <w:t>Implementations that select only ssh-rsa will not achieve the 112-bit security strength in the digital signature generation for SSH authentication as is recommended in NIST SP 800-131A. Future versions of this profile may remove ssh-rsa as a selection. If x509v3-ecdsa-sha2-nistp256 or x509v3-ecdsa-sha2-nistp384 are selected, then the list of trusted certification authorities must be selected in FCS_SSHC_EXT.1.9.</w:t>
      </w:r>
    </w:p>
    <w:p w14:paraId="2F4D02DE" w14:textId="77777777" w:rsidR="00EC023C" w:rsidRDefault="00EC023C" w:rsidP="00A60E7F">
      <w:pPr>
        <w:pStyle w:val="BodyText"/>
      </w:pPr>
      <w:r w:rsidRPr="004D23EB">
        <w:rPr>
          <w:b/>
        </w:rPr>
        <w:t>FCS_SSHC_EXT.1.6</w:t>
      </w:r>
      <w:r>
        <w:t xml:space="preserve"> The TSF shall ensure </w:t>
      </w:r>
      <w:r w:rsidRPr="00A60E7F">
        <w:t xml:space="preserve">that the SSH transport implementation uses </w:t>
      </w:r>
      <w:r w:rsidRPr="00A60E7F">
        <w:rPr>
          <w:iCs/>
        </w:rPr>
        <w:t>[</w:t>
      </w:r>
      <w:r w:rsidRPr="00A60E7F">
        <w:rPr>
          <w:iCs/>
          <w:u w:val="single"/>
        </w:rPr>
        <w:t>selection: hmac-sha1, hmac-sha1-96, hmac-sha2-256, hmac-sha2-512</w:t>
      </w:r>
      <w:r w:rsidRPr="00A60E7F">
        <w:rPr>
          <w:iCs/>
        </w:rPr>
        <w:t>] and [</w:t>
      </w:r>
      <w:r w:rsidRPr="00A60E7F">
        <w:rPr>
          <w:iCs/>
          <w:u w:val="single"/>
        </w:rPr>
        <w:t>selection: AEAD_AES_128_GCM, AEAD_AES_256_GCM, no other MAC algorithms</w:t>
      </w:r>
      <w:r w:rsidRPr="00A60E7F">
        <w:rPr>
          <w:iCs/>
        </w:rPr>
        <w:t>]</w:t>
      </w:r>
      <w:r w:rsidRPr="00A60E7F">
        <w:t xml:space="preserve"> as its data integrity MAC algorithm(s) and rejects all other MAC algorithm(s).</w:t>
      </w:r>
      <w:r>
        <w:t xml:space="preserve"> </w:t>
      </w:r>
    </w:p>
    <w:p w14:paraId="4BC14D90" w14:textId="10E793B5" w:rsidR="00EC023C" w:rsidRDefault="00A60E7F" w:rsidP="00A60E7F">
      <w:pPr>
        <w:pStyle w:val="ApplicationNoteBody"/>
        <w:spacing w:after="240"/>
      </w:pPr>
      <w:r>
        <w:rPr>
          <w:b/>
          <w:lang w:val="en-US"/>
        </w:rPr>
        <w:t xml:space="preserve">Application Note: </w:t>
      </w:r>
      <w:r w:rsidR="00EC023C">
        <w:t>RFC 5647 specifies the use of the AEAD_AES_128_GCM and AEAD_AES_256_GCM algorithms in SSH. As described in RFC 5647, AEAD_AES_128_GCM and AEAD_AES_256_GCM can only be chosen as MAC algorithms when the same algorithm is being used as the encryption algorithm. RFC 6668 specifies the use of the sha2 algorithms in SSH.</w:t>
      </w:r>
    </w:p>
    <w:p w14:paraId="51C9583D" w14:textId="77777777" w:rsidR="00EC023C" w:rsidRDefault="00EC023C" w:rsidP="00A60E7F">
      <w:pPr>
        <w:pStyle w:val="BodyText"/>
      </w:pPr>
      <w:r w:rsidRPr="004D23EB">
        <w:rPr>
          <w:b/>
        </w:rPr>
        <w:t>FCS_SSHC_EXT.1.7</w:t>
      </w:r>
      <w:r>
        <w:t xml:space="preserve"> The TSF shall ensure </w:t>
      </w:r>
      <w:r w:rsidRPr="00A60E7F">
        <w:t xml:space="preserve">that </w:t>
      </w:r>
      <w:r w:rsidRPr="00A60E7F">
        <w:rPr>
          <w:iCs/>
        </w:rPr>
        <w:t>[</w:t>
      </w:r>
      <w:r w:rsidRPr="00A60E7F">
        <w:rPr>
          <w:iCs/>
          <w:u w:val="single"/>
        </w:rPr>
        <w:t>selection: diffie-hellman-group14-sha1, ecdh-sha2-nistp256</w:t>
      </w:r>
      <w:r w:rsidRPr="00A60E7F">
        <w:rPr>
          <w:iCs/>
        </w:rPr>
        <w:t>] and [</w:t>
      </w:r>
      <w:r w:rsidRPr="00A60E7F">
        <w:rPr>
          <w:iCs/>
          <w:u w:val="single"/>
        </w:rPr>
        <w:t>selection: ecdh-sha2-nistp384, ecdh-sha2-nistp521, no other methods</w:t>
      </w:r>
      <w:r w:rsidRPr="00A60E7F">
        <w:rPr>
          <w:iCs/>
        </w:rPr>
        <w:t>]</w:t>
      </w:r>
      <w:r w:rsidRPr="00A60E7F">
        <w:t xml:space="preserve"> are the only allowed key exchange methods used</w:t>
      </w:r>
      <w:r>
        <w:t xml:space="preserve"> for the SSH protocol. </w:t>
      </w:r>
    </w:p>
    <w:p w14:paraId="344B0E94" w14:textId="77777777" w:rsidR="00EC023C" w:rsidRDefault="00EC023C" w:rsidP="00A60E7F">
      <w:pPr>
        <w:pStyle w:val="BodyText"/>
      </w:pPr>
      <w:r w:rsidRPr="004D23EB">
        <w:rPr>
          <w:b/>
        </w:rPr>
        <w:t>FCS_SSHC_EXT.1.8</w:t>
      </w:r>
      <w:r>
        <w:t xml:space="preserve"> The TSF shall ensure that the SSH connection be rekeyed after no more than 2^28 packets have been transmitted using that key.</w:t>
      </w:r>
    </w:p>
    <w:p w14:paraId="3E7B0541" w14:textId="77777777" w:rsidR="00EC023C" w:rsidRDefault="00EC023C" w:rsidP="00A60E7F">
      <w:pPr>
        <w:pStyle w:val="BodyText"/>
      </w:pPr>
      <w:r w:rsidRPr="004D23EB">
        <w:rPr>
          <w:b/>
        </w:rPr>
        <w:t>FCS_SSHC_EXT.1.9</w:t>
      </w:r>
      <w:r>
        <w:t xml:space="preserve"> The TSF shall ensure that the SSH client authenticates the identity of the SSH server using a local database associating each host name with its corresponding public key or [</w:t>
      </w:r>
      <w:r w:rsidRPr="00A60E7F">
        <w:rPr>
          <w:u w:val="single"/>
        </w:rPr>
        <w:t xml:space="preserve">selection: </w:t>
      </w:r>
      <w:r w:rsidRPr="00A60E7F">
        <w:rPr>
          <w:iCs/>
          <w:u w:val="single"/>
        </w:rPr>
        <w:t>a list of trusted certification authorities, no other methods</w:t>
      </w:r>
      <w:r>
        <w:t>] as described in RFC 4251 section 4.1.</w:t>
      </w:r>
    </w:p>
    <w:p w14:paraId="085EC88A" w14:textId="69F6D87F" w:rsidR="00EC023C" w:rsidRDefault="00A60E7F" w:rsidP="00A60E7F">
      <w:pPr>
        <w:pStyle w:val="ApplicationNoteBody"/>
        <w:spacing w:after="240"/>
      </w:pPr>
      <w:r>
        <w:rPr>
          <w:b/>
          <w:lang w:val="en-US"/>
        </w:rPr>
        <w:t xml:space="preserve">Application Note: </w:t>
      </w:r>
      <w:r w:rsidR="00EC023C">
        <w:t>The list of trusted certification authorities can only be selected if x509v3-ecdsa-sha2-nistp256 or x509v3-ecdsa-sha2-nistp384 are selected in FCS_SSHC_EXT.1.5.</w:t>
      </w:r>
    </w:p>
    <w:p w14:paraId="2FCA913A" w14:textId="77777777" w:rsidR="000D2C30" w:rsidRDefault="000D2C30" w:rsidP="00A60E7F">
      <w:pPr>
        <w:pStyle w:val="SFRHeader"/>
        <w:spacing w:before="0" w:after="240"/>
      </w:pPr>
      <w:bookmarkStart w:id="233" w:name="_Toc480993646"/>
      <w:r>
        <w:t>FCS_SSHS_EXT.1 SSH Server Protocol</w:t>
      </w:r>
      <w:bookmarkEnd w:id="233"/>
    </w:p>
    <w:p w14:paraId="5DC34382" w14:textId="77777777" w:rsidR="00EC023C" w:rsidRDefault="00EC023C" w:rsidP="00A60E7F">
      <w:pPr>
        <w:pStyle w:val="BodyText"/>
      </w:pPr>
      <w:r w:rsidRPr="007A3C47">
        <w:rPr>
          <w:b/>
        </w:rPr>
        <w:t>FCS_SSHS_EXT.1.1</w:t>
      </w:r>
      <w:r>
        <w:t xml:space="preserve"> The TSF shall implement the SSH protocol that complies with RFCs 4251, 4252, 4253, 4254, and [</w:t>
      </w:r>
      <w:r w:rsidRPr="00A60E7F">
        <w:rPr>
          <w:u w:val="single"/>
        </w:rPr>
        <w:t xml:space="preserve">selection: </w:t>
      </w:r>
      <w:r w:rsidRPr="00A60E7F">
        <w:rPr>
          <w:iCs/>
          <w:u w:val="single"/>
        </w:rPr>
        <w:t>5647, 5656, 6187, 6668, no other RFCs</w:t>
      </w:r>
      <w:r>
        <w:t xml:space="preserve">]. </w:t>
      </w:r>
    </w:p>
    <w:p w14:paraId="058381BE" w14:textId="4E896CFC" w:rsidR="00EC023C" w:rsidRDefault="00A60E7F" w:rsidP="00A60E7F">
      <w:pPr>
        <w:pStyle w:val="ApplicationNoteBody"/>
        <w:spacing w:after="240"/>
      </w:pPr>
      <w:r>
        <w:rPr>
          <w:b/>
          <w:lang w:val="en-US"/>
        </w:rPr>
        <w:t xml:space="preserve">Application Note: </w:t>
      </w:r>
      <w:r w:rsidR="00EC023C">
        <w:t>The ST author selects which of the additional RFCs to which conformance is being claimed. Note that these need to be consistent with selections in later elements of this component (e.g., cryptographic algorithms permitted). RFC 4253 indicates that certain cryptographic algorithms are “REQUIRED”. This means that the implementation must include support, not that the algorithms must be enabled for use. Ensuring that algorithms indicated as “REQUIRED” but not listed in the later elements of this component are implemented is out of scope of the assurance activity for this requirement.</w:t>
      </w:r>
    </w:p>
    <w:p w14:paraId="2114F7E5" w14:textId="77777777" w:rsidR="00EC023C" w:rsidRDefault="00EC023C" w:rsidP="00A60E7F">
      <w:pPr>
        <w:pStyle w:val="BodyText"/>
      </w:pPr>
      <w:r w:rsidRPr="007A3C47">
        <w:rPr>
          <w:b/>
        </w:rPr>
        <w:lastRenderedPageBreak/>
        <w:t>FCS_SSHS_EXT.1.2</w:t>
      </w:r>
      <w:r>
        <w:t xml:space="preserve"> The TSF shall ensure that the SSH protocol implementation supports the following authentication methods as described in RFC 4252: public key-based, password-based. </w:t>
      </w:r>
    </w:p>
    <w:p w14:paraId="3C76C390" w14:textId="77777777" w:rsidR="00EC023C" w:rsidRDefault="00EC023C" w:rsidP="00A60E7F">
      <w:pPr>
        <w:pStyle w:val="BodyText"/>
      </w:pPr>
      <w:r w:rsidRPr="007A3C47">
        <w:rPr>
          <w:b/>
        </w:rPr>
        <w:t>FCS_SSHS_EXT.1.3</w:t>
      </w:r>
      <w:r>
        <w:t xml:space="preserve"> The TSF shall ensure that, as described in RFC 4253, packets greater than [</w:t>
      </w:r>
      <w:r w:rsidRPr="00A60E7F">
        <w:rPr>
          <w:i/>
        </w:rPr>
        <w:t xml:space="preserve">assignment: </w:t>
      </w:r>
      <w:r w:rsidRPr="00A60E7F">
        <w:rPr>
          <w:i/>
          <w:iCs/>
        </w:rPr>
        <w:t>number of bytes</w:t>
      </w:r>
      <w:r>
        <w:t xml:space="preserve">] bytes in an SSH transport connection are dropped. </w:t>
      </w:r>
    </w:p>
    <w:p w14:paraId="3874CB73" w14:textId="7A1DF39D" w:rsidR="00EC023C" w:rsidRDefault="00A60E7F" w:rsidP="00A60E7F">
      <w:pPr>
        <w:pStyle w:val="ApplicationNoteBody"/>
        <w:spacing w:after="240"/>
      </w:pPr>
      <w:r>
        <w:rPr>
          <w:b/>
          <w:lang w:val="en-US"/>
        </w:rPr>
        <w:t xml:space="preserve">Application Note: </w:t>
      </w:r>
      <w:r w:rsidR="00EC023C">
        <w:t xml:space="preserve">RFC 4253 provides for the acceptance of “large packets” with the caveat that the packets should be of “reasonable length” or dropped. The assignment should be filled in by the ST author with the maximum packet size accepted, thus defining “reasonable length” for the TOE. </w:t>
      </w:r>
    </w:p>
    <w:p w14:paraId="73ADDC7B" w14:textId="77777777" w:rsidR="00EC023C" w:rsidRDefault="00EC023C" w:rsidP="00A60E7F">
      <w:pPr>
        <w:pStyle w:val="BodyText"/>
      </w:pPr>
      <w:r w:rsidRPr="007A3C47">
        <w:rPr>
          <w:b/>
        </w:rPr>
        <w:t>FCS_SSHS_EXT.1.4</w:t>
      </w:r>
      <w:r>
        <w:t xml:space="preserve"> The TSF shall ensure that the SSH transport implementation uses the following encryption algorithms and rejects all other encryption algorithms: </w:t>
      </w:r>
      <w:r w:rsidRPr="006A2D08">
        <w:rPr>
          <w:i/>
          <w:iCs/>
        </w:rPr>
        <w:t>aes128-cbc, aes256-cbc</w:t>
      </w:r>
      <w:r w:rsidRPr="00A60E7F">
        <w:rPr>
          <w:iCs/>
        </w:rPr>
        <w:t>, [</w:t>
      </w:r>
      <w:r w:rsidRPr="00A60E7F">
        <w:rPr>
          <w:iCs/>
          <w:u w:val="single"/>
        </w:rPr>
        <w:t>selection: AEAD_AES_128_GCM, AEAD_AES_256_GCM, no other algorithms</w:t>
      </w:r>
      <w:r w:rsidRPr="00A60E7F">
        <w:rPr>
          <w:iCs/>
        </w:rPr>
        <w:t>]</w:t>
      </w:r>
      <w:r w:rsidRPr="00A60E7F">
        <w:t>.</w:t>
      </w:r>
      <w:r>
        <w:t xml:space="preserve"> </w:t>
      </w:r>
    </w:p>
    <w:p w14:paraId="720C9185" w14:textId="561B9CC5" w:rsidR="00EC023C" w:rsidRDefault="00A60E7F" w:rsidP="00A60E7F">
      <w:pPr>
        <w:pStyle w:val="ApplicationNoteBody"/>
        <w:spacing w:after="240"/>
      </w:pPr>
      <w:r>
        <w:rPr>
          <w:b/>
          <w:lang w:val="en-US"/>
        </w:rPr>
        <w:t xml:space="preserve">Application Note: </w:t>
      </w:r>
      <w:r w:rsidR="00EC023C">
        <w:t xml:space="preserve">RFC 5647 specifies the use of the AEAD_AES_128_GCM and AEAD_AES_256_GCM algorithms in SSH. As described in RFC 5647, AEAD_AES_128_GCM and AEAD_AES_256_GCM can only be chosen as encryption algorithms when the same algorithm is being used as the MAC algorithm. In the assignment, the ST author can select the AES-GCM algorithms, or "no other algorithms" if AES-GCM is not supported. If AES-GCM is selected, there should be corresponding FCS_COP entries in the ST. </w:t>
      </w:r>
    </w:p>
    <w:p w14:paraId="673797EC" w14:textId="77777777" w:rsidR="00EC023C" w:rsidRDefault="00EC023C" w:rsidP="00A60E7F">
      <w:pPr>
        <w:pStyle w:val="BodyText"/>
      </w:pPr>
      <w:r w:rsidRPr="007A3C47">
        <w:rPr>
          <w:b/>
        </w:rPr>
        <w:t>FCS_SSHS_EXT.1.5</w:t>
      </w:r>
      <w:r>
        <w:t xml:space="preserve"> The TSF shall </w:t>
      </w:r>
      <w:r w:rsidRPr="00A60E7F">
        <w:t xml:space="preserve">ensure that the SSH transport implementation uses </w:t>
      </w:r>
      <w:r w:rsidRPr="00A60E7F">
        <w:rPr>
          <w:iCs/>
        </w:rPr>
        <w:t>[</w:t>
      </w:r>
      <w:r w:rsidRPr="00A60E7F">
        <w:rPr>
          <w:iCs/>
          <w:u w:val="single"/>
        </w:rPr>
        <w:t>selection: ssh-rsa, ecdsa-sha2-nistp256</w:t>
      </w:r>
      <w:r w:rsidRPr="00A60E7F">
        <w:rPr>
          <w:iCs/>
        </w:rPr>
        <w:t>] and [</w:t>
      </w:r>
      <w:r w:rsidRPr="00A60E7F">
        <w:rPr>
          <w:iCs/>
          <w:u w:val="single"/>
        </w:rPr>
        <w:t>selection: ecdsa-sha2-nistp384, x509v3-ecdsa-sha2-nistp256, x509v3-ecdsa-sha2-nistp384, no other public key algorithms</w:t>
      </w:r>
      <w:r w:rsidRPr="00A60E7F">
        <w:rPr>
          <w:iCs/>
        </w:rPr>
        <w:t>]</w:t>
      </w:r>
      <w:r w:rsidRPr="00A60E7F">
        <w:t xml:space="preserve"> as its public</w:t>
      </w:r>
      <w:r>
        <w:t xml:space="preserve"> key algorithm(s) and rejects all other public key algorithms. </w:t>
      </w:r>
    </w:p>
    <w:p w14:paraId="6258DE6B" w14:textId="4C3041AE" w:rsidR="00EC023C" w:rsidRDefault="00A60E7F" w:rsidP="00A60E7F">
      <w:pPr>
        <w:pStyle w:val="ApplicationNoteBody"/>
        <w:spacing w:after="240"/>
      </w:pPr>
      <w:r>
        <w:rPr>
          <w:b/>
          <w:lang w:val="en-US"/>
        </w:rPr>
        <w:t xml:space="preserve">Application Note: </w:t>
      </w:r>
      <w:r w:rsidR="00EC023C">
        <w:t xml:space="preserve">Implementations that select only ssh-rsa will not achieve the 112-bit security strength in the digital signature generation for SSH authentication as is recommended in NIST SP 800-131A. Future versions of this profile may remove ssh-rsa as a selection. </w:t>
      </w:r>
    </w:p>
    <w:p w14:paraId="06598D5C" w14:textId="77777777" w:rsidR="00EC023C" w:rsidRDefault="00EC023C" w:rsidP="00A60E7F">
      <w:pPr>
        <w:pStyle w:val="BodyText"/>
      </w:pPr>
      <w:r w:rsidRPr="007A3C47">
        <w:rPr>
          <w:b/>
        </w:rPr>
        <w:t>FCS_SSHS_EXT.1.6</w:t>
      </w:r>
      <w:r>
        <w:t xml:space="preserve"> The TSF shall ensure that the SSH </w:t>
      </w:r>
      <w:r w:rsidRPr="00A60E7F">
        <w:t xml:space="preserve">transport implementation uses </w:t>
      </w:r>
      <w:r w:rsidRPr="00A60E7F">
        <w:rPr>
          <w:iCs/>
        </w:rPr>
        <w:t>[</w:t>
      </w:r>
      <w:r w:rsidRPr="00A60E7F">
        <w:rPr>
          <w:iCs/>
          <w:u w:val="single"/>
        </w:rPr>
        <w:t>selection: hmac-sha1, hmac-sha1-96, hmac-sha2-256, hmac-sha2-512</w:t>
      </w:r>
      <w:r w:rsidRPr="00A60E7F">
        <w:rPr>
          <w:iCs/>
        </w:rPr>
        <w:t>] and [</w:t>
      </w:r>
      <w:r w:rsidRPr="00A60E7F">
        <w:rPr>
          <w:iCs/>
          <w:u w:val="single"/>
        </w:rPr>
        <w:t>selection: AEAD_AES_128_GCM, AEAD_AES_256_GCM, no other MAC algorithms</w:t>
      </w:r>
      <w:r w:rsidRPr="00A60E7F">
        <w:rPr>
          <w:iCs/>
        </w:rPr>
        <w:t>]</w:t>
      </w:r>
      <w:r w:rsidRPr="00A60E7F">
        <w:t xml:space="preserve"> as its MAC algorithm(s) and rejects all other MAC algorithm(s).</w:t>
      </w:r>
      <w:r>
        <w:t xml:space="preserve"> </w:t>
      </w:r>
    </w:p>
    <w:p w14:paraId="2EE6E6FF" w14:textId="530F2160" w:rsidR="00EC023C" w:rsidRDefault="00A60E7F" w:rsidP="00A60E7F">
      <w:pPr>
        <w:pStyle w:val="ApplicationNoteBody"/>
        <w:spacing w:after="240"/>
      </w:pPr>
      <w:r>
        <w:rPr>
          <w:b/>
          <w:lang w:val="en-US"/>
        </w:rPr>
        <w:t xml:space="preserve">Application Note: </w:t>
      </w:r>
      <w:r w:rsidR="00EC023C">
        <w:t>RFC 5647 specifies the use of the AEAD_AES_128_GCM and AEAD_AES_256_GCM algorithms in SSH. As described in RFC 5647, AEAD_AES_128_GCM and AEAD_AES_256_GCM can only be chosen as MAC algorithms when the same algorithm is being used as the encryption algorithm. RFC 6668 specifies the use of the sha2 algorithms in SSH.</w:t>
      </w:r>
    </w:p>
    <w:p w14:paraId="6B3883B9" w14:textId="77777777" w:rsidR="00EC023C" w:rsidRDefault="00EC023C" w:rsidP="00A60E7F">
      <w:pPr>
        <w:pStyle w:val="BodyText"/>
      </w:pPr>
      <w:r w:rsidRPr="007A3C47">
        <w:rPr>
          <w:b/>
        </w:rPr>
        <w:t>FCS_SSHS_EXT.1.7</w:t>
      </w:r>
      <w:r>
        <w:t xml:space="preserve"> The TSF shall ensure </w:t>
      </w:r>
      <w:r w:rsidRPr="00A60E7F">
        <w:t xml:space="preserve">that </w:t>
      </w:r>
      <w:r w:rsidRPr="00A60E7F">
        <w:rPr>
          <w:iCs/>
        </w:rPr>
        <w:t>[</w:t>
      </w:r>
      <w:r w:rsidRPr="00A60E7F">
        <w:rPr>
          <w:iCs/>
          <w:u w:val="single"/>
        </w:rPr>
        <w:t>selection: diffie-hellman-group14-sha1, ecdh-sha2-nistp256</w:t>
      </w:r>
      <w:r w:rsidRPr="00A60E7F">
        <w:rPr>
          <w:iCs/>
        </w:rPr>
        <w:t>] and [</w:t>
      </w:r>
      <w:r w:rsidRPr="00A60E7F">
        <w:rPr>
          <w:iCs/>
          <w:u w:val="single"/>
        </w:rPr>
        <w:t>selection: ecdh-sha2-nistp384, ecdh-sha2-nistp521, no other methods</w:t>
      </w:r>
      <w:r w:rsidRPr="00A60E7F">
        <w:rPr>
          <w:iCs/>
        </w:rPr>
        <w:t>]</w:t>
      </w:r>
      <w:r w:rsidRPr="00A60E7F">
        <w:t xml:space="preserve"> are the only allowed key exchange methods used for the SSH</w:t>
      </w:r>
      <w:r>
        <w:t xml:space="preserve"> protocol. </w:t>
      </w:r>
    </w:p>
    <w:p w14:paraId="72224E29" w14:textId="77777777" w:rsidR="00EC023C" w:rsidRDefault="00EC023C" w:rsidP="00A60E7F">
      <w:pPr>
        <w:pStyle w:val="BodyText"/>
      </w:pPr>
      <w:r w:rsidRPr="007A3C47">
        <w:rPr>
          <w:b/>
        </w:rPr>
        <w:t>FCS_SSHS_EXT.1.8</w:t>
      </w:r>
      <w:r>
        <w:t xml:space="preserve"> The TSF shall ensure that the SSH connection be rekeyed after no more than 2^28 packets have been transmitted using that key.</w:t>
      </w:r>
    </w:p>
    <w:p w14:paraId="09322927" w14:textId="77777777" w:rsidR="00DF4954" w:rsidRDefault="00DF4954" w:rsidP="00A60E7F">
      <w:pPr>
        <w:pStyle w:val="SFRHeader"/>
        <w:spacing w:before="0" w:after="240"/>
      </w:pPr>
      <w:bookmarkStart w:id="234" w:name="_Toc480993647"/>
      <w:r>
        <w:lastRenderedPageBreak/>
        <w:t>FCS_TLS</w:t>
      </w:r>
      <w:r w:rsidR="006E5388">
        <w:t>C</w:t>
      </w:r>
      <w:r>
        <w:t>_EXT.1 TLS</w:t>
      </w:r>
      <w:r w:rsidR="006E5388">
        <w:t xml:space="preserve"> Client Protocol</w:t>
      </w:r>
      <w:bookmarkEnd w:id="234"/>
    </w:p>
    <w:p w14:paraId="3CD41615" w14:textId="7F3218B7" w:rsidR="00EC023C" w:rsidRPr="00FA0C16" w:rsidRDefault="00EC023C" w:rsidP="00A60E7F">
      <w:pPr>
        <w:pStyle w:val="BodyText"/>
        <w:rPr>
          <w:u w:val="single"/>
          <w:lang w:val="en-US"/>
        </w:rPr>
      </w:pPr>
      <w:r w:rsidRPr="0045792B">
        <w:rPr>
          <w:b/>
          <w:lang w:val="en-US"/>
        </w:rPr>
        <w:t xml:space="preserve">FCS_TLSC_EXT.1.1 </w:t>
      </w:r>
      <w:r w:rsidRPr="0045792B">
        <w:rPr>
          <w:lang w:val="en-US"/>
        </w:rPr>
        <w:t xml:space="preserve">The TSF shall </w:t>
      </w:r>
      <w:r w:rsidRPr="00A60E7F">
        <w:rPr>
          <w:lang w:val="en-US"/>
        </w:rPr>
        <w:t>implement [</w:t>
      </w:r>
      <w:r w:rsidRPr="00A60E7F">
        <w:rPr>
          <w:u w:val="single"/>
          <w:lang w:val="en-US"/>
        </w:rPr>
        <w:t xml:space="preserve">selection: </w:t>
      </w:r>
      <w:r w:rsidRPr="00A60E7F">
        <w:rPr>
          <w:iCs/>
          <w:u w:val="single"/>
          <w:lang w:val="en-US"/>
        </w:rPr>
        <w:t>TLS 1.2 (RFC 5246), TLS 1.1 (RFC 4346)</w:t>
      </w:r>
      <w:r w:rsidRPr="00A60E7F">
        <w:rPr>
          <w:lang w:val="en-US"/>
        </w:rPr>
        <w:t xml:space="preserve">] supporting the following ciphersuites: </w:t>
      </w:r>
      <w:r w:rsidR="00FA0C16">
        <w:rPr>
          <w:lang w:val="en-US"/>
        </w:rPr>
        <w:t>[</w:t>
      </w:r>
      <w:r w:rsidR="00FA0C16" w:rsidRPr="00FA0C16">
        <w:rPr>
          <w:u w:val="single"/>
          <w:lang w:val="en-US"/>
        </w:rPr>
        <w:t>selection:</w:t>
      </w:r>
    </w:p>
    <w:p w14:paraId="0ED380A0" w14:textId="77777777" w:rsidR="00FA0C16" w:rsidRDefault="00FA0C16" w:rsidP="00FA0C16">
      <w:pPr>
        <w:numPr>
          <w:ilvl w:val="0"/>
          <w:numId w:val="9"/>
        </w:numPr>
        <w:tabs>
          <w:tab w:val="left" w:pos="990"/>
        </w:tabs>
        <w:spacing w:after="0" w:line="276" w:lineRule="auto"/>
        <w:ind w:hanging="360"/>
        <w:jc w:val="left"/>
        <w:rPr>
          <w:iCs/>
          <w:highlight w:val="white"/>
          <w:u w:val="single"/>
          <w:lang w:val="en-US"/>
        </w:rPr>
      </w:pPr>
      <w:r>
        <w:rPr>
          <w:iCs/>
          <w:highlight w:val="white"/>
          <w:u w:val="single"/>
          <w:lang w:val="en-US"/>
        </w:rPr>
        <w:t>TLS_RSA_WITH_AES_128_CBC_SHA as defined in RFC 3268</w:t>
      </w:r>
    </w:p>
    <w:p w14:paraId="62FA3DC9"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TLS_RSA_WITH_AES_256_CBC_SHA as defined in RFC 3268</w:t>
      </w:r>
    </w:p>
    <w:p w14:paraId="352122AF"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TLS_DHE_RSA_WITH_AES_128_CBC_SHA as defined in RFC 3268</w:t>
      </w:r>
    </w:p>
    <w:p w14:paraId="533C652C"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TLS_DHE_RSA_WITH_AES_256_CBC_SHA as defined in RFC 3268</w:t>
      </w:r>
    </w:p>
    <w:p w14:paraId="4F021B68"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TLS_ECDHE_RSA_WITH_AES_128_CBC_SHA as defined in RFC 4492</w:t>
      </w:r>
    </w:p>
    <w:p w14:paraId="1EE23721"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TLS_ECDHE_RSA_WITH_AES_256_CBC_SHA as defined in RFC 4492</w:t>
      </w:r>
    </w:p>
    <w:p w14:paraId="6769B85D"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TLS_ECDHE_ECDSA_WITH_AES_128_CBC_SHA as defined in RFC 4492</w:t>
      </w:r>
    </w:p>
    <w:p w14:paraId="5DD2BDA5"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TLS_ECDHE_ECDSA_WITH_AES_256_CBC_SHA as defined in RFC 4492</w:t>
      </w:r>
    </w:p>
    <w:p w14:paraId="78C2586D"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TLS_RSA_WITH_AES_128_CBC_SHA256 as defined in RFC 5246</w:t>
      </w:r>
    </w:p>
    <w:p w14:paraId="52C7469B"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TLS_RSA_WITH_AES_256_CBC_ SHA256 as defined in RFC 5246</w:t>
      </w:r>
    </w:p>
    <w:p w14:paraId="41EC8FA3"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TLS_DHE_RSA_WITH_AES_128_CBC_ SHA256 as defined in RFC 5246</w:t>
      </w:r>
    </w:p>
    <w:p w14:paraId="2B4F2633"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TLS_DHE_RSA_WITH_AES_256_CBC_ SHA256 as defined in RFC 5246</w:t>
      </w:r>
    </w:p>
    <w:p w14:paraId="16793F08"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TLS_ECDHE_ECDSA_WITH_AES_128_CBC_SHA256 as defined in RFC 5289</w:t>
      </w:r>
    </w:p>
    <w:p w14:paraId="4473DAD7"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 xml:space="preserve">TLS_ECDHE_ECDSA_WITH_AES_256_CBC_SHA384 as defined in RFC </w:t>
      </w:r>
      <w:r w:rsidRPr="00A60E7F">
        <w:rPr>
          <w:iCs/>
          <w:u w:val="single"/>
          <w:lang w:val="en-US"/>
        </w:rPr>
        <w:t>5289</w:t>
      </w:r>
    </w:p>
    <w:p w14:paraId="2B9F4824"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TLS_ECDHE_ECDSA_WITH_AES_128_GCM_SHA256 as defined in RFC 5289</w:t>
      </w:r>
    </w:p>
    <w:p w14:paraId="189F6559"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TLS_ECDHE_ECDSA_WITH_AES_256_GCM_SHA384 as defined in RFC 5289</w:t>
      </w:r>
    </w:p>
    <w:p w14:paraId="35FFB9C2"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sidRPr="00A60E7F">
        <w:rPr>
          <w:iCs/>
          <w:highlight w:val="white"/>
          <w:u w:val="single"/>
          <w:lang w:val="en-US"/>
        </w:rPr>
        <w:t>TLS_ECDHE_RSA_WITH_AES_128_GCM_SHA256 as defined in RFC 5289</w:t>
      </w:r>
    </w:p>
    <w:p w14:paraId="2E862AAF"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sidRPr="00A60E7F">
        <w:rPr>
          <w:iCs/>
          <w:highlight w:val="white"/>
          <w:u w:val="single"/>
          <w:lang w:val="en-US"/>
        </w:rPr>
        <w:t>TLS_ECDHE_RSA_WITH_AES_256_GCM_SHA384 as defined in RFC 5289</w:t>
      </w:r>
    </w:p>
    <w:p w14:paraId="6C2041EE"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TLS_PSK_WITH_AES_128_CBC_SHA as defined in RFC 4279</w:t>
      </w:r>
    </w:p>
    <w:p w14:paraId="2C8E36CE"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TLS_PSK_WITH_AES_256_CBC_SHA as defined in RFC 4279</w:t>
      </w:r>
    </w:p>
    <w:p w14:paraId="66D953AD"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TLS_DHE_PSK_WITH_AES_128_CBC_SHA as defined in RFC 4279</w:t>
      </w:r>
    </w:p>
    <w:p w14:paraId="3A6C01B1"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TLS_DHE_PSK_WITH_AES_256_CBC_SHA as defined in RFC 4279</w:t>
      </w:r>
    </w:p>
    <w:p w14:paraId="5C89C814"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TLS_RSA_PSK_WITH_AES_128_CBC_SHA as defined in RFC 4279</w:t>
      </w:r>
    </w:p>
    <w:p w14:paraId="2CCD8CDF"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TLS_RSA_PSK_WITH_AES_256_CBC_SHA as defined in RFC 4279</w:t>
      </w:r>
    </w:p>
    <w:p w14:paraId="64A2062D" w14:textId="77777777" w:rsidR="00FA0C16"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TLS_PSK_WITH_AES_128_GCM_SHA256 as defined in RFC 5487</w:t>
      </w:r>
    </w:p>
    <w:p w14:paraId="36D3CAE8"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TLS_PSK_WITH_AES_256_GCM_SHA384 as defined in RFC 5487</w:t>
      </w:r>
    </w:p>
    <w:p w14:paraId="761C08F5"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TLS_DHE_PSK_WITH_AES_128_GCM_SHA256 as defined in RFC 5487</w:t>
      </w:r>
    </w:p>
    <w:p w14:paraId="2C90A7AD"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TLS_DHE_PSK_WITH_AES_256_GCM_SHA384 as defined in RFC 5487</w:t>
      </w:r>
    </w:p>
    <w:p w14:paraId="447D5750"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TLS_RSA_PSK_WITH_AES_128_GCM_SHA256 as defined in RFC 5487</w:t>
      </w:r>
    </w:p>
    <w:p w14:paraId="178B6C23"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TLS_RSA_PSK_WITH_AES_256_GCM_SHA384 as defined in RFC 5487</w:t>
      </w:r>
    </w:p>
    <w:p w14:paraId="5AC0268C" w14:textId="77777777" w:rsidR="00FA0C16"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TLS_ECDHE_PSK_WITH_AES_128_CBC_SHA as defined in RFC 5489</w:t>
      </w:r>
    </w:p>
    <w:p w14:paraId="1893ACAB"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TLS_ECDHE_PSK_WITH_AES_256_CBC_SHA as defined in RFC 5489</w:t>
      </w:r>
    </w:p>
    <w:p w14:paraId="7453CD7F"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TLS_ECDHE_PSK_WITH_AES_128_CBC_SHA256 as defined in RFC 5489</w:t>
      </w:r>
    </w:p>
    <w:p w14:paraId="4DFF75E0"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TLS_ECDHE_PSK_WITH_AES_256_CBC_SHA384 as defined in RFC 5489</w:t>
      </w:r>
    </w:p>
    <w:p w14:paraId="5C59EC36" w14:textId="77777777" w:rsidR="00FA0C16" w:rsidRPr="00A60E7F" w:rsidRDefault="00FA0C16" w:rsidP="00FA0C16">
      <w:pPr>
        <w:numPr>
          <w:ilvl w:val="0"/>
          <w:numId w:val="9"/>
        </w:numPr>
        <w:tabs>
          <w:tab w:val="left" w:pos="990"/>
        </w:tabs>
        <w:spacing w:line="276" w:lineRule="auto"/>
        <w:ind w:hanging="360"/>
        <w:jc w:val="left"/>
        <w:rPr>
          <w:highlight w:val="white"/>
          <w:lang w:val="en-US"/>
        </w:rPr>
      </w:pPr>
      <w:r w:rsidRPr="00A60E7F">
        <w:rPr>
          <w:iCs/>
          <w:highlight w:val="white"/>
          <w:u w:val="single"/>
          <w:lang w:val="en-US"/>
        </w:rPr>
        <w:t>no other ciphersuite</w:t>
      </w:r>
      <w:r w:rsidRPr="00A60E7F">
        <w:rPr>
          <w:iCs/>
          <w:highlight w:val="white"/>
          <w:lang w:val="en-US"/>
        </w:rPr>
        <w:t>]</w:t>
      </w:r>
      <w:r w:rsidRPr="00A60E7F">
        <w:rPr>
          <w:highlight w:val="white"/>
          <w:lang w:val="en-US"/>
        </w:rPr>
        <w:t>.</w:t>
      </w:r>
    </w:p>
    <w:p w14:paraId="0AF3FB76" w14:textId="77777777" w:rsidR="00565D9E" w:rsidRDefault="00A60E7F" w:rsidP="00A20C26">
      <w:pPr>
        <w:pStyle w:val="ApplicationNoteBody"/>
        <w:spacing w:before="240" w:after="240"/>
        <w:rPr>
          <w:shd w:val="clear" w:color="auto" w:fill="FFFFFF"/>
          <w:lang w:val="en-US"/>
        </w:rPr>
      </w:pPr>
      <w:r>
        <w:rPr>
          <w:b/>
          <w:lang w:val="en-US"/>
        </w:rPr>
        <w:t xml:space="preserve">Application Note: </w:t>
      </w:r>
      <w:r w:rsidR="00EC023C" w:rsidRPr="0045792B">
        <w:rPr>
          <w:shd w:val="clear" w:color="auto" w:fill="FFFFFF"/>
          <w:lang w:val="en-US"/>
        </w:rPr>
        <w:t xml:space="preserve">The ciphersuites to be tested in the evaluated configuration are limited by this requirement. The ST author should select the optional ciphersuites that are supported; if there are no ciphersuites supported other than the mandatory suites, then “None” should be </w:t>
      </w:r>
      <w:r w:rsidR="00EC023C" w:rsidRPr="0045792B">
        <w:rPr>
          <w:shd w:val="clear" w:color="auto" w:fill="FFFFFF"/>
          <w:lang w:val="en-US"/>
        </w:rPr>
        <w:lastRenderedPageBreak/>
        <w:t xml:space="preserve">selected. It is necessary to limit the ciphersuites that can be used in an evaluated configuration administratively on the server in the test environment. </w:t>
      </w:r>
    </w:p>
    <w:p w14:paraId="536E5B18" w14:textId="4D02A75F" w:rsidR="00EC023C" w:rsidRDefault="00EC023C" w:rsidP="00A20C26">
      <w:pPr>
        <w:pStyle w:val="ApplicationNoteBody"/>
        <w:spacing w:before="240" w:after="240"/>
        <w:rPr>
          <w:shd w:val="clear" w:color="auto" w:fill="FFFFFF"/>
          <w:lang w:val="en-US"/>
        </w:rPr>
      </w:pPr>
      <w:r>
        <w:rPr>
          <w:shd w:val="clear" w:color="auto" w:fill="FFFFFF"/>
          <w:lang w:val="en-US"/>
        </w:rPr>
        <w:t xml:space="preserve">TLS_RSA_WITH_AES_128_CBC_SHA </w:t>
      </w:r>
      <w:r w:rsidR="00565D9E">
        <w:rPr>
          <w:shd w:val="clear" w:color="auto" w:fill="FFFFFF"/>
          <w:lang w:val="en-US"/>
        </w:rPr>
        <w:t xml:space="preserve">must be included </w:t>
      </w:r>
      <w:r w:rsidR="00A20C26">
        <w:rPr>
          <w:shd w:val="clear" w:color="auto" w:fill="FFFFFF"/>
          <w:lang w:val="en-US"/>
        </w:rPr>
        <w:t xml:space="preserve">when ‘TLS 1.2 (RFC 5246)’ is selected </w:t>
      </w:r>
      <w:r>
        <w:rPr>
          <w:shd w:val="clear" w:color="auto" w:fill="FFFFFF"/>
          <w:lang w:val="en-US"/>
        </w:rPr>
        <w:t xml:space="preserve">in order to ensure compliance with RFC 5246. </w:t>
      </w:r>
    </w:p>
    <w:p w14:paraId="4BA97C50" w14:textId="77777777" w:rsidR="00EC023C" w:rsidRDefault="00EC023C" w:rsidP="00A60E7F">
      <w:pPr>
        <w:pStyle w:val="ApplicationNoteBody"/>
        <w:spacing w:after="240"/>
        <w:rPr>
          <w:shd w:val="clear" w:color="auto" w:fill="FFFFFF"/>
          <w:lang w:val="en-US"/>
        </w:rPr>
      </w:pPr>
      <w:r>
        <w:rPr>
          <w:shd w:val="clear" w:color="auto" w:fill="FFFFFF"/>
          <w:lang w:val="en-US"/>
        </w:rPr>
        <w:t>These requirements will be revisited as new TLS versions are standardized by the IETF.</w:t>
      </w:r>
    </w:p>
    <w:p w14:paraId="4012E5AD" w14:textId="77777777" w:rsidR="00EC023C" w:rsidRPr="004837E1" w:rsidRDefault="00EC023C" w:rsidP="00A60E7F">
      <w:pPr>
        <w:pStyle w:val="ApplicationNoteBody"/>
        <w:spacing w:after="240"/>
        <w:rPr>
          <w:rFonts w:cs="Arial"/>
          <w:b/>
          <w:bCs/>
          <w:i w:val="0"/>
          <w:color w:val="0070C0"/>
        </w:rPr>
      </w:pPr>
      <w:r>
        <w:rPr>
          <w:iCs/>
        </w:rPr>
        <w:t>In a future version of this cPP TLS v1.2</w:t>
      </w:r>
      <w:r w:rsidRPr="007C6CC1">
        <w:rPr>
          <w:iCs/>
        </w:rPr>
        <w:t xml:space="preserve"> will be required for </w:t>
      </w:r>
      <w:r>
        <w:rPr>
          <w:iCs/>
        </w:rPr>
        <w:t xml:space="preserve">all </w:t>
      </w:r>
      <w:r w:rsidRPr="007C6CC1">
        <w:rPr>
          <w:iCs/>
        </w:rPr>
        <w:t>TOEs.</w:t>
      </w:r>
      <w:r>
        <w:rPr>
          <w:iCs/>
        </w:rPr>
        <w:t xml:space="preserve"> </w:t>
      </w:r>
    </w:p>
    <w:p w14:paraId="53B38D33" w14:textId="38DCFAC2" w:rsidR="00EC023C" w:rsidRPr="00A60E7F" w:rsidRDefault="00EC023C" w:rsidP="00A60E7F">
      <w:pPr>
        <w:pStyle w:val="BodyText"/>
        <w:rPr>
          <w:highlight w:val="yellow"/>
          <w:lang w:val="en-US"/>
        </w:rPr>
      </w:pPr>
      <w:r w:rsidRPr="00297939">
        <w:rPr>
          <w:b/>
          <w:lang w:val="en-US"/>
        </w:rPr>
        <w:t xml:space="preserve">FCS_TLSC_EXT.1.2 </w:t>
      </w:r>
      <w:r w:rsidRPr="00297939">
        <w:rPr>
          <w:rFonts w:eastAsiaTheme="minorHAnsi"/>
        </w:rPr>
        <w:t>The TSF shall verify that the presented identifier matches the reference identifier according to RFC 6125.</w:t>
      </w:r>
    </w:p>
    <w:p w14:paraId="2A3CB99E" w14:textId="465C73F3" w:rsidR="00EC023C" w:rsidRDefault="00A60E7F" w:rsidP="00A60E7F">
      <w:pPr>
        <w:pStyle w:val="ApplicationNoteBody"/>
        <w:spacing w:after="240"/>
        <w:rPr>
          <w:lang w:val="en-US"/>
        </w:rPr>
      </w:pPr>
      <w:r>
        <w:rPr>
          <w:b/>
          <w:lang w:val="en-US"/>
        </w:rPr>
        <w:t xml:space="preserve">Application Note: </w:t>
      </w:r>
      <w:r w:rsidR="00EC023C">
        <w:rPr>
          <w:lang w:val="en-US"/>
        </w:rPr>
        <w:t xml:space="preserve">The rules for verification of identify are described in Section 6 of RFC 6125. The reference identifier is established by the user (e.g. entering a URL into a web browser or clicking a link), by configuration (e.g. configuring the name of a mail server or authentication server), or by an application (e.g. a parameter of an API) depending on the application service. Based on a singular reference identifier’s source domain and application service type (e.g. HTTP, SIP, LDAP), the client establishes all reference identifiers which are acceptable, such as a Common Name for the Subject Name field of the certificate and a (case-insensitive) DNS name, URI name, and Service Name for the Subject Alternative Name field. The client then compares this list of all acceptable reference identifiers to the presented identifiers in the TLS server’s certificate. </w:t>
      </w:r>
    </w:p>
    <w:p w14:paraId="76A99EF0" w14:textId="77777777" w:rsidR="00EC023C" w:rsidRDefault="00EC023C" w:rsidP="00A60E7F">
      <w:pPr>
        <w:pStyle w:val="ApplicationNoteBody"/>
        <w:spacing w:after="240"/>
        <w:rPr>
          <w:lang w:val="en-US"/>
        </w:rPr>
      </w:pPr>
      <w:r>
        <w:rPr>
          <w:lang w:val="en-US"/>
        </w:rPr>
        <w:t>The preferred method for verification is the Subject Alternative Name using DNS names, URI names, or Service Names. Verification using the Common Name is required for the purposes of backwards compatibility. Additionally, support for use of IP addresses in the Subject Name or Subject Alternative name is discouraged as against best practices but may be implemented. Finally, the client should avoid constructing reference identifiers using wildcards. However, if the presented identifiers include wildcards, the client must follow the best practices regarding matching; these best practices are captured in the assurance activity.</w:t>
      </w:r>
    </w:p>
    <w:p w14:paraId="64435466" w14:textId="77777777" w:rsidR="00EC023C" w:rsidRPr="008C720D" w:rsidRDefault="00EC023C" w:rsidP="00A60E7F">
      <w:pPr>
        <w:pStyle w:val="BodyText"/>
        <w:rPr>
          <w:lang w:val="en-US"/>
        </w:rPr>
      </w:pPr>
      <w:r>
        <w:rPr>
          <w:b/>
          <w:lang w:val="en-US"/>
        </w:rPr>
        <w:t>FCS_TLSC_EXT.1.3</w:t>
      </w:r>
      <w:r w:rsidRPr="008C720D">
        <w:rPr>
          <w:b/>
          <w:lang w:val="en-US"/>
        </w:rPr>
        <w:t xml:space="preserve"> </w:t>
      </w:r>
      <w:r w:rsidRPr="008C720D">
        <w:rPr>
          <w:lang w:val="en-US"/>
        </w:rPr>
        <w:t xml:space="preserve">The TSF shall </w:t>
      </w:r>
      <w:r>
        <w:rPr>
          <w:lang w:val="en-US"/>
        </w:rPr>
        <w:t>only</w:t>
      </w:r>
      <w:r w:rsidRPr="008C720D">
        <w:rPr>
          <w:lang w:val="en-US"/>
        </w:rPr>
        <w:t xml:space="preserve"> establish a trusted channel if the peer certificate is valid.</w:t>
      </w:r>
    </w:p>
    <w:p w14:paraId="3B48F162" w14:textId="369BA158" w:rsidR="00EC023C" w:rsidRDefault="00A60E7F" w:rsidP="00A60E7F">
      <w:pPr>
        <w:pStyle w:val="ApplicationNoteBody"/>
        <w:spacing w:after="240"/>
        <w:rPr>
          <w:lang w:val="en-US"/>
        </w:rPr>
      </w:pPr>
      <w:r>
        <w:rPr>
          <w:b/>
          <w:lang w:val="en-US"/>
        </w:rPr>
        <w:t xml:space="preserve">Application Note: </w:t>
      </w:r>
      <w:r w:rsidR="00EC023C">
        <w:rPr>
          <w:lang w:val="en-US"/>
        </w:rPr>
        <w:t>Validity is determined by the identifier verification, certificate path, the expiration date, and the revocation status in accordance with RFC 5280. Certificate validity is tested in accordance with testing performed for FIA_X509_EXT.1.</w:t>
      </w:r>
    </w:p>
    <w:p w14:paraId="7861001C" w14:textId="77777777" w:rsidR="00EC023C" w:rsidRPr="00A60E7F" w:rsidRDefault="00EC023C" w:rsidP="00A60E7F">
      <w:pPr>
        <w:pStyle w:val="BodyText"/>
        <w:rPr>
          <w:lang w:val="en-US"/>
        </w:rPr>
      </w:pPr>
      <w:r w:rsidRPr="0045792B">
        <w:rPr>
          <w:b/>
          <w:lang w:val="en-US"/>
        </w:rPr>
        <w:t>F</w:t>
      </w:r>
      <w:r>
        <w:rPr>
          <w:b/>
          <w:lang w:val="en-US"/>
        </w:rPr>
        <w:t>CS_TLSC_EXT.1.4</w:t>
      </w:r>
      <w:r w:rsidRPr="0045792B">
        <w:rPr>
          <w:b/>
          <w:lang w:val="en-US"/>
        </w:rPr>
        <w:t xml:space="preserve"> </w:t>
      </w:r>
      <w:r w:rsidRPr="0045792B">
        <w:rPr>
          <w:lang w:val="en-US"/>
        </w:rPr>
        <w:t xml:space="preserve">The TSF shall present the Supported Elliptic Curves Extension in the Client Hello with the following NIST </w:t>
      </w:r>
      <w:r w:rsidRPr="00A60E7F">
        <w:rPr>
          <w:lang w:val="en-US"/>
        </w:rPr>
        <w:t xml:space="preserve">curves: </w:t>
      </w:r>
      <w:r w:rsidRPr="00A60E7F">
        <w:rPr>
          <w:iCs/>
          <w:lang w:val="en-US"/>
        </w:rPr>
        <w:t>[</w:t>
      </w:r>
      <w:r w:rsidRPr="00A60E7F">
        <w:rPr>
          <w:iCs/>
          <w:u w:val="single"/>
          <w:lang w:val="en-US"/>
        </w:rPr>
        <w:t>selection: secp256r1, secp384r1, secp521r1, or none</w:t>
      </w:r>
      <w:r w:rsidRPr="00A60E7F">
        <w:rPr>
          <w:iCs/>
          <w:lang w:val="en-US"/>
        </w:rPr>
        <w:t>]</w:t>
      </w:r>
      <w:r w:rsidRPr="00A60E7F">
        <w:rPr>
          <w:lang w:val="en-US"/>
        </w:rPr>
        <w:t xml:space="preserve"> and no other curves.</w:t>
      </w:r>
    </w:p>
    <w:p w14:paraId="1CF8552E" w14:textId="4D0A4AF7" w:rsidR="00EC023C" w:rsidRPr="008B6F4D" w:rsidRDefault="00A60E7F" w:rsidP="00A60E7F">
      <w:pPr>
        <w:pStyle w:val="ApplicationNoteBody"/>
        <w:spacing w:after="240"/>
        <w:rPr>
          <w:lang w:val="en-US"/>
        </w:rPr>
      </w:pPr>
      <w:r>
        <w:rPr>
          <w:b/>
          <w:lang w:val="en-US"/>
        </w:rPr>
        <w:t xml:space="preserve">Application Note: </w:t>
      </w:r>
      <w:r w:rsidR="00EC023C">
        <w:rPr>
          <w:lang w:val="en-US"/>
        </w:rPr>
        <w:t>If ciphersuites with elliptic curves were selected in FCS_TLSC_EXT.1.1, a selection of one or more curves is required. If no ciphersuites with elliptic curves were selected in FCS_TLS_EXT.1.1, then ‘none’ should be selected.</w:t>
      </w:r>
    </w:p>
    <w:p w14:paraId="63026A11" w14:textId="188D609C" w:rsidR="00EC023C" w:rsidRDefault="00EC023C" w:rsidP="00A60E7F">
      <w:pPr>
        <w:pStyle w:val="ApplicationNoteBody"/>
        <w:spacing w:after="240"/>
        <w:rPr>
          <w:lang w:val="en-US"/>
        </w:rPr>
      </w:pPr>
      <w:r w:rsidRPr="0045792B">
        <w:rPr>
          <w:lang w:val="en-US"/>
        </w:rPr>
        <w:t xml:space="preserve">This requirement limits the elliptic curves allowed for authentication and key agreement to the NIST curves from </w:t>
      </w:r>
      <w:r w:rsidR="003E47F7">
        <w:rPr>
          <w:lang w:val="en-US"/>
        </w:rPr>
        <w:t>FCS_COP.1(a</w:t>
      </w:r>
      <w:r w:rsidR="000E0A6E">
        <w:rPr>
          <w:lang w:val="en-US"/>
        </w:rPr>
        <w:t>)</w:t>
      </w:r>
      <w:r>
        <w:rPr>
          <w:lang w:val="en-US"/>
        </w:rPr>
        <w:t xml:space="preserve"> and FCS_CKM.1 and FCS_CKM.2</w:t>
      </w:r>
      <w:r w:rsidRPr="00170667">
        <w:rPr>
          <w:lang w:val="en-US"/>
        </w:rPr>
        <w:t>.</w:t>
      </w:r>
      <w:r w:rsidRPr="0045792B">
        <w:rPr>
          <w:lang w:val="en-US"/>
        </w:rPr>
        <w:t xml:space="preserve"> This extension is required for clients supporting Elliptic Curve ciphersuites.</w:t>
      </w:r>
    </w:p>
    <w:p w14:paraId="5C684F69" w14:textId="120A3695" w:rsidR="001C557E" w:rsidRDefault="001C557E" w:rsidP="001C557E">
      <w:pPr>
        <w:pStyle w:val="SFRHeader"/>
        <w:spacing w:before="0" w:after="240"/>
      </w:pPr>
      <w:bookmarkStart w:id="235" w:name="_Toc480993648"/>
      <w:r>
        <w:lastRenderedPageBreak/>
        <w:t xml:space="preserve">FCS_TLSC_EXT.3 TLS </w:t>
      </w:r>
      <w:r w:rsidR="00C51669">
        <w:t xml:space="preserve">Client </w:t>
      </w:r>
      <w:r>
        <w:t>Handshake Message Exchange</w:t>
      </w:r>
      <w:bookmarkEnd w:id="235"/>
    </w:p>
    <w:p w14:paraId="738D077B" w14:textId="0D3E8119" w:rsidR="001C557E" w:rsidRPr="00A60E7F" w:rsidRDefault="001C557E" w:rsidP="001C557E">
      <w:pPr>
        <w:pStyle w:val="BodyText"/>
        <w:rPr>
          <w:lang w:val="en-US"/>
        </w:rPr>
      </w:pPr>
      <w:r w:rsidRPr="0045792B">
        <w:rPr>
          <w:b/>
          <w:lang w:val="en-US"/>
        </w:rPr>
        <w:t>F</w:t>
      </w:r>
      <w:r>
        <w:rPr>
          <w:b/>
          <w:lang w:val="en-US"/>
        </w:rPr>
        <w:t>CS_TLSC_EXT.3.1</w:t>
      </w:r>
      <w:r w:rsidRPr="0045792B">
        <w:rPr>
          <w:b/>
          <w:lang w:val="en-US"/>
        </w:rPr>
        <w:t xml:space="preserve"> </w:t>
      </w:r>
      <w:r w:rsidRPr="0045792B">
        <w:rPr>
          <w:lang w:val="en-US"/>
        </w:rPr>
        <w:t>The TSF</w:t>
      </w:r>
      <w:r>
        <w:rPr>
          <w:lang w:val="en-US"/>
        </w:rPr>
        <w:t xml:space="preserve"> operating within the intra-TOE client/server communication channel shall [</w:t>
      </w:r>
      <w:r w:rsidRPr="003E1A69">
        <w:rPr>
          <w:u w:val="single"/>
          <w:lang w:val="en-US"/>
        </w:rPr>
        <w:t>selection: use full TLS handshake message exchange, use reduced TLS handshake message exchange</w:t>
      </w:r>
      <w:r w:rsidRPr="00E22C64">
        <w:rPr>
          <w:lang w:val="en-US"/>
        </w:rPr>
        <w:t>]</w:t>
      </w:r>
      <w:r w:rsidRPr="00A60E7F">
        <w:rPr>
          <w:lang w:val="en-US"/>
        </w:rPr>
        <w:t>.</w:t>
      </w:r>
      <w:r>
        <w:rPr>
          <w:lang w:val="en-US"/>
        </w:rPr>
        <w:t xml:space="preserve"> </w:t>
      </w:r>
    </w:p>
    <w:p w14:paraId="0464F2FF" w14:textId="77777777" w:rsidR="001C557E" w:rsidRPr="00EC023C" w:rsidRDefault="001C557E" w:rsidP="001C557E">
      <w:pPr>
        <w:pStyle w:val="ApplicationNoteBody"/>
        <w:spacing w:after="240"/>
        <w:rPr>
          <w:lang w:val="en-US"/>
        </w:rPr>
      </w:pPr>
      <w:r>
        <w:rPr>
          <w:b/>
          <w:lang w:val="en-US"/>
        </w:rPr>
        <w:t>Application Note</w:t>
      </w:r>
      <w:r w:rsidRPr="00A02F7B">
        <w:rPr>
          <w:lang w:val="en-US"/>
        </w:rPr>
        <w:t xml:space="preserve">: </w:t>
      </w:r>
      <w:r>
        <w:rPr>
          <w:lang w:val="en-US"/>
        </w:rPr>
        <w:t>This selection is dependent on choosing TLS protocol in FPT_ITT.1 and TLS-PSK ciphersuite in FCS_TLSC_EXT.1.1. When a TSF uses these selections, a single symmetric encryption based ciphersuite means that there is no need to either negotiate the cryptographic algorithms or provide additional information to set the premaster secret or change the ciphersuite. In which case the “ClientHello” message is extended to include the PSK identity and the “Finished” message is sent immediately after the “ServerHello” message is received. No other messages are sent.</w:t>
      </w:r>
    </w:p>
    <w:p w14:paraId="646170CB" w14:textId="77777777" w:rsidR="000D2C30" w:rsidRPr="004D42A8" w:rsidRDefault="000D2C30" w:rsidP="00A60E7F">
      <w:pPr>
        <w:pStyle w:val="SFRHeader"/>
        <w:spacing w:before="0" w:after="240"/>
      </w:pPr>
      <w:bookmarkStart w:id="236" w:name="_Toc480993649"/>
      <w:r>
        <w:t>FCS_TLSS_EXT.1 TLS Server Protocol</w:t>
      </w:r>
      <w:bookmarkEnd w:id="236"/>
    </w:p>
    <w:p w14:paraId="5A5CC574" w14:textId="77777777" w:rsidR="00FA0C16" w:rsidRPr="00FA0C16" w:rsidRDefault="00EC023C" w:rsidP="00FA0C16">
      <w:pPr>
        <w:pStyle w:val="BodyText"/>
        <w:rPr>
          <w:u w:val="single"/>
          <w:lang w:val="en-US"/>
        </w:rPr>
      </w:pPr>
      <w:r>
        <w:rPr>
          <w:b/>
          <w:lang w:val="en-US"/>
        </w:rPr>
        <w:t>FCS_TLSS</w:t>
      </w:r>
      <w:r w:rsidRPr="0045792B">
        <w:rPr>
          <w:b/>
          <w:lang w:val="en-US"/>
        </w:rPr>
        <w:t xml:space="preserve">_EXT.1.1 </w:t>
      </w:r>
      <w:r w:rsidRPr="0045792B">
        <w:rPr>
          <w:lang w:val="en-US"/>
        </w:rPr>
        <w:t xml:space="preserve">The TSF shall </w:t>
      </w:r>
      <w:r w:rsidRPr="00A60E7F">
        <w:rPr>
          <w:lang w:val="en-US"/>
        </w:rPr>
        <w:t>implement [</w:t>
      </w:r>
      <w:r w:rsidRPr="00A60E7F">
        <w:rPr>
          <w:u w:val="single"/>
          <w:lang w:val="en-US"/>
        </w:rPr>
        <w:t xml:space="preserve">selection: </w:t>
      </w:r>
      <w:r w:rsidRPr="00A60E7F">
        <w:rPr>
          <w:iCs/>
          <w:u w:val="single"/>
          <w:lang w:val="en-US"/>
        </w:rPr>
        <w:t>TLS 1.2 (RFC 5246), TLS 1.1 (RFC 4346)</w:t>
      </w:r>
      <w:r w:rsidRPr="00A60E7F">
        <w:rPr>
          <w:lang w:val="en-US"/>
        </w:rPr>
        <w:t xml:space="preserve">] supporting the following ciphersuites: </w:t>
      </w:r>
      <w:r w:rsidR="00FA0C16">
        <w:rPr>
          <w:lang w:val="en-US"/>
        </w:rPr>
        <w:t>[</w:t>
      </w:r>
      <w:r w:rsidR="00FA0C16" w:rsidRPr="00FA0C16">
        <w:rPr>
          <w:u w:val="single"/>
          <w:lang w:val="en-US"/>
        </w:rPr>
        <w:t>selection:</w:t>
      </w:r>
    </w:p>
    <w:p w14:paraId="340FC8A3" w14:textId="77777777" w:rsidR="00FA0C16" w:rsidRDefault="00FA0C16" w:rsidP="00FA0C16">
      <w:pPr>
        <w:numPr>
          <w:ilvl w:val="0"/>
          <w:numId w:val="9"/>
        </w:numPr>
        <w:tabs>
          <w:tab w:val="left" w:pos="990"/>
        </w:tabs>
        <w:spacing w:after="0" w:line="276" w:lineRule="auto"/>
        <w:ind w:hanging="360"/>
        <w:jc w:val="left"/>
        <w:rPr>
          <w:iCs/>
          <w:highlight w:val="white"/>
          <w:u w:val="single"/>
          <w:lang w:val="en-US"/>
        </w:rPr>
      </w:pPr>
      <w:r>
        <w:rPr>
          <w:iCs/>
          <w:highlight w:val="white"/>
          <w:u w:val="single"/>
          <w:lang w:val="en-US"/>
        </w:rPr>
        <w:t>TLS_RSA_WITH_AES_128_CBC_SHA as defined in RFC 3268</w:t>
      </w:r>
    </w:p>
    <w:p w14:paraId="5C90D25B"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TLS_RSA_WITH_AES_256_CBC_SHA as defined in RFC 3268</w:t>
      </w:r>
    </w:p>
    <w:p w14:paraId="3AE2CF4A"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TLS_DHE_RSA_WITH_AES_128_CBC_SHA as defined in RFC 3268</w:t>
      </w:r>
    </w:p>
    <w:p w14:paraId="2A3728BE"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TLS_DHE_RSA_WITH_AES_256_CBC_SHA as defined in RFC 3268</w:t>
      </w:r>
    </w:p>
    <w:p w14:paraId="2122D937"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TLS_ECDHE_RSA_WITH_AES_128_CBC_SHA as defined in RFC 4492</w:t>
      </w:r>
    </w:p>
    <w:p w14:paraId="50F3E4CD"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TLS_ECDHE_RSA_WITH_AES_256_CBC_SHA as defined in RFC 4492</w:t>
      </w:r>
    </w:p>
    <w:p w14:paraId="379D73CD"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TLS_ECDHE_ECDSA_WITH_AES_128_CBC_SHA as defined in RFC 4492</w:t>
      </w:r>
    </w:p>
    <w:p w14:paraId="2E704575"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TLS_ECDHE_ECDSA_WITH_AES_256_CBC_SHA as defined in RFC 4492</w:t>
      </w:r>
    </w:p>
    <w:p w14:paraId="24256602"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TLS_RSA_WITH_AES_128_CBC_SHA256 as defined in RFC 5246</w:t>
      </w:r>
    </w:p>
    <w:p w14:paraId="49C71FA9"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TLS_RSA_WITH_AES_256_CBC_ SHA256 as defined in RFC 5246</w:t>
      </w:r>
    </w:p>
    <w:p w14:paraId="7716746D"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TLS_DHE_RSA_WITH_AES_128_CBC_ SHA256 as defined in RFC 5246</w:t>
      </w:r>
    </w:p>
    <w:p w14:paraId="337D783A"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TLS_DHE_RSA_WITH_AES_256_CBC_ SHA256 as defined in RFC 5246</w:t>
      </w:r>
    </w:p>
    <w:p w14:paraId="6F7A2202"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TLS_ECDHE_ECDSA_WITH_AES_128_CBC_SHA256 as defined in RFC 5289</w:t>
      </w:r>
    </w:p>
    <w:p w14:paraId="3B7797DE"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 xml:space="preserve">TLS_ECDHE_ECDSA_WITH_AES_256_CBC_SHA384 as defined in RFC </w:t>
      </w:r>
      <w:r w:rsidRPr="00A60E7F">
        <w:rPr>
          <w:iCs/>
          <w:u w:val="single"/>
          <w:lang w:val="en-US"/>
        </w:rPr>
        <w:t>5289</w:t>
      </w:r>
    </w:p>
    <w:p w14:paraId="760A0446"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TLS_ECDHE_ECDSA_WITH_AES_128_GCM_SHA256 as defined in RFC 5289</w:t>
      </w:r>
    </w:p>
    <w:p w14:paraId="7952EF75"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TLS_ECDHE_ECDSA_WITH_AES_256_GCM_SHA384 as defined in RFC 5289</w:t>
      </w:r>
    </w:p>
    <w:p w14:paraId="7DB9496C"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sidRPr="00A60E7F">
        <w:rPr>
          <w:iCs/>
          <w:highlight w:val="white"/>
          <w:u w:val="single"/>
          <w:lang w:val="en-US"/>
        </w:rPr>
        <w:t>TLS_ECDHE_RSA_WITH_AES_128_GCM_SHA256 as defined in RFC 5289</w:t>
      </w:r>
    </w:p>
    <w:p w14:paraId="4842A00E"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sidRPr="00A60E7F">
        <w:rPr>
          <w:iCs/>
          <w:highlight w:val="white"/>
          <w:u w:val="single"/>
          <w:lang w:val="en-US"/>
        </w:rPr>
        <w:t>TLS_ECDHE_RSA_WITH_AES_256_GCM_SHA384 as defined in RFC 5289</w:t>
      </w:r>
    </w:p>
    <w:p w14:paraId="3F03219C"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TLS_PSK_WITH_AES_128_CBC_SHA as defined in RFC 4279</w:t>
      </w:r>
    </w:p>
    <w:p w14:paraId="762D466B"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TLS_PSK_WITH_AES_256_CBC_SHA as defined in RFC 4279</w:t>
      </w:r>
    </w:p>
    <w:p w14:paraId="41F37487"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TLS_DHE_PSK_WITH_AES_128_CBC_SHA as defined in RFC 4279</w:t>
      </w:r>
    </w:p>
    <w:p w14:paraId="33CA2A0C"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TLS_DHE_PSK_WITH_AES_256_CBC_SHA as defined in RFC 4279</w:t>
      </w:r>
    </w:p>
    <w:p w14:paraId="6DBBE161"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TLS_RSA_PSK_WITH_AES_128_CBC_SHA as defined in RFC 4279</w:t>
      </w:r>
    </w:p>
    <w:p w14:paraId="5BC229F7"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TLS_RSA_PSK_WITH_AES_256_CBC_SHA as defined in RFC 4279</w:t>
      </w:r>
    </w:p>
    <w:p w14:paraId="42D0DFF1" w14:textId="77777777" w:rsidR="00FA0C16"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TLS_PSK_WITH_AES_128_GCM_SHA256 as defined in RFC 5487</w:t>
      </w:r>
    </w:p>
    <w:p w14:paraId="622BFA03"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TLS_PSK_WITH_AES_256_GCM_SHA384 as defined in RFC 5487</w:t>
      </w:r>
    </w:p>
    <w:p w14:paraId="4C2340A5"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TLS_DHE_PSK_WITH_AES_128_GCM_SHA256 as defined in RFC 5487</w:t>
      </w:r>
    </w:p>
    <w:p w14:paraId="7F73E7EF"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lastRenderedPageBreak/>
        <w:t>TLS_DHE_PSK_WITH_AES_256_GCM_SHA384 as defined in RFC 5487</w:t>
      </w:r>
    </w:p>
    <w:p w14:paraId="1C95AE8B"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TLS_RSA_PSK_WITH_AES_128_GCM_SHA256 as defined in RFC 5487</w:t>
      </w:r>
    </w:p>
    <w:p w14:paraId="3555C192"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TLS_RSA_PSK_WITH_AES_256_GCM_SHA384 as defined in RFC 5487</w:t>
      </w:r>
    </w:p>
    <w:p w14:paraId="35EFC4EC" w14:textId="77777777" w:rsidR="00FA0C16"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TLS_ECDHE_PSK_WITH_AES_128_CBC_SHA as defined in RFC 5489</w:t>
      </w:r>
    </w:p>
    <w:p w14:paraId="4A626521"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TLS_ECDHE_PSK_WITH_AES_256_CBC_SHA as defined in RFC 5489</w:t>
      </w:r>
    </w:p>
    <w:p w14:paraId="3BCE8332"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TLS_ECDHE_PSK_WITH_AES_128_CBC_SHA256 as defined in RFC 5489</w:t>
      </w:r>
    </w:p>
    <w:p w14:paraId="7C8BF7B1"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TLS_ECDHE_PSK_WITH_AES_256_CBC_SHA384 as defined in RFC 5489</w:t>
      </w:r>
    </w:p>
    <w:p w14:paraId="20AA3C09" w14:textId="77777777" w:rsidR="00FA0C16" w:rsidRPr="00A60E7F" w:rsidRDefault="00FA0C16" w:rsidP="00FA0C16">
      <w:pPr>
        <w:numPr>
          <w:ilvl w:val="0"/>
          <w:numId w:val="9"/>
        </w:numPr>
        <w:tabs>
          <w:tab w:val="left" w:pos="990"/>
        </w:tabs>
        <w:spacing w:line="276" w:lineRule="auto"/>
        <w:ind w:hanging="360"/>
        <w:jc w:val="left"/>
        <w:rPr>
          <w:highlight w:val="white"/>
          <w:lang w:val="en-US"/>
        </w:rPr>
      </w:pPr>
      <w:r w:rsidRPr="00A60E7F">
        <w:rPr>
          <w:iCs/>
          <w:highlight w:val="white"/>
          <w:u w:val="single"/>
          <w:lang w:val="en-US"/>
        </w:rPr>
        <w:t>no other ciphersuite</w:t>
      </w:r>
      <w:r w:rsidRPr="00A60E7F">
        <w:rPr>
          <w:iCs/>
          <w:highlight w:val="white"/>
          <w:lang w:val="en-US"/>
        </w:rPr>
        <w:t>]</w:t>
      </w:r>
      <w:r w:rsidRPr="00A60E7F">
        <w:rPr>
          <w:highlight w:val="white"/>
          <w:lang w:val="en-US"/>
        </w:rPr>
        <w:t>.</w:t>
      </w:r>
    </w:p>
    <w:p w14:paraId="46341F2A" w14:textId="67EF1746" w:rsidR="00EC023C" w:rsidRPr="00FA0C16" w:rsidRDefault="00A60E7F" w:rsidP="00FA0C16">
      <w:pPr>
        <w:pStyle w:val="BodyText"/>
        <w:rPr>
          <w:i/>
          <w:shd w:val="clear" w:color="auto" w:fill="FFFFFF"/>
          <w:lang w:val="en-US"/>
        </w:rPr>
      </w:pPr>
      <w:r w:rsidRPr="00FA0C16">
        <w:rPr>
          <w:b/>
          <w:i/>
          <w:lang w:val="en-US"/>
        </w:rPr>
        <w:t xml:space="preserve">Application Note: </w:t>
      </w:r>
      <w:r w:rsidR="00EC023C" w:rsidRPr="00FA0C16">
        <w:rPr>
          <w:i/>
          <w:shd w:val="clear" w:color="auto" w:fill="FFFFFF"/>
          <w:lang w:val="en-US"/>
        </w:rPr>
        <w:t xml:space="preserve">The ciphersuites to be tested in the evaluated configuration are limited by this requirement. The ST author should select the optional ciphersuites that are supported; if there are no ciphersuites supported other than the mandatory suites, then “None” should be selected. It is necessary to limit the ciphersuites that can be used in an evaluated configuration administratively on the </w:t>
      </w:r>
      <w:r w:rsidR="00565D9E" w:rsidRPr="00FA0C16">
        <w:rPr>
          <w:i/>
          <w:shd w:val="clear" w:color="auto" w:fill="FFFFFF"/>
          <w:lang w:val="en-US"/>
        </w:rPr>
        <w:t>server in the test environment.</w:t>
      </w:r>
    </w:p>
    <w:p w14:paraId="71175E3E" w14:textId="2AC1D838" w:rsidR="00565D9E" w:rsidRDefault="00565D9E" w:rsidP="00565D9E">
      <w:pPr>
        <w:pStyle w:val="ApplicationNoteBody"/>
        <w:spacing w:before="240" w:after="240"/>
        <w:rPr>
          <w:shd w:val="clear" w:color="auto" w:fill="FFFFFF"/>
          <w:lang w:val="en-US"/>
        </w:rPr>
      </w:pPr>
      <w:r>
        <w:rPr>
          <w:shd w:val="clear" w:color="auto" w:fill="FFFFFF"/>
          <w:lang w:val="en-US"/>
        </w:rPr>
        <w:t xml:space="preserve">TLS_RSA_WITH_AES_128_CBC_SHA must be included when ‘TLS 1.2 (RFC 5246)’ is selected in order to ensure compliance with RFC 5246. </w:t>
      </w:r>
    </w:p>
    <w:p w14:paraId="589C7535" w14:textId="77777777" w:rsidR="00EC023C" w:rsidRDefault="00EC023C" w:rsidP="00A60E7F">
      <w:pPr>
        <w:pStyle w:val="ApplicationNoteBody"/>
        <w:spacing w:after="240"/>
        <w:rPr>
          <w:shd w:val="clear" w:color="auto" w:fill="FFFFFF"/>
          <w:lang w:val="en-US"/>
        </w:rPr>
      </w:pPr>
      <w:r>
        <w:rPr>
          <w:shd w:val="clear" w:color="auto" w:fill="FFFFFF"/>
          <w:lang w:val="en-US"/>
        </w:rPr>
        <w:t>These requirements will be revisited as new TLS versions are standardized by the IETF.</w:t>
      </w:r>
    </w:p>
    <w:p w14:paraId="05496220" w14:textId="77777777" w:rsidR="00EC023C" w:rsidRPr="004837E1" w:rsidRDefault="00EC023C" w:rsidP="00A60E7F">
      <w:pPr>
        <w:pStyle w:val="ApplicationNoteBody"/>
        <w:spacing w:after="240"/>
        <w:rPr>
          <w:rFonts w:cs="Arial"/>
          <w:b/>
          <w:bCs/>
          <w:i w:val="0"/>
          <w:color w:val="0070C0"/>
        </w:rPr>
      </w:pPr>
      <w:r>
        <w:rPr>
          <w:iCs/>
        </w:rPr>
        <w:t>In a future version of this cPP TLS v1.2</w:t>
      </w:r>
      <w:r w:rsidRPr="007C6CC1">
        <w:rPr>
          <w:iCs/>
        </w:rPr>
        <w:t xml:space="preserve"> will be required for </w:t>
      </w:r>
      <w:r>
        <w:rPr>
          <w:iCs/>
        </w:rPr>
        <w:t xml:space="preserve">all </w:t>
      </w:r>
      <w:r w:rsidRPr="007C6CC1">
        <w:rPr>
          <w:iCs/>
        </w:rPr>
        <w:t>TOEs.</w:t>
      </w:r>
      <w:r>
        <w:rPr>
          <w:iCs/>
        </w:rPr>
        <w:t xml:space="preserve"> </w:t>
      </w:r>
    </w:p>
    <w:p w14:paraId="6B46205E" w14:textId="77777777" w:rsidR="00EC023C" w:rsidRDefault="00EC023C" w:rsidP="00A60E7F">
      <w:pPr>
        <w:pStyle w:val="BodyText"/>
        <w:rPr>
          <w:lang w:val="en-US"/>
        </w:rPr>
      </w:pPr>
      <w:r>
        <w:rPr>
          <w:b/>
          <w:lang w:val="en-US"/>
        </w:rPr>
        <w:t xml:space="preserve">FCS_TLSS_EXT.1.2 </w:t>
      </w:r>
      <w:r>
        <w:rPr>
          <w:lang w:val="en-US"/>
        </w:rPr>
        <w:t>The TSF shall deny connections from clients requesting SSL 1.0, SSL 2.0, SSL 3.0, TLS 1.0, and [</w:t>
      </w:r>
      <w:r w:rsidRPr="00A60E7F">
        <w:rPr>
          <w:u w:val="single"/>
          <w:lang w:val="en-US"/>
        </w:rPr>
        <w:t xml:space="preserve">selection: </w:t>
      </w:r>
      <w:r w:rsidRPr="00A60E7F">
        <w:rPr>
          <w:iCs/>
          <w:u w:val="single"/>
          <w:lang w:val="en-US"/>
        </w:rPr>
        <w:t>TLS 1.1, TLS 1.2, none</w:t>
      </w:r>
      <w:r>
        <w:rPr>
          <w:lang w:val="en-US"/>
        </w:rPr>
        <w:t>].</w:t>
      </w:r>
    </w:p>
    <w:p w14:paraId="557A93C2" w14:textId="2A83D80B" w:rsidR="00EC023C" w:rsidRDefault="00A60E7F" w:rsidP="00A60E7F">
      <w:pPr>
        <w:pStyle w:val="ApplicationNoteBody"/>
        <w:spacing w:after="240"/>
        <w:rPr>
          <w:shd w:val="clear" w:color="auto" w:fill="FFFFFF"/>
          <w:lang w:val="en-US"/>
        </w:rPr>
      </w:pPr>
      <w:r>
        <w:rPr>
          <w:b/>
          <w:lang w:val="en-US"/>
        </w:rPr>
        <w:t xml:space="preserve">Application Note: </w:t>
      </w:r>
      <w:r w:rsidR="00EC023C">
        <w:rPr>
          <w:shd w:val="clear" w:color="auto" w:fill="FFFFFF"/>
          <w:lang w:val="en-US"/>
        </w:rPr>
        <w:t>All SSL versions and TLS v1.0 are denied. Any TLS versions not selected in FCS_TLSS_EXT.1.1 should be selected here.</w:t>
      </w:r>
    </w:p>
    <w:p w14:paraId="5A834CB8" w14:textId="77777777" w:rsidR="00EC023C" w:rsidRDefault="00EC023C" w:rsidP="00A60E7F">
      <w:pPr>
        <w:pStyle w:val="BodyText"/>
        <w:rPr>
          <w:lang w:val="en-US"/>
        </w:rPr>
      </w:pPr>
      <w:r>
        <w:rPr>
          <w:b/>
          <w:lang w:val="en-US"/>
        </w:rPr>
        <w:t>FCS_TLSS_EXT.1.3</w:t>
      </w:r>
      <w:r>
        <w:rPr>
          <w:lang w:val="en-US"/>
        </w:rPr>
        <w:t xml:space="preserve"> The TSF shall generate key establishment parameters</w:t>
      </w:r>
      <w:r w:rsidRPr="008A15F2">
        <w:rPr>
          <w:lang w:val="en-US"/>
        </w:rPr>
        <w:t xml:space="preserve"> </w:t>
      </w:r>
      <w:r>
        <w:rPr>
          <w:lang w:val="en-US"/>
        </w:rPr>
        <w:t xml:space="preserve">using RSA with key size 2048 bits </w:t>
      </w:r>
      <w:r w:rsidRPr="00A60E7F">
        <w:rPr>
          <w:lang w:val="en-US"/>
        </w:rPr>
        <w:t>and [</w:t>
      </w:r>
      <w:r w:rsidRPr="00A60E7F">
        <w:rPr>
          <w:iCs/>
          <w:u w:val="single"/>
          <w:lang w:val="en-US"/>
        </w:rPr>
        <w:t>selection:</w:t>
      </w:r>
      <w:r w:rsidRPr="00A60E7F">
        <w:rPr>
          <w:u w:val="single"/>
          <w:lang w:val="en-US"/>
        </w:rPr>
        <w:t xml:space="preserve"> 3072 bits, 4096 bits, no other size</w:t>
      </w:r>
      <w:r w:rsidRPr="00A60E7F">
        <w:rPr>
          <w:lang w:val="en-US"/>
        </w:rPr>
        <w:t xml:space="preserve">] and </w:t>
      </w:r>
      <w:r w:rsidRPr="00A60E7F">
        <w:rPr>
          <w:iCs/>
          <w:lang w:val="en-US"/>
        </w:rPr>
        <w:t>[</w:t>
      </w:r>
      <w:r w:rsidRPr="00A60E7F">
        <w:rPr>
          <w:iCs/>
          <w:u w:val="single"/>
          <w:lang w:val="en-US"/>
        </w:rPr>
        <w:t>selection: over NIST curves [selection: secp256r1, secp384r1] and no other curves; Diffie-Hellman parameters of size 2048 bits and [selection: 3072 bits, no other size]; no other</w:t>
      </w:r>
      <w:r w:rsidRPr="00A60E7F">
        <w:rPr>
          <w:iCs/>
          <w:lang w:val="en-US"/>
        </w:rPr>
        <w:t>]</w:t>
      </w:r>
      <w:r w:rsidRPr="00A60E7F">
        <w:rPr>
          <w:lang w:val="en-US"/>
        </w:rPr>
        <w:t>.</w:t>
      </w:r>
    </w:p>
    <w:p w14:paraId="0930FB5C" w14:textId="44D1BD29" w:rsidR="004D42A8" w:rsidRDefault="00A60E7F" w:rsidP="00A60E7F">
      <w:pPr>
        <w:pStyle w:val="ApplicationNoteBody"/>
        <w:spacing w:after="240"/>
        <w:rPr>
          <w:lang w:val="en-US"/>
        </w:rPr>
      </w:pPr>
      <w:r>
        <w:rPr>
          <w:b/>
          <w:lang w:val="en-US"/>
        </w:rPr>
        <w:t xml:space="preserve">Application Note: </w:t>
      </w:r>
      <w:r w:rsidR="00EC023C">
        <w:rPr>
          <w:lang w:val="en-US"/>
        </w:rPr>
        <w:t>If the ST lists a DHE or ECDHE ciphersuite in FCS_TLSS_EXT.1.1, the ST must include the Diffie-Hellman or NIST curves selection in the requirement. FMT_SMF.1 requires the configuration of the key agreement parameters in order to establish the security strength of the TLS connection.</w:t>
      </w:r>
    </w:p>
    <w:p w14:paraId="56C9A809" w14:textId="0EDD4B7F" w:rsidR="00C51669" w:rsidRDefault="00C51669" w:rsidP="00C51669">
      <w:pPr>
        <w:pStyle w:val="SFRHeader"/>
        <w:spacing w:before="0" w:after="240"/>
      </w:pPr>
      <w:bookmarkStart w:id="237" w:name="_Toc480993650"/>
      <w:r>
        <w:t>FCS_TLSS_EXT.3 TLS Server Handshake Message Exchange</w:t>
      </w:r>
      <w:bookmarkEnd w:id="237"/>
    </w:p>
    <w:p w14:paraId="5F9AF446" w14:textId="1FFBAB6D" w:rsidR="00324536" w:rsidRPr="00A60E7F" w:rsidRDefault="00324536" w:rsidP="00324536">
      <w:pPr>
        <w:pStyle w:val="BodyText"/>
        <w:rPr>
          <w:lang w:val="en-US"/>
        </w:rPr>
      </w:pPr>
      <w:r w:rsidRPr="0045792B">
        <w:rPr>
          <w:b/>
          <w:lang w:val="en-US"/>
        </w:rPr>
        <w:t>F</w:t>
      </w:r>
      <w:r>
        <w:rPr>
          <w:b/>
          <w:lang w:val="en-US"/>
        </w:rPr>
        <w:t>CS_TLSS_EXT.</w:t>
      </w:r>
      <w:r w:rsidR="00C51669">
        <w:rPr>
          <w:b/>
          <w:lang w:val="en-US"/>
        </w:rPr>
        <w:t>3</w:t>
      </w:r>
      <w:r>
        <w:rPr>
          <w:b/>
          <w:lang w:val="en-US"/>
        </w:rPr>
        <w:t>.</w:t>
      </w:r>
      <w:r w:rsidR="00C51669">
        <w:rPr>
          <w:b/>
          <w:lang w:val="en-US"/>
        </w:rPr>
        <w:t>1</w:t>
      </w:r>
      <w:r w:rsidR="00C51669" w:rsidRPr="0045792B">
        <w:rPr>
          <w:b/>
          <w:lang w:val="en-US"/>
        </w:rPr>
        <w:t xml:space="preserve"> </w:t>
      </w:r>
      <w:r w:rsidR="001346FF" w:rsidRPr="0045792B">
        <w:rPr>
          <w:lang w:val="en-US"/>
        </w:rPr>
        <w:t>The TSF</w:t>
      </w:r>
      <w:r w:rsidR="001346FF">
        <w:rPr>
          <w:lang w:val="en-US"/>
        </w:rPr>
        <w:t xml:space="preserve"> operating within the intra-TOE client/server communication channel shall [</w:t>
      </w:r>
      <w:r w:rsidR="001346FF" w:rsidRPr="003E1A69">
        <w:rPr>
          <w:u w:val="single"/>
          <w:lang w:val="en-US"/>
        </w:rPr>
        <w:t xml:space="preserve">selection: use full </w:t>
      </w:r>
      <w:r w:rsidR="003E1A69" w:rsidRPr="003E1A69">
        <w:rPr>
          <w:u w:val="single"/>
          <w:lang w:val="en-US"/>
        </w:rPr>
        <w:t xml:space="preserve">TLS </w:t>
      </w:r>
      <w:r w:rsidR="001346FF" w:rsidRPr="003E1A69">
        <w:rPr>
          <w:u w:val="single"/>
          <w:lang w:val="en-US"/>
        </w:rPr>
        <w:t>handshake message</w:t>
      </w:r>
      <w:r w:rsidR="008252CA" w:rsidRPr="003E1A69">
        <w:rPr>
          <w:u w:val="single"/>
          <w:lang w:val="en-US"/>
        </w:rPr>
        <w:t xml:space="preserve"> exchange</w:t>
      </w:r>
      <w:r w:rsidR="001346FF" w:rsidRPr="003E1A69">
        <w:rPr>
          <w:u w:val="single"/>
          <w:lang w:val="en-US"/>
        </w:rPr>
        <w:t>, use reduced TLS handshake message</w:t>
      </w:r>
      <w:r w:rsidR="008252CA" w:rsidRPr="003E1A69">
        <w:rPr>
          <w:u w:val="single"/>
          <w:lang w:val="en-US"/>
        </w:rPr>
        <w:t xml:space="preserve"> exchange</w:t>
      </w:r>
      <w:r w:rsidR="001346FF">
        <w:rPr>
          <w:lang w:val="en-US"/>
        </w:rPr>
        <w:t>]</w:t>
      </w:r>
      <w:r w:rsidR="001346FF" w:rsidRPr="00A60E7F">
        <w:rPr>
          <w:lang w:val="en-US"/>
        </w:rPr>
        <w:t>.</w:t>
      </w:r>
      <w:r w:rsidR="001346FF">
        <w:rPr>
          <w:lang w:val="en-US"/>
        </w:rPr>
        <w:t xml:space="preserve"> </w:t>
      </w:r>
    </w:p>
    <w:p w14:paraId="569A0FCC" w14:textId="45599516" w:rsidR="00324536" w:rsidRPr="00EC023C" w:rsidRDefault="00324536" w:rsidP="00324536">
      <w:pPr>
        <w:pStyle w:val="ApplicationNoteBody"/>
        <w:spacing w:after="240"/>
        <w:rPr>
          <w:lang w:val="en-US"/>
        </w:rPr>
      </w:pPr>
      <w:r>
        <w:rPr>
          <w:b/>
          <w:lang w:val="en-US"/>
        </w:rPr>
        <w:t>Application Note</w:t>
      </w:r>
      <w:r w:rsidRPr="00A02F7B">
        <w:rPr>
          <w:lang w:val="en-US"/>
        </w:rPr>
        <w:t xml:space="preserve">: </w:t>
      </w:r>
      <w:r w:rsidR="001346FF">
        <w:rPr>
          <w:lang w:val="en-US"/>
        </w:rPr>
        <w:t xml:space="preserve">This selection is dependent on choosing </w:t>
      </w:r>
      <w:r w:rsidR="003E1A69">
        <w:rPr>
          <w:lang w:val="en-US"/>
        </w:rPr>
        <w:t>TLS</w:t>
      </w:r>
      <w:r w:rsidR="001346FF">
        <w:rPr>
          <w:lang w:val="en-US"/>
        </w:rPr>
        <w:t xml:space="preserve"> protocol in FPT_ITT.1 and </w:t>
      </w:r>
      <w:r w:rsidR="003E1A69">
        <w:rPr>
          <w:lang w:val="en-US"/>
        </w:rPr>
        <w:t>TLS</w:t>
      </w:r>
      <w:r w:rsidR="001346FF">
        <w:rPr>
          <w:lang w:val="en-US"/>
        </w:rPr>
        <w:t>-PSK ciphersuite in FCS_</w:t>
      </w:r>
      <w:r w:rsidR="00C51669">
        <w:rPr>
          <w:lang w:val="en-US"/>
        </w:rPr>
        <w:t>TLSS</w:t>
      </w:r>
      <w:r w:rsidR="001346FF">
        <w:rPr>
          <w:lang w:val="en-US"/>
        </w:rPr>
        <w:t xml:space="preserve">_EXT.1.1. When </w:t>
      </w:r>
      <w:r w:rsidR="00C51669">
        <w:rPr>
          <w:lang w:val="en-US"/>
        </w:rPr>
        <w:t xml:space="preserve">the </w:t>
      </w:r>
      <w:r w:rsidR="001346FF">
        <w:rPr>
          <w:lang w:val="en-US"/>
        </w:rPr>
        <w:t>TSF uses these selections, a</w:t>
      </w:r>
      <w:r>
        <w:rPr>
          <w:lang w:val="en-US"/>
        </w:rPr>
        <w:t xml:space="preserve"> single symmetric encryption based ciphersuite means that there is no need to either negotiate the cryptographic algorithms or </w:t>
      </w:r>
      <w:r w:rsidR="00E066FB">
        <w:rPr>
          <w:lang w:val="en-US"/>
        </w:rPr>
        <w:t>provide</w:t>
      </w:r>
      <w:r>
        <w:rPr>
          <w:lang w:val="en-US"/>
        </w:rPr>
        <w:t xml:space="preserve"> additional information to set the premaster secret</w:t>
      </w:r>
      <w:r w:rsidR="00E066FB">
        <w:rPr>
          <w:lang w:val="en-US"/>
        </w:rPr>
        <w:t xml:space="preserve"> or change the ciphersuite</w:t>
      </w:r>
      <w:r>
        <w:rPr>
          <w:lang w:val="en-US"/>
        </w:rPr>
        <w:t>. In which case</w:t>
      </w:r>
      <w:r w:rsidR="00E066FB" w:rsidRPr="00E066FB">
        <w:rPr>
          <w:lang w:val="en-US"/>
        </w:rPr>
        <w:t xml:space="preserve"> </w:t>
      </w:r>
      <w:r w:rsidR="00E066FB">
        <w:rPr>
          <w:lang w:val="en-US"/>
        </w:rPr>
        <w:t>the PSK identity is received in</w:t>
      </w:r>
      <w:r>
        <w:rPr>
          <w:lang w:val="en-US"/>
        </w:rPr>
        <w:t xml:space="preserve"> the “ClientHello” </w:t>
      </w:r>
      <w:r>
        <w:rPr>
          <w:lang w:val="en-US"/>
        </w:rPr>
        <w:lastRenderedPageBreak/>
        <w:t>message and the server sends the “Finished” message immediately after the “ServerHello” message is sent. No other messages are sent.</w:t>
      </w:r>
    </w:p>
    <w:p w14:paraId="3727A335" w14:textId="77777777" w:rsidR="00CA6489" w:rsidRDefault="000221C4" w:rsidP="006A5121">
      <w:pPr>
        <w:pStyle w:val="A1"/>
        <w:numPr>
          <w:ilvl w:val="0"/>
          <w:numId w:val="0"/>
        </w:numPr>
      </w:pPr>
      <w:bookmarkStart w:id="238" w:name="_Toc237563525"/>
      <w:bookmarkStart w:id="239" w:name="_Ref237604815"/>
      <w:bookmarkStart w:id="240" w:name="_Ref237605184"/>
      <w:bookmarkStart w:id="241" w:name="_Ref364238741"/>
      <w:bookmarkStart w:id="242" w:name="_Toc480993651"/>
      <w:r>
        <w:lastRenderedPageBreak/>
        <w:t>Appendix C:</w:t>
      </w:r>
      <w:r w:rsidR="00BB1031">
        <w:t xml:space="preserve"> </w:t>
      </w:r>
      <w:bookmarkStart w:id="243" w:name="_Ref397480849"/>
      <w:r w:rsidR="006D5FE5">
        <w:t xml:space="preserve">Extended </w:t>
      </w:r>
      <w:r w:rsidR="008E69CD">
        <w:t>Component</w:t>
      </w:r>
      <w:r w:rsidR="006D5FE5">
        <w:t xml:space="preserve"> Definitions</w:t>
      </w:r>
      <w:bookmarkEnd w:id="242"/>
      <w:bookmarkEnd w:id="243"/>
    </w:p>
    <w:p w14:paraId="06ACF73B" w14:textId="77777777" w:rsidR="00C67965" w:rsidRDefault="00C67965" w:rsidP="00C67965">
      <w:pPr>
        <w:pStyle w:val="BodyText"/>
        <w:rPr>
          <w:lang w:val="en-US"/>
        </w:rPr>
      </w:pPr>
      <w:r w:rsidRPr="00493D6A">
        <w:rPr>
          <w:lang w:val="en-US"/>
        </w:rPr>
        <w:t>This appendix contains the definitions for the extended requirements that are used in the cPP, including those used in Appendices A and B.</w:t>
      </w:r>
    </w:p>
    <w:p w14:paraId="34955725" w14:textId="77777777" w:rsidR="00C67965" w:rsidRPr="00493D6A" w:rsidRDefault="00C67965" w:rsidP="00C67965">
      <w:pPr>
        <w:pStyle w:val="BodyText"/>
        <w:rPr>
          <w:lang w:val="en-US"/>
        </w:rPr>
      </w:pPr>
      <w:r>
        <w:rPr>
          <w:lang w:val="en-US"/>
        </w:rPr>
        <w:t>Note that several of the extended requirements used for this cPP have dependencies on SFRs that are iterated in the cPP (e.g. FCS_COP.1(d)). The reader is advised that the SFR names for these dependencies may differ if the same extended components are used in other Protection Profiles.</w:t>
      </w:r>
    </w:p>
    <w:p w14:paraId="603CEF92" w14:textId="77777777" w:rsidR="00C67965" w:rsidRPr="00493D6A" w:rsidRDefault="00C67965" w:rsidP="006C70F4">
      <w:pPr>
        <w:pStyle w:val="A2"/>
        <w:numPr>
          <w:ilvl w:val="0"/>
          <w:numId w:val="0"/>
        </w:numPr>
      </w:pPr>
      <w:bookmarkStart w:id="244" w:name="_Toc429058852"/>
      <w:bookmarkStart w:id="245" w:name="_Toc480993652"/>
      <w:r>
        <w:t xml:space="preserve">C.1 </w:t>
      </w:r>
      <w:r w:rsidRPr="00493D6A">
        <w:t>Background and Scope</w:t>
      </w:r>
      <w:bookmarkEnd w:id="244"/>
      <w:bookmarkEnd w:id="245"/>
    </w:p>
    <w:p w14:paraId="1CBF98AC" w14:textId="77777777" w:rsidR="00C67965" w:rsidRDefault="00C67965" w:rsidP="00C67965">
      <w:r w:rsidRPr="002B7B3D">
        <w:t xml:space="preserve">This document provides a definition for all of the extended components </w:t>
      </w:r>
      <w:r w:rsidR="002324CE">
        <w:t>introduced</w:t>
      </w:r>
      <w:r w:rsidRPr="002B7B3D">
        <w:t xml:space="preserve"> in </w:t>
      </w:r>
      <w:r>
        <w:t>this cPP</w:t>
      </w:r>
      <w:r w:rsidR="002324CE">
        <w:t>-module</w:t>
      </w:r>
      <w:r>
        <w:t>.</w:t>
      </w:r>
      <w:r w:rsidRPr="002B7B3D">
        <w:t xml:space="preserve"> These components are identified in the following table:</w:t>
      </w:r>
    </w:p>
    <w:p w14:paraId="7D50AFC9" w14:textId="59F80D13" w:rsidR="00C67965" w:rsidRPr="002B7B3D" w:rsidRDefault="00C67965" w:rsidP="00C67965">
      <w:pPr>
        <w:pStyle w:val="Caption"/>
        <w:spacing w:before="0" w:after="0"/>
      </w:pPr>
      <w:bookmarkStart w:id="246" w:name="_Toc428894881"/>
      <w:bookmarkStart w:id="247" w:name="_Toc480993889"/>
      <w:r w:rsidRPr="00493D6A">
        <w:rPr>
          <w:sz w:val="20"/>
          <w:szCs w:val="20"/>
        </w:rPr>
        <w:t xml:space="preserve">Table </w:t>
      </w:r>
      <w:r w:rsidR="00627C4C">
        <w:rPr>
          <w:sz w:val="20"/>
          <w:szCs w:val="20"/>
        </w:rPr>
        <w:t>3</w:t>
      </w:r>
      <w:r w:rsidRPr="00493D6A">
        <w:rPr>
          <w:sz w:val="20"/>
          <w:szCs w:val="20"/>
        </w:rPr>
        <w:t xml:space="preserve">: </w:t>
      </w:r>
      <w:r>
        <w:rPr>
          <w:sz w:val="20"/>
          <w:szCs w:val="20"/>
        </w:rPr>
        <w:t>Extended Components</w:t>
      </w:r>
      <w:bookmarkEnd w:id="246"/>
      <w:bookmarkEnd w:id="247"/>
    </w:p>
    <w:tbl>
      <w:tblPr>
        <w:tblStyle w:val="TableGrid"/>
        <w:tblW w:w="0" w:type="auto"/>
        <w:tblLook w:val="04A0" w:firstRow="1" w:lastRow="0" w:firstColumn="1" w:lastColumn="0" w:noHBand="0" w:noVBand="1"/>
      </w:tblPr>
      <w:tblGrid>
        <w:gridCol w:w="2689"/>
        <w:gridCol w:w="6330"/>
      </w:tblGrid>
      <w:tr w:rsidR="00C67965" w:rsidRPr="002B7B3D" w14:paraId="29E8AF66" w14:textId="77777777" w:rsidTr="003365F4">
        <w:trPr>
          <w:trHeight w:val="70"/>
        </w:trPr>
        <w:tc>
          <w:tcPr>
            <w:tcW w:w="2689" w:type="dxa"/>
            <w:shd w:val="clear" w:color="auto" w:fill="D9D9D9" w:themeFill="background1" w:themeFillShade="D9"/>
            <w:vAlign w:val="center"/>
          </w:tcPr>
          <w:p w14:paraId="1B749FCB" w14:textId="77777777" w:rsidR="00C67965" w:rsidRPr="00725FBB" w:rsidRDefault="00C67965" w:rsidP="00670458">
            <w:pPr>
              <w:spacing w:after="0"/>
              <w:jc w:val="left"/>
              <w:rPr>
                <w:b/>
                <w:sz w:val="20"/>
                <w:szCs w:val="20"/>
              </w:rPr>
            </w:pPr>
            <w:r>
              <w:rPr>
                <w:b/>
                <w:sz w:val="20"/>
                <w:szCs w:val="20"/>
              </w:rPr>
              <w:t>Functional Class</w:t>
            </w:r>
          </w:p>
        </w:tc>
        <w:tc>
          <w:tcPr>
            <w:tcW w:w="6330" w:type="dxa"/>
            <w:shd w:val="clear" w:color="auto" w:fill="D9D9D9" w:themeFill="background1" w:themeFillShade="D9"/>
            <w:vAlign w:val="center"/>
          </w:tcPr>
          <w:p w14:paraId="6422E644" w14:textId="77777777" w:rsidR="00C67965" w:rsidRPr="00725FBB" w:rsidRDefault="00C67965" w:rsidP="00670458">
            <w:pPr>
              <w:spacing w:after="0"/>
              <w:jc w:val="left"/>
              <w:rPr>
                <w:b/>
                <w:sz w:val="20"/>
                <w:szCs w:val="20"/>
              </w:rPr>
            </w:pPr>
            <w:r>
              <w:rPr>
                <w:b/>
                <w:sz w:val="20"/>
                <w:szCs w:val="20"/>
              </w:rPr>
              <w:t>Functional Components</w:t>
            </w:r>
          </w:p>
        </w:tc>
      </w:tr>
      <w:tr w:rsidR="00EC4B24" w:rsidRPr="002B7B3D" w14:paraId="676ACCED" w14:textId="77777777" w:rsidTr="00670458">
        <w:trPr>
          <w:trHeight w:val="70"/>
        </w:trPr>
        <w:tc>
          <w:tcPr>
            <w:tcW w:w="2689" w:type="dxa"/>
            <w:vMerge w:val="restart"/>
            <w:vAlign w:val="center"/>
          </w:tcPr>
          <w:p w14:paraId="31195CB9" w14:textId="2958B8F9" w:rsidR="00EC4B24" w:rsidRDefault="00366C60" w:rsidP="00670458">
            <w:pPr>
              <w:spacing w:after="0"/>
              <w:jc w:val="left"/>
              <w:rPr>
                <w:sz w:val="20"/>
                <w:szCs w:val="20"/>
              </w:rPr>
            </w:pPr>
            <w:r>
              <w:rPr>
                <w:sz w:val="20"/>
                <w:szCs w:val="20"/>
              </w:rPr>
              <w:t>Cryptographic Support (FCS)</w:t>
            </w:r>
          </w:p>
        </w:tc>
        <w:tc>
          <w:tcPr>
            <w:tcW w:w="6330" w:type="dxa"/>
            <w:vAlign w:val="center"/>
          </w:tcPr>
          <w:p w14:paraId="3506F827" w14:textId="3C75499C" w:rsidR="00EC4B24" w:rsidRDefault="00EC4B24" w:rsidP="00670458">
            <w:pPr>
              <w:spacing w:after="0"/>
              <w:jc w:val="left"/>
              <w:rPr>
                <w:sz w:val="20"/>
                <w:szCs w:val="20"/>
              </w:rPr>
            </w:pPr>
            <w:r>
              <w:rPr>
                <w:sz w:val="20"/>
                <w:szCs w:val="20"/>
              </w:rPr>
              <w:t>FCS_HTTPS_EXT HTTPS Protocol</w:t>
            </w:r>
          </w:p>
        </w:tc>
      </w:tr>
      <w:tr w:rsidR="00EC4B24" w:rsidRPr="002B7B3D" w14:paraId="615AF58C" w14:textId="77777777" w:rsidTr="003365F4">
        <w:trPr>
          <w:trHeight w:val="70"/>
        </w:trPr>
        <w:tc>
          <w:tcPr>
            <w:tcW w:w="2689" w:type="dxa"/>
            <w:vMerge/>
            <w:vAlign w:val="center"/>
          </w:tcPr>
          <w:p w14:paraId="07449B5C" w14:textId="77777777" w:rsidR="00EC4B24" w:rsidRDefault="00EC4B24" w:rsidP="00670458">
            <w:pPr>
              <w:spacing w:after="0"/>
              <w:jc w:val="left"/>
              <w:rPr>
                <w:sz w:val="20"/>
                <w:szCs w:val="20"/>
              </w:rPr>
            </w:pPr>
          </w:p>
        </w:tc>
        <w:tc>
          <w:tcPr>
            <w:tcW w:w="6330" w:type="dxa"/>
            <w:vAlign w:val="center"/>
          </w:tcPr>
          <w:p w14:paraId="6E08C42D" w14:textId="5C79866D" w:rsidR="00EC4B24" w:rsidRDefault="00EC4B24" w:rsidP="00670458">
            <w:pPr>
              <w:spacing w:after="0"/>
              <w:jc w:val="left"/>
              <w:rPr>
                <w:sz w:val="20"/>
                <w:szCs w:val="20"/>
              </w:rPr>
            </w:pPr>
            <w:r>
              <w:rPr>
                <w:sz w:val="20"/>
                <w:szCs w:val="20"/>
              </w:rPr>
              <w:t>FCS_IPSEC_EXT IPsec Protocol</w:t>
            </w:r>
          </w:p>
        </w:tc>
      </w:tr>
      <w:tr w:rsidR="00366C60" w:rsidRPr="002B7B3D" w14:paraId="4DA9F280" w14:textId="77777777" w:rsidTr="00670458">
        <w:trPr>
          <w:trHeight w:val="70"/>
        </w:trPr>
        <w:tc>
          <w:tcPr>
            <w:tcW w:w="2689" w:type="dxa"/>
            <w:vMerge/>
            <w:vAlign w:val="center"/>
          </w:tcPr>
          <w:p w14:paraId="0CBD2C85" w14:textId="77777777" w:rsidR="00366C60" w:rsidRDefault="00366C60" w:rsidP="00670458">
            <w:pPr>
              <w:spacing w:after="0"/>
              <w:jc w:val="left"/>
              <w:rPr>
                <w:sz w:val="20"/>
                <w:szCs w:val="20"/>
              </w:rPr>
            </w:pPr>
          </w:p>
        </w:tc>
        <w:tc>
          <w:tcPr>
            <w:tcW w:w="6330" w:type="dxa"/>
            <w:vAlign w:val="center"/>
          </w:tcPr>
          <w:p w14:paraId="5061A955" w14:textId="5A06B1DD" w:rsidR="00366C60" w:rsidRDefault="00366C60" w:rsidP="00670458">
            <w:pPr>
              <w:spacing w:after="0"/>
              <w:jc w:val="left"/>
              <w:rPr>
                <w:sz w:val="20"/>
                <w:szCs w:val="20"/>
              </w:rPr>
            </w:pPr>
            <w:r>
              <w:rPr>
                <w:sz w:val="20"/>
                <w:szCs w:val="20"/>
              </w:rPr>
              <w:t>FCS_KDF_EXT Cryptographic Key Derivation</w:t>
            </w:r>
          </w:p>
        </w:tc>
      </w:tr>
      <w:tr w:rsidR="00366C60" w:rsidRPr="002B7B3D" w14:paraId="5D43D4B5" w14:textId="77777777" w:rsidTr="00670458">
        <w:trPr>
          <w:trHeight w:val="70"/>
        </w:trPr>
        <w:tc>
          <w:tcPr>
            <w:tcW w:w="2689" w:type="dxa"/>
            <w:vMerge/>
            <w:vAlign w:val="center"/>
          </w:tcPr>
          <w:p w14:paraId="32F1F2AC" w14:textId="77777777" w:rsidR="00366C60" w:rsidRDefault="00366C60" w:rsidP="00670458">
            <w:pPr>
              <w:spacing w:after="0"/>
              <w:jc w:val="left"/>
              <w:rPr>
                <w:sz w:val="20"/>
                <w:szCs w:val="20"/>
              </w:rPr>
            </w:pPr>
          </w:p>
        </w:tc>
        <w:tc>
          <w:tcPr>
            <w:tcW w:w="6330" w:type="dxa"/>
            <w:vAlign w:val="center"/>
          </w:tcPr>
          <w:p w14:paraId="06F76E01" w14:textId="70481160" w:rsidR="00366C60" w:rsidRDefault="00366C60" w:rsidP="00670458">
            <w:pPr>
              <w:spacing w:after="0"/>
              <w:jc w:val="left"/>
              <w:rPr>
                <w:sz w:val="20"/>
                <w:szCs w:val="20"/>
              </w:rPr>
            </w:pPr>
            <w:r>
              <w:rPr>
                <w:sz w:val="20"/>
                <w:szCs w:val="20"/>
              </w:rPr>
              <w:t>FCS_KYC_EXT Key Chaining</w:t>
            </w:r>
          </w:p>
        </w:tc>
      </w:tr>
      <w:tr w:rsidR="00366C60" w:rsidRPr="002B7B3D" w14:paraId="27E4EFE8" w14:textId="77777777" w:rsidTr="00670458">
        <w:trPr>
          <w:trHeight w:val="70"/>
        </w:trPr>
        <w:tc>
          <w:tcPr>
            <w:tcW w:w="2689" w:type="dxa"/>
            <w:vMerge/>
            <w:vAlign w:val="center"/>
          </w:tcPr>
          <w:p w14:paraId="5104A06B" w14:textId="77777777" w:rsidR="00366C60" w:rsidRDefault="00366C60" w:rsidP="00670458">
            <w:pPr>
              <w:spacing w:after="0"/>
              <w:jc w:val="left"/>
              <w:rPr>
                <w:sz w:val="20"/>
                <w:szCs w:val="20"/>
              </w:rPr>
            </w:pPr>
          </w:p>
        </w:tc>
        <w:tc>
          <w:tcPr>
            <w:tcW w:w="6330" w:type="dxa"/>
            <w:vAlign w:val="center"/>
          </w:tcPr>
          <w:p w14:paraId="398B1658" w14:textId="654101D6" w:rsidR="00366C60" w:rsidRDefault="00366C60" w:rsidP="00670458">
            <w:pPr>
              <w:spacing w:after="0"/>
              <w:jc w:val="left"/>
              <w:rPr>
                <w:sz w:val="20"/>
                <w:szCs w:val="20"/>
              </w:rPr>
            </w:pPr>
            <w:r>
              <w:rPr>
                <w:sz w:val="20"/>
                <w:szCs w:val="20"/>
              </w:rPr>
              <w:t>FCS_PCC_EXT Cryptographic Password Construct and Conditioning</w:t>
            </w:r>
          </w:p>
        </w:tc>
      </w:tr>
      <w:tr w:rsidR="00EC4B24" w:rsidRPr="002B7B3D" w14:paraId="42DC1281" w14:textId="77777777" w:rsidTr="003365F4">
        <w:trPr>
          <w:trHeight w:val="70"/>
        </w:trPr>
        <w:tc>
          <w:tcPr>
            <w:tcW w:w="2689" w:type="dxa"/>
            <w:vMerge/>
            <w:vAlign w:val="center"/>
          </w:tcPr>
          <w:p w14:paraId="798AD7CB" w14:textId="77777777" w:rsidR="00EC4B24" w:rsidRDefault="00EC4B24" w:rsidP="00670458">
            <w:pPr>
              <w:spacing w:after="0"/>
              <w:jc w:val="left"/>
              <w:rPr>
                <w:sz w:val="20"/>
                <w:szCs w:val="20"/>
              </w:rPr>
            </w:pPr>
          </w:p>
        </w:tc>
        <w:tc>
          <w:tcPr>
            <w:tcW w:w="6330" w:type="dxa"/>
            <w:vAlign w:val="center"/>
          </w:tcPr>
          <w:p w14:paraId="5E858214" w14:textId="209B301A" w:rsidR="00EC4B24" w:rsidRDefault="00EC4B24" w:rsidP="00446A0F">
            <w:pPr>
              <w:spacing w:after="0"/>
              <w:jc w:val="left"/>
              <w:rPr>
                <w:sz w:val="20"/>
                <w:szCs w:val="20"/>
              </w:rPr>
            </w:pPr>
            <w:r>
              <w:rPr>
                <w:sz w:val="20"/>
                <w:szCs w:val="20"/>
              </w:rPr>
              <w:t>FCS_RBG_EXT Random Bit Generation</w:t>
            </w:r>
          </w:p>
        </w:tc>
      </w:tr>
      <w:tr w:rsidR="00EC4B24" w:rsidRPr="002B7B3D" w14:paraId="7C453181" w14:textId="77777777" w:rsidTr="003365F4">
        <w:trPr>
          <w:trHeight w:val="70"/>
        </w:trPr>
        <w:tc>
          <w:tcPr>
            <w:tcW w:w="2689" w:type="dxa"/>
            <w:vMerge/>
            <w:vAlign w:val="center"/>
          </w:tcPr>
          <w:p w14:paraId="0FBEC585" w14:textId="77777777" w:rsidR="00EC4B24" w:rsidRDefault="00EC4B24" w:rsidP="00670458">
            <w:pPr>
              <w:spacing w:after="0"/>
              <w:jc w:val="left"/>
              <w:rPr>
                <w:sz w:val="20"/>
                <w:szCs w:val="20"/>
              </w:rPr>
            </w:pPr>
          </w:p>
        </w:tc>
        <w:tc>
          <w:tcPr>
            <w:tcW w:w="6330" w:type="dxa"/>
            <w:vAlign w:val="center"/>
          </w:tcPr>
          <w:p w14:paraId="24AC2CF3" w14:textId="6712493C" w:rsidR="00EC4B24" w:rsidRDefault="00EC4B24" w:rsidP="00670458">
            <w:pPr>
              <w:spacing w:after="0"/>
              <w:jc w:val="left"/>
              <w:rPr>
                <w:sz w:val="20"/>
                <w:szCs w:val="20"/>
              </w:rPr>
            </w:pPr>
            <w:r>
              <w:rPr>
                <w:sz w:val="20"/>
                <w:szCs w:val="20"/>
              </w:rPr>
              <w:t>FCS_SMC_EXT Submask Combining</w:t>
            </w:r>
          </w:p>
        </w:tc>
      </w:tr>
      <w:tr w:rsidR="00366C60" w:rsidRPr="002B7B3D" w14:paraId="366C4DBB" w14:textId="77777777" w:rsidTr="00670458">
        <w:trPr>
          <w:trHeight w:val="70"/>
        </w:trPr>
        <w:tc>
          <w:tcPr>
            <w:tcW w:w="2689" w:type="dxa"/>
            <w:vMerge/>
            <w:vAlign w:val="center"/>
          </w:tcPr>
          <w:p w14:paraId="4EEC8AD6" w14:textId="77777777" w:rsidR="00366C60" w:rsidRDefault="00366C60" w:rsidP="00670458">
            <w:pPr>
              <w:spacing w:after="0"/>
              <w:jc w:val="left"/>
              <w:rPr>
                <w:sz w:val="20"/>
                <w:szCs w:val="20"/>
              </w:rPr>
            </w:pPr>
          </w:p>
        </w:tc>
        <w:tc>
          <w:tcPr>
            <w:tcW w:w="6330" w:type="dxa"/>
            <w:vAlign w:val="center"/>
          </w:tcPr>
          <w:p w14:paraId="63971778" w14:textId="13D47449" w:rsidR="00366C60" w:rsidRDefault="00366C60" w:rsidP="00670458">
            <w:pPr>
              <w:spacing w:after="0"/>
              <w:jc w:val="left"/>
              <w:rPr>
                <w:sz w:val="20"/>
                <w:szCs w:val="20"/>
              </w:rPr>
            </w:pPr>
            <w:r>
              <w:rPr>
                <w:sz w:val="20"/>
                <w:szCs w:val="20"/>
              </w:rPr>
              <w:t>FCS_SNI_EXT Salt, Nonce, and Initialization Vector Generation</w:t>
            </w:r>
          </w:p>
        </w:tc>
      </w:tr>
      <w:tr w:rsidR="00EC4B24" w:rsidRPr="002B7B3D" w14:paraId="1B3AB485" w14:textId="77777777" w:rsidTr="003365F4">
        <w:trPr>
          <w:trHeight w:val="70"/>
        </w:trPr>
        <w:tc>
          <w:tcPr>
            <w:tcW w:w="2689" w:type="dxa"/>
            <w:vMerge/>
            <w:vAlign w:val="center"/>
          </w:tcPr>
          <w:p w14:paraId="058909CB" w14:textId="77777777" w:rsidR="00EC4B24" w:rsidRDefault="00EC4B24" w:rsidP="00670458">
            <w:pPr>
              <w:spacing w:after="0"/>
              <w:jc w:val="left"/>
              <w:rPr>
                <w:sz w:val="20"/>
                <w:szCs w:val="20"/>
              </w:rPr>
            </w:pPr>
          </w:p>
        </w:tc>
        <w:tc>
          <w:tcPr>
            <w:tcW w:w="6330" w:type="dxa"/>
            <w:vAlign w:val="center"/>
          </w:tcPr>
          <w:p w14:paraId="754961D2" w14:textId="18B959DE" w:rsidR="00EC4B24" w:rsidRDefault="00366C60" w:rsidP="00366C60">
            <w:pPr>
              <w:spacing w:after="0"/>
              <w:jc w:val="left"/>
              <w:rPr>
                <w:sz w:val="20"/>
                <w:szCs w:val="20"/>
              </w:rPr>
            </w:pPr>
            <w:r>
              <w:rPr>
                <w:sz w:val="20"/>
                <w:szCs w:val="20"/>
              </w:rPr>
              <w:t>FCS</w:t>
            </w:r>
            <w:r w:rsidR="00EC4B24">
              <w:rPr>
                <w:sz w:val="20"/>
                <w:szCs w:val="20"/>
              </w:rPr>
              <w:t>_SSHC_EXT SSH Client Protocol</w:t>
            </w:r>
          </w:p>
        </w:tc>
      </w:tr>
      <w:tr w:rsidR="00EC4B24" w:rsidRPr="002B7B3D" w14:paraId="6CA3F834" w14:textId="77777777" w:rsidTr="003365F4">
        <w:trPr>
          <w:trHeight w:val="70"/>
        </w:trPr>
        <w:tc>
          <w:tcPr>
            <w:tcW w:w="2689" w:type="dxa"/>
            <w:vMerge/>
            <w:vAlign w:val="center"/>
          </w:tcPr>
          <w:p w14:paraId="362C1647" w14:textId="77777777" w:rsidR="00EC4B24" w:rsidRDefault="00EC4B24" w:rsidP="00670458">
            <w:pPr>
              <w:spacing w:after="0"/>
              <w:jc w:val="left"/>
              <w:rPr>
                <w:sz w:val="20"/>
                <w:szCs w:val="20"/>
              </w:rPr>
            </w:pPr>
          </w:p>
        </w:tc>
        <w:tc>
          <w:tcPr>
            <w:tcW w:w="6330" w:type="dxa"/>
            <w:vAlign w:val="center"/>
          </w:tcPr>
          <w:p w14:paraId="545F71F7" w14:textId="0AD92539" w:rsidR="00EC4B24" w:rsidRDefault="00EC4B24" w:rsidP="00670458">
            <w:pPr>
              <w:spacing w:after="0"/>
              <w:jc w:val="left"/>
              <w:rPr>
                <w:sz w:val="20"/>
                <w:szCs w:val="20"/>
              </w:rPr>
            </w:pPr>
            <w:r>
              <w:rPr>
                <w:sz w:val="20"/>
                <w:szCs w:val="20"/>
              </w:rPr>
              <w:t>FCS_SSHS_EXT SSH Server Protocol</w:t>
            </w:r>
          </w:p>
        </w:tc>
      </w:tr>
      <w:tr w:rsidR="00EC4B24" w:rsidRPr="002B7B3D" w14:paraId="714F9569" w14:textId="77777777" w:rsidTr="003365F4">
        <w:trPr>
          <w:trHeight w:val="70"/>
        </w:trPr>
        <w:tc>
          <w:tcPr>
            <w:tcW w:w="2689" w:type="dxa"/>
            <w:vMerge/>
            <w:vAlign w:val="center"/>
          </w:tcPr>
          <w:p w14:paraId="4FD17786" w14:textId="77777777" w:rsidR="00EC4B24" w:rsidRDefault="00EC4B24" w:rsidP="00670458">
            <w:pPr>
              <w:spacing w:after="0"/>
              <w:jc w:val="left"/>
              <w:rPr>
                <w:sz w:val="20"/>
                <w:szCs w:val="20"/>
              </w:rPr>
            </w:pPr>
          </w:p>
        </w:tc>
        <w:tc>
          <w:tcPr>
            <w:tcW w:w="6330" w:type="dxa"/>
            <w:vAlign w:val="center"/>
          </w:tcPr>
          <w:p w14:paraId="31E32001" w14:textId="19B94A34" w:rsidR="00EC4B24" w:rsidRDefault="00366C60" w:rsidP="00366C60">
            <w:pPr>
              <w:spacing w:after="0"/>
              <w:jc w:val="left"/>
              <w:rPr>
                <w:sz w:val="20"/>
                <w:szCs w:val="20"/>
              </w:rPr>
            </w:pPr>
            <w:r>
              <w:rPr>
                <w:sz w:val="20"/>
                <w:szCs w:val="20"/>
              </w:rPr>
              <w:t>FCS</w:t>
            </w:r>
            <w:r w:rsidR="00EC4B24">
              <w:rPr>
                <w:sz w:val="20"/>
                <w:szCs w:val="20"/>
              </w:rPr>
              <w:t>_TLSC_EXT TLS Client Protocol</w:t>
            </w:r>
          </w:p>
        </w:tc>
      </w:tr>
      <w:tr w:rsidR="00EC4B24" w:rsidRPr="002B7B3D" w14:paraId="0A016450" w14:textId="77777777" w:rsidTr="003365F4">
        <w:trPr>
          <w:trHeight w:val="70"/>
        </w:trPr>
        <w:tc>
          <w:tcPr>
            <w:tcW w:w="2689" w:type="dxa"/>
            <w:vMerge/>
            <w:vAlign w:val="center"/>
          </w:tcPr>
          <w:p w14:paraId="00D8B987" w14:textId="77777777" w:rsidR="00EC4B24" w:rsidRDefault="00EC4B24" w:rsidP="00670458">
            <w:pPr>
              <w:spacing w:after="0"/>
              <w:jc w:val="left"/>
              <w:rPr>
                <w:sz w:val="20"/>
                <w:szCs w:val="20"/>
              </w:rPr>
            </w:pPr>
          </w:p>
        </w:tc>
        <w:tc>
          <w:tcPr>
            <w:tcW w:w="6330" w:type="dxa"/>
            <w:vAlign w:val="center"/>
          </w:tcPr>
          <w:p w14:paraId="15521BCE" w14:textId="50A0249B" w:rsidR="00EC4B24" w:rsidRDefault="00EC4B24" w:rsidP="00670458">
            <w:pPr>
              <w:spacing w:after="0"/>
              <w:jc w:val="left"/>
              <w:rPr>
                <w:sz w:val="20"/>
                <w:szCs w:val="20"/>
              </w:rPr>
            </w:pPr>
            <w:r>
              <w:rPr>
                <w:sz w:val="20"/>
                <w:szCs w:val="20"/>
              </w:rPr>
              <w:t>FCS_TLSS_EXT TLS Server Protocol</w:t>
            </w:r>
          </w:p>
        </w:tc>
      </w:tr>
      <w:tr w:rsidR="00EC4B24" w:rsidRPr="002B7B3D" w14:paraId="6FCBB54E" w14:textId="77777777" w:rsidTr="003365F4">
        <w:trPr>
          <w:trHeight w:val="70"/>
        </w:trPr>
        <w:tc>
          <w:tcPr>
            <w:tcW w:w="2689" w:type="dxa"/>
            <w:vMerge/>
            <w:vAlign w:val="center"/>
          </w:tcPr>
          <w:p w14:paraId="28DE1781" w14:textId="77777777" w:rsidR="00EC4B24" w:rsidRDefault="00EC4B24" w:rsidP="00670458">
            <w:pPr>
              <w:spacing w:after="0"/>
              <w:jc w:val="left"/>
              <w:rPr>
                <w:sz w:val="20"/>
                <w:szCs w:val="20"/>
              </w:rPr>
            </w:pPr>
          </w:p>
        </w:tc>
        <w:tc>
          <w:tcPr>
            <w:tcW w:w="6330" w:type="dxa"/>
            <w:vAlign w:val="center"/>
          </w:tcPr>
          <w:p w14:paraId="6B38741F" w14:textId="2555FD17" w:rsidR="00EC4B24" w:rsidRDefault="00EC4B24" w:rsidP="00670458">
            <w:pPr>
              <w:spacing w:after="0"/>
              <w:jc w:val="left"/>
              <w:rPr>
                <w:sz w:val="20"/>
                <w:szCs w:val="20"/>
              </w:rPr>
            </w:pPr>
            <w:r>
              <w:rPr>
                <w:sz w:val="20"/>
                <w:szCs w:val="20"/>
              </w:rPr>
              <w:t>FCS_VAL_EXT Validation of Cryptographic Elements</w:t>
            </w:r>
          </w:p>
        </w:tc>
      </w:tr>
      <w:tr w:rsidR="00EC4B24" w:rsidRPr="002B7B3D" w14:paraId="0B39E55C" w14:textId="77777777" w:rsidTr="003365F4">
        <w:trPr>
          <w:trHeight w:val="70"/>
        </w:trPr>
        <w:tc>
          <w:tcPr>
            <w:tcW w:w="2689" w:type="dxa"/>
            <w:vMerge w:val="restart"/>
            <w:vAlign w:val="center"/>
          </w:tcPr>
          <w:p w14:paraId="6975DD2C" w14:textId="09F3A28F" w:rsidR="00EC4B24" w:rsidRDefault="00EC4B24" w:rsidP="00EC4B24">
            <w:pPr>
              <w:spacing w:after="0"/>
              <w:jc w:val="left"/>
              <w:rPr>
                <w:sz w:val="20"/>
                <w:szCs w:val="20"/>
              </w:rPr>
            </w:pPr>
            <w:r>
              <w:rPr>
                <w:sz w:val="20"/>
                <w:szCs w:val="20"/>
              </w:rPr>
              <w:t>Identification and Authentication (FIA)</w:t>
            </w:r>
          </w:p>
        </w:tc>
        <w:tc>
          <w:tcPr>
            <w:tcW w:w="6330" w:type="dxa"/>
            <w:vAlign w:val="center"/>
          </w:tcPr>
          <w:p w14:paraId="69B2CB9B" w14:textId="62AFFC9F" w:rsidR="00EC4B24" w:rsidRDefault="00EC4B24" w:rsidP="00670458">
            <w:pPr>
              <w:spacing w:after="0"/>
              <w:jc w:val="left"/>
              <w:rPr>
                <w:sz w:val="20"/>
                <w:szCs w:val="20"/>
              </w:rPr>
            </w:pPr>
            <w:r>
              <w:rPr>
                <w:sz w:val="20"/>
                <w:szCs w:val="20"/>
              </w:rPr>
              <w:t>FIA_CHR_EXT Challenge/Response Recovery Credential</w:t>
            </w:r>
          </w:p>
        </w:tc>
      </w:tr>
      <w:tr w:rsidR="00EC4B24" w:rsidRPr="002B7B3D" w14:paraId="14473952" w14:textId="77777777" w:rsidTr="003365F4">
        <w:trPr>
          <w:trHeight w:val="70"/>
        </w:trPr>
        <w:tc>
          <w:tcPr>
            <w:tcW w:w="2689" w:type="dxa"/>
            <w:vMerge/>
            <w:vAlign w:val="center"/>
          </w:tcPr>
          <w:p w14:paraId="47173321" w14:textId="77777777" w:rsidR="00EC4B24" w:rsidDel="00EC4B24" w:rsidRDefault="00EC4B24" w:rsidP="00EC4B24">
            <w:pPr>
              <w:spacing w:after="0"/>
              <w:jc w:val="left"/>
              <w:rPr>
                <w:sz w:val="20"/>
                <w:szCs w:val="20"/>
              </w:rPr>
            </w:pPr>
          </w:p>
        </w:tc>
        <w:tc>
          <w:tcPr>
            <w:tcW w:w="6330" w:type="dxa"/>
            <w:vAlign w:val="center"/>
          </w:tcPr>
          <w:p w14:paraId="60115719" w14:textId="5E9F7F96" w:rsidR="00EC4B24" w:rsidRDefault="00EC4B24" w:rsidP="00670458">
            <w:pPr>
              <w:spacing w:after="0"/>
              <w:jc w:val="left"/>
              <w:rPr>
                <w:sz w:val="20"/>
                <w:szCs w:val="20"/>
              </w:rPr>
            </w:pPr>
            <w:r>
              <w:rPr>
                <w:sz w:val="20"/>
                <w:szCs w:val="20"/>
              </w:rPr>
              <w:t>FIA_PIN_EXT PIN Recovery Credential</w:t>
            </w:r>
          </w:p>
        </w:tc>
      </w:tr>
      <w:tr w:rsidR="00EC4B24" w:rsidRPr="002B7B3D" w14:paraId="0679E2C0" w14:textId="77777777" w:rsidTr="003365F4">
        <w:trPr>
          <w:trHeight w:val="70"/>
        </w:trPr>
        <w:tc>
          <w:tcPr>
            <w:tcW w:w="2689" w:type="dxa"/>
            <w:vMerge/>
            <w:vAlign w:val="center"/>
          </w:tcPr>
          <w:p w14:paraId="77BB3398" w14:textId="77777777" w:rsidR="00EC4B24" w:rsidDel="00EC4B24" w:rsidRDefault="00EC4B24" w:rsidP="00EC4B24">
            <w:pPr>
              <w:spacing w:after="0"/>
              <w:jc w:val="left"/>
              <w:rPr>
                <w:sz w:val="20"/>
                <w:szCs w:val="20"/>
              </w:rPr>
            </w:pPr>
          </w:p>
        </w:tc>
        <w:tc>
          <w:tcPr>
            <w:tcW w:w="6330" w:type="dxa"/>
            <w:vAlign w:val="center"/>
          </w:tcPr>
          <w:p w14:paraId="63B73505" w14:textId="54C610F9" w:rsidR="00EC4B24" w:rsidRDefault="00EC4B24" w:rsidP="00670458">
            <w:pPr>
              <w:spacing w:after="0"/>
              <w:jc w:val="left"/>
              <w:rPr>
                <w:sz w:val="20"/>
                <w:szCs w:val="20"/>
              </w:rPr>
            </w:pPr>
            <w:r>
              <w:rPr>
                <w:sz w:val="20"/>
                <w:szCs w:val="20"/>
              </w:rPr>
              <w:t>FIA_REC_EXT Support for Recovery Credentials</w:t>
            </w:r>
          </w:p>
        </w:tc>
      </w:tr>
      <w:tr w:rsidR="00EC4B24" w:rsidRPr="002B7B3D" w14:paraId="0EC3449F" w14:textId="77777777" w:rsidTr="003365F4">
        <w:trPr>
          <w:trHeight w:val="70"/>
        </w:trPr>
        <w:tc>
          <w:tcPr>
            <w:tcW w:w="2689" w:type="dxa"/>
            <w:vMerge/>
            <w:vAlign w:val="center"/>
          </w:tcPr>
          <w:p w14:paraId="3F74E921" w14:textId="77777777" w:rsidR="00EC4B24" w:rsidDel="00EC4B24" w:rsidRDefault="00EC4B24" w:rsidP="00EC4B24">
            <w:pPr>
              <w:spacing w:after="0"/>
              <w:jc w:val="left"/>
              <w:rPr>
                <w:sz w:val="20"/>
                <w:szCs w:val="20"/>
              </w:rPr>
            </w:pPr>
          </w:p>
        </w:tc>
        <w:tc>
          <w:tcPr>
            <w:tcW w:w="6330" w:type="dxa"/>
            <w:vAlign w:val="center"/>
          </w:tcPr>
          <w:p w14:paraId="03207208" w14:textId="14D61653" w:rsidR="00EC4B24" w:rsidRDefault="00EC4B24" w:rsidP="00670458">
            <w:pPr>
              <w:spacing w:after="0"/>
              <w:jc w:val="left"/>
              <w:rPr>
                <w:sz w:val="20"/>
                <w:szCs w:val="20"/>
              </w:rPr>
            </w:pPr>
            <w:r>
              <w:rPr>
                <w:sz w:val="20"/>
                <w:szCs w:val="20"/>
              </w:rPr>
              <w:t>FIA_X509_EXT Authentication Using X.509 Certificates</w:t>
            </w:r>
          </w:p>
        </w:tc>
      </w:tr>
      <w:tr w:rsidR="00C67965" w:rsidRPr="002B7B3D" w14:paraId="2D062C9E" w14:textId="77777777" w:rsidTr="003365F4">
        <w:tc>
          <w:tcPr>
            <w:tcW w:w="2689" w:type="dxa"/>
            <w:vAlign w:val="center"/>
          </w:tcPr>
          <w:p w14:paraId="4720AB0D" w14:textId="77777777" w:rsidR="00C67965" w:rsidRPr="002B7B3D" w:rsidRDefault="00C67965" w:rsidP="00670458">
            <w:pPr>
              <w:spacing w:after="0"/>
              <w:jc w:val="left"/>
              <w:rPr>
                <w:sz w:val="20"/>
                <w:szCs w:val="20"/>
              </w:rPr>
            </w:pPr>
            <w:r>
              <w:rPr>
                <w:sz w:val="20"/>
                <w:szCs w:val="20"/>
              </w:rPr>
              <w:t>Protection of the TSF (FPT)</w:t>
            </w:r>
          </w:p>
        </w:tc>
        <w:tc>
          <w:tcPr>
            <w:tcW w:w="6330" w:type="dxa"/>
            <w:vAlign w:val="center"/>
          </w:tcPr>
          <w:p w14:paraId="4B4EE724" w14:textId="147B5434" w:rsidR="00C67965" w:rsidRPr="002B7B3D" w:rsidRDefault="00EC4B24" w:rsidP="004928BB">
            <w:pPr>
              <w:spacing w:after="0"/>
              <w:jc w:val="left"/>
              <w:rPr>
                <w:sz w:val="20"/>
                <w:szCs w:val="20"/>
              </w:rPr>
            </w:pPr>
            <w:r>
              <w:rPr>
                <w:sz w:val="20"/>
                <w:szCs w:val="20"/>
              </w:rPr>
              <w:t>FPT_KYP_EXT Key and Key Material Protection</w:t>
            </w:r>
          </w:p>
        </w:tc>
      </w:tr>
    </w:tbl>
    <w:p w14:paraId="6F1E46ED" w14:textId="77777777" w:rsidR="00C67965" w:rsidRPr="00725FBB" w:rsidRDefault="00C67965" w:rsidP="00E87AB5">
      <w:pPr>
        <w:spacing w:before="100" w:beforeAutospacing="1" w:after="100" w:afterAutospacing="1"/>
      </w:pPr>
      <w:r>
        <w:t xml:space="preserve">Note that </w:t>
      </w:r>
      <w:r w:rsidR="002324CE">
        <w:t>there are several SFRs included in this cPP-module that are iterations of extended SFRs that are defined in the base-PP; the extended components definitions are not repeated here since they are considered to be part of the PP-configuration. Likewise, the base-PP includes several extended SFRs that may also apply to the Management Server in the PP-configuration; these SFRs are similarly considered to be defined in the PP-configuration through their definitions in the base-PP. The extended components definition in this cPP-module is limited to requirements that apply specifically to the Management Server and not to the part of the TOE described by the base-PP.</w:t>
      </w:r>
    </w:p>
    <w:p w14:paraId="7793D440" w14:textId="77777777" w:rsidR="00C67965" w:rsidRPr="00493D6A" w:rsidRDefault="00C67965" w:rsidP="006C70F4">
      <w:pPr>
        <w:pStyle w:val="A2"/>
        <w:numPr>
          <w:ilvl w:val="0"/>
          <w:numId w:val="0"/>
        </w:numPr>
      </w:pPr>
      <w:bookmarkStart w:id="248" w:name="_Toc429058853"/>
      <w:bookmarkStart w:id="249" w:name="_Toc480993653"/>
      <w:r>
        <w:t xml:space="preserve">C.2 </w:t>
      </w:r>
      <w:r w:rsidRPr="00493D6A">
        <w:t>Extended Component Definitions</w:t>
      </w:r>
      <w:bookmarkEnd w:id="248"/>
      <w:bookmarkEnd w:id="249"/>
    </w:p>
    <w:p w14:paraId="3727A09A" w14:textId="77777777" w:rsidR="00F864C8" w:rsidRPr="00260666" w:rsidRDefault="00F864C8" w:rsidP="00F864C8">
      <w:pPr>
        <w:pStyle w:val="SFRHeader"/>
        <w:rPr>
          <w:b w:val="0"/>
        </w:rPr>
      </w:pPr>
      <w:bookmarkStart w:id="250" w:name="_Toc429058862"/>
      <w:bookmarkStart w:id="251" w:name="_Toc480993654"/>
      <w:r>
        <w:t>FCS_HTTPS_EXT HTTPS</w:t>
      </w:r>
      <w:r w:rsidR="006E5388">
        <w:t xml:space="preserve"> Protocol</w:t>
      </w:r>
      <w:bookmarkEnd w:id="251"/>
    </w:p>
    <w:p w14:paraId="34B3626D" w14:textId="77777777" w:rsidR="00C842D9" w:rsidRPr="002D3C49" w:rsidRDefault="00C842D9" w:rsidP="00C842D9">
      <w:pPr>
        <w:spacing w:before="100" w:beforeAutospacing="1" w:after="100" w:afterAutospacing="1"/>
        <w:rPr>
          <w:b/>
        </w:rPr>
      </w:pPr>
      <w:r w:rsidRPr="002D3C49">
        <w:rPr>
          <w:b/>
        </w:rPr>
        <w:t>Family Behavior</w:t>
      </w:r>
      <w:r w:rsidRPr="002D3C49">
        <w:rPr>
          <w:b/>
        </w:rPr>
        <w:tab/>
      </w:r>
    </w:p>
    <w:p w14:paraId="60D3CFCE" w14:textId="11C75092" w:rsidR="00C842D9" w:rsidRPr="00493D6A" w:rsidRDefault="00C842D9" w:rsidP="00D51A51">
      <w:pPr>
        <w:spacing w:before="100" w:beforeAutospacing="1" w:after="100" w:afterAutospacing="1"/>
        <w:rPr>
          <w:b/>
        </w:rPr>
      </w:pPr>
      <w:r>
        <w:lastRenderedPageBreak/>
        <w:t>Components in this family describe the requirements for protecting remote communications using HTTPS.</w:t>
      </w:r>
    </w:p>
    <w:p w14:paraId="38D7F45E" w14:textId="77777777" w:rsidR="00C842D9" w:rsidRPr="00E43B47" w:rsidRDefault="00C842D9" w:rsidP="00C842D9">
      <w:pPr>
        <w:spacing w:before="100" w:beforeAutospacing="1" w:after="100" w:afterAutospacing="1"/>
        <w:rPr>
          <w:rFonts w:asciiTheme="minorHAnsi" w:hAnsiTheme="minorHAnsi"/>
          <w:b/>
          <w:sz w:val="22"/>
          <w:szCs w:val="22"/>
        </w:rPr>
      </w:pPr>
      <w:r w:rsidRPr="002D3C49">
        <w:rPr>
          <w:b/>
        </w:rPr>
        <w:t>Component Leveling</w:t>
      </w:r>
    </w:p>
    <w:p w14:paraId="4FC68E84" w14:textId="1226A4BC" w:rsidR="00C842D9" w:rsidRPr="00493D6A" w:rsidRDefault="00C842D9" w:rsidP="00C842D9">
      <w:pPr>
        <w:tabs>
          <w:tab w:val="left" w:pos="2253"/>
        </w:tabs>
        <w:rPr>
          <w:rFonts w:asciiTheme="minorHAnsi" w:hAnsiTheme="minorHAnsi"/>
          <w:sz w:val="20"/>
          <w:szCs w:val="20"/>
        </w:rPr>
      </w:pPr>
      <w:r>
        <w:object w:dxaOrig="4555" w:dyaOrig="595" w14:anchorId="357D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8.5pt" o:ole="">
            <v:imagedata r:id="rId16" o:title=""/>
          </v:shape>
          <o:OLEObject Type="Embed" ProgID="Visio.Drawing.11" ShapeID="_x0000_i1025" DrawAspect="Content" ObjectID="_1554736034" r:id="rId17"/>
        </w:object>
      </w:r>
    </w:p>
    <w:p w14:paraId="0F564C07" w14:textId="5B5217AC" w:rsidR="00C842D9" w:rsidRPr="001602AB" w:rsidRDefault="00C842D9" w:rsidP="00C842D9">
      <w:r w:rsidRPr="00493D6A">
        <w:t>FCS_</w:t>
      </w:r>
      <w:r w:rsidR="00B91739">
        <w:t>HTTPS_EXT.1, HTTPS Protocol, requires the TSF to implement HTTPS in accordance with RFC 2818 in a manner that supports TLS.</w:t>
      </w:r>
    </w:p>
    <w:p w14:paraId="7CAF557F" w14:textId="49157F00" w:rsidR="00C842D9" w:rsidRPr="001602AB" w:rsidRDefault="00C842D9" w:rsidP="00C842D9">
      <w:pPr>
        <w:rPr>
          <w:b/>
        </w:rPr>
      </w:pPr>
      <w:r w:rsidRPr="001602AB">
        <w:rPr>
          <w:b/>
        </w:rPr>
        <w:t>Management: FCS_</w:t>
      </w:r>
      <w:r w:rsidR="00B91739">
        <w:rPr>
          <w:b/>
        </w:rPr>
        <w:t>HTTPS</w:t>
      </w:r>
      <w:r w:rsidRPr="001602AB">
        <w:rPr>
          <w:b/>
        </w:rPr>
        <w:t>_EXT.1</w:t>
      </w:r>
    </w:p>
    <w:p w14:paraId="6D6FE8BD" w14:textId="77777777" w:rsidR="00C842D9" w:rsidRPr="00493D6A" w:rsidRDefault="00C842D9" w:rsidP="00C842D9">
      <w:r w:rsidRPr="00493D6A">
        <w:t>No specific management functions are identified</w:t>
      </w:r>
      <w:r>
        <w:t>.</w:t>
      </w:r>
    </w:p>
    <w:p w14:paraId="79408162" w14:textId="122E564B" w:rsidR="00C842D9" w:rsidRPr="001602AB" w:rsidRDefault="00C842D9" w:rsidP="00C842D9">
      <w:pPr>
        <w:rPr>
          <w:b/>
        </w:rPr>
      </w:pPr>
      <w:r w:rsidRPr="001602AB">
        <w:rPr>
          <w:b/>
        </w:rPr>
        <w:t>Audit: FCS_</w:t>
      </w:r>
      <w:r w:rsidR="00B91739">
        <w:rPr>
          <w:b/>
        </w:rPr>
        <w:t>HTTPS</w:t>
      </w:r>
      <w:r w:rsidRPr="001602AB">
        <w:rPr>
          <w:b/>
        </w:rPr>
        <w:t>_EXT.1</w:t>
      </w:r>
    </w:p>
    <w:p w14:paraId="3AB08E01" w14:textId="77777777" w:rsidR="00C842D9" w:rsidRPr="00493D6A" w:rsidRDefault="00C842D9" w:rsidP="00C842D9">
      <w:r w:rsidRPr="00493D6A">
        <w:t>There are no auditable events foreseen.</w:t>
      </w:r>
    </w:p>
    <w:p w14:paraId="22448A84" w14:textId="20C2A2A6" w:rsidR="00C842D9" w:rsidRPr="001602AB" w:rsidRDefault="00C842D9" w:rsidP="00C842D9">
      <w:pPr>
        <w:rPr>
          <w:b/>
          <w:sz w:val="22"/>
          <w:szCs w:val="22"/>
        </w:rPr>
      </w:pPr>
      <w:r w:rsidRPr="001602AB">
        <w:rPr>
          <w:b/>
        </w:rPr>
        <w:t>FCS_</w:t>
      </w:r>
      <w:r w:rsidR="00B91739">
        <w:rPr>
          <w:b/>
        </w:rPr>
        <w:t>HTTPS</w:t>
      </w:r>
      <w:r w:rsidRPr="001602AB">
        <w:rPr>
          <w:b/>
        </w:rPr>
        <w:t xml:space="preserve">_EXT.1 </w:t>
      </w:r>
      <w:r w:rsidR="004F04AA">
        <w:rPr>
          <w:b/>
        </w:rPr>
        <w:t>HTTPS Protocol</w:t>
      </w:r>
      <w:r w:rsidRPr="001602AB">
        <w:rPr>
          <w:b/>
          <w:sz w:val="22"/>
          <w:szCs w:val="22"/>
        </w:rPr>
        <w:tab/>
      </w:r>
    </w:p>
    <w:p w14:paraId="3A82AEBD" w14:textId="77777777" w:rsidR="00C842D9" w:rsidRPr="00493D6A" w:rsidRDefault="00C842D9" w:rsidP="00C842D9">
      <w:r w:rsidRPr="00493D6A">
        <w:t xml:space="preserve">Hierarchical to: </w:t>
      </w:r>
      <w:r>
        <w:tab/>
      </w:r>
      <w:r w:rsidRPr="00493D6A">
        <w:t>No other components</w:t>
      </w:r>
    </w:p>
    <w:p w14:paraId="427658C2" w14:textId="2297226D" w:rsidR="00C842D9" w:rsidRDefault="00C842D9" w:rsidP="00B91739">
      <w:pPr>
        <w:spacing w:after="0"/>
      </w:pPr>
      <w:r w:rsidRPr="00493D6A">
        <w:t>Dependencies:</w:t>
      </w:r>
      <w:r>
        <w:t xml:space="preserve"> </w:t>
      </w:r>
      <w:r>
        <w:tab/>
      </w:r>
      <w:r w:rsidR="00B91739">
        <w:t>FCS_TLS</w:t>
      </w:r>
      <w:r w:rsidR="00FA0C16">
        <w:t>S</w:t>
      </w:r>
      <w:r w:rsidR="00B91739">
        <w:t xml:space="preserve">_EXT.1 TLS </w:t>
      </w:r>
      <w:r w:rsidR="00FA0C16">
        <w:t xml:space="preserve">Server </w:t>
      </w:r>
      <w:r w:rsidR="00B91739">
        <w:t>Protocol,</w:t>
      </w:r>
    </w:p>
    <w:p w14:paraId="1283DBD9" w14:textId="4CA3A76A" w:rsidR="00B91739" w:rsidRPr="00493D6A" w:rsidRDefault="00B91739" w:rsidP="00C842D9">
      <w:r>
        <w:tab/>
      </w:r>
      <w:r>
        <w:tab/>
      </w:r>
      <w:r>
        <w:tab/>
        <w:t>FIA_X509_EXT.1 X.509 Certificate Validation</w:t>
      </w:r>
    </w:p>
    <w:p w14:paraId="1D7548DE" w14:textId="77777777" w:rsidR="00B91739" w:rsidRPr="00CD76CC" w:rsidRDefault="00B91739" w:rsidP="00B91739">
      <w:pPr>
        <w:pStyle w:val="BodyText"/>
        <w:rPr>
          <w:lang w:val="en-US"/>
        </w:rPr>
      </w:pPr>
      <w:r w:rsidRPr="00667082">
        <w:rPr>
          <w:b/>
          <w:lang w:val="en-US"/>
        </w:rPr>
        <w:t xml:space="preserve">FCS_HTTPS_EXT.1.1 </w:t>
      </w:r>
      <w:r w:rsidRPr="00667082">
        <w:rPr>
          <w:lang w:val="en-US"/>
        </w:rPr>
        <w:t>The TSF shall implement the HTTPS protocol that complies with RFC 2818.</w:t>
      </w:r>
    </w:p>
    <w:p w14:paraId="40029892" w14:textId="77777777" w:rsidR="00B91739" w:rsidRDefault="00B91739" w:rsidP="00B91739">
      <w:pPr>
        <w:pStyle w:val="BodyText"/>
        <w:rPr>
          <w:lang w:val="en-US"/>
        </w:rPr>
      </w:pPr>
      <w:r w:rsidRPr="00667082">
        <w:rPr>
          <w:b/>
          <w:lang w:val="en-US"/>
        </w:rPr>
        <w:t xml:space="preserve">FCS_HTTPS_EXT.1.2 </w:t>
      </w:r>
      <w:r w:rsidRPr="00667082">
        <w:rPr>
          <w:lang w:val="en-US"/>
        </w:rPr>
        <w:t>The TSF shall implement HTTPS using TLS</w:t>
      </w:r>
      <w:r>
        <w:rPr>
          <w:lang w:val="en-US"/>
        </w:rPr>
        <w:t>.</w:t>
      </w:r>
    </w:p>
    <w:p w14:paraId="3EA3DEF3" w14:textId="77777777" w:rsidR="00B91739" w:rsidRDefault="00B91739" w:rsidP="00B91739">
      <w:pPr>
        <w:pStyle w:val="BodyText"/>
        <w:rPr>
          <w:lang w:val="en-US"/>
        </w:rPr>
      </w:pPr>
      <w:r>
        <w:rPr>
          <w:b/>
          <w:bCs/>
          <w:lang w:val="en-US"/>
        </w:rPr>
        <w:t xml:space="preserve">FCS_HTTPS_EXT.1.3 </w:t>
      </w:r>
      <w:r>
        <w:rPr>
          <w:lang w:val="en-US"/>
        </w:rPr>
        <w:t>The TSF shall [</w:t>
      </w:r>
      <w:r w:rsidRPr="00543894">
        <w:rPr>
          <w:u w:val="single"/>
          <w:lang w:val="en-US"/>
        </w:rPr>
        <w:t xml:space="preserve">selection: </w:t>
      </w:r>
      <w:r w:rsidRPr="00543894">
        <w:rPr>
          <w:iCs/>
          <w:u w:val="single"/>
          <w:lang w:val="en-US"/>
        </w:rPr>
        <w:t>not establish the connection, request authorization to establish the connection, no other action</w:t>
      </w:r>
      <w:r>
        <w:rPr>
          <w:lang w:val="en-US"/>
        </w:rPr>
        <w:t xml:space="preserve">] if the peer certificate is deemed invalid. </w:t>
      </w:r>
    </w:p>
    <w:p w14:paraId="0648F510" w14:textId="77777777" w:rsidR="00F864C8" w:rsidRDefault="00F864C8" w:rsidP="00F864C8">
      <w:pPr>
        <w:pStyle w:val="SFRHeader"/>
      </w:pPr>
      <w:bookmarkStart w:id="252" w:name="_Toc480993655"/>
      <w:r>
        <w:t>FCS_IPSEC_EXT IPsec</w:t>
      </w:r>
      <w:r w:rsidR="006E5388">
        <w:t xml:space="preserve"> Protocol</w:t>
      </w:r>
      <w:bookmarkEnd w:id="252"/>
    </w:p>
    <w:p w14:paraId="4ED34A43" w14:textId="77777777" w:rsidR="00B91739" w:rsidRPr="002D3C49" w:rsidRDefault="00B91739" w:rsidP="00B91739">
      <w:pPr>
        <w:spacing w:before="100" w:beforeAutospacing="1" w:after="100" w:afterAutospacing="1"/>
        <w:rPr>
          <w:b/>
        </w:rPr>
      </w:pPr>
      <w:r w:rsidRPr="002D3C49">
        <w:rPr>
          <w:b/>
        </w:rPr>
        <w:t>Family Behavior</w:t>
      </w:r>
      <w:r w:rsidRPr="002D3C49">
        <w:rPr>
          <w:b/>
        </w:rPr>
        <w:tab/>
      </w:r>
    </w:p>
    <w:p w14:paraId="1AD4D9AA" w14:textId="7314BB1B" w:rsidR="00B91739" w:rsidRPr="00493D6A" w:rsidRDefault="00B91739" w:rsidP="00B91739">
      <w:pPr>
        <w:spacing w:before="100" w:beforeAutospacing="1" w:after="100" w:afterAutospacing="1"/>
        <w:rPr>
          <w:b/>
        </w:rPr>
      </w:pPr>
      <w:r>
        <w:t>Components in this family describe the requirements for protecting remote communications using IPsec.</w:t>
      </w:r>
    </w:p>
    <w:p w14:paraId="72AF02C1" w14:textId="77777777" w:rsidR="00B91739" w:rsidRPr="00E43B47" w:rsidRDefault="00B91739" w:rsidP="00B91739">
      <w:pPr>
        <w:spacing w:before="100" w:beforeAutospacing="1" w:after="100" w:afterAutospacing="1"/>
        <w:rPr>
          <w:rFonts w:asciiTheme="minorHAnsi" w:hAnsiTheme="minorHAnsi"/>
          <w:b/>
          <w:sz w:val="22"/>
          <w:szCs w:val="22"/>
        </w:rPr>
      </w:pPr>
      <w:r w:rsidRPr="002D3C49">
        <w:rPr>
          <w:b/>
        </w:rPr>
        <w:t>Component Leveling</w:t>
      </w:r>
    </w:p>
    <w:p w14:paraId="3F09A890" w14:textId="2C004D09" w:rsidR="00B91739" w:rsidRPr="00493D6A" w:rsidRDefault="00B91739" w:rsidP="00B91739">
      <w:pPr>
        <w:tabs>
          <w:tab w:val="left" w:pos="2253"/>
        </w:tabs>
        <w:rPr>
          <w:rFonts w:asciiTheme="minorHAnsi" w:hAnsiTheme="minorHAnsi"/>
          <w:sz w:val="20"/>
          <w:szCs w:val="20"/>
        </w:rPr>
      </w:pPr>
      <w:r>
        <w:object w:dxaOrig="4555" w:dyaOrig="595" w14:anchorId="5E571BD3">
          <v:shape id="_x0000_i1026" type="#_x0000_t75" style="width:228pt;height:28.5pt" o:ole="">
            <v:imagedata r:id="rId18" o:title=""/>
          </v:shape>
          <o:OLEObject Type="Embed" ProgID="Visio.Drawing.11" ShapeID="_x0000_i1026" DrawAspect="Content" ObjectID="_1554736035" r:id="rId19"/>
        </w:object>
      </w:r>
    </w:p>
    <w:p w14:paraId="70947F4A" w14:textId="006A7179" w:rsidR="00B91739" w:rsidRPr="001602AB" w:rsidRDefault="00B91739" w:rsidP="00B91739">
      <w:r w:rsidRPr="00493D6A">
        <w:t>FCS_</w:t>
      </w:r>
      <w:r>
        <w:t>IPSEC_EXT.1, IPsec Protocol, requires the TSF to implement IPsec in accordance with a specific manner.</w:t>
      </w:r>
    </w:p>
    <w:p w14:paraId="0BE43811" w14:textId="58B6EDFA" w:rsidR="00B91739" w:rsidRPr="001602AB" w:rsidRDefault="00B91739" w:rsidP="00B91739">
      <w:pPr>
        <w:rPr>
          <w:b/>
        </w:rPr>
      </w:pPr>
      <w:r w:rsidRPr="001602AB">
        <w:rPr>
          <w:b/>
        </w:rPr>
        <w:t>Management: FCS_</w:t>
      </w:r>
      <w:r>
        <w:rPr>
          <w:b/>
        </w:rPr>
        <w:t>IPSEC</w:t>
      </w:r>
      <w:r w:rsidRPr="001602AB">
        <w:rPr>
          <w:b/>
        </w:rPr>
        <w:t>_EXT.1</w:t>
      </w:r>
    </w:p>
    <w:p w14:paraId="70F8270C" w14:textId="77777777" w:rsidR="00B91739" w:rsidRPr="00493D6A" w:rsidRDefault="00B91739" w:rsidP="00B91739">
      <w:r w:rsidRPr="00493D6A">
        <w:lastRenderedPageBreak/>
        <w:t>The following actions could be considered for the management functions in FMT:</w:t>
      </w:r>
    </w:p>
    <w:p w14:paraId="21FC0608" w14:textId="135822BE" w:rsidR="00B91739" w:rsidRDefault="004F04AA" w:rsidP="004F04AA">
      <w:pPr>
        <w:pStyle w:val="ListParagraph"/>
        <w:numPr>
          <w:ilvl w:val="0"/>
          <w:numId w:val="34"/>
        </w:numPr>
        <w:spacing w:before="100" w:beforeAutospacing="1" w:after="240"/>
      </w:pPr>
      <w:r>
        <w:t>Maintenance of SA lifetime configuration</w:t>
      </w:r>
    </w:p>
    <w:p w14:paraId="610B8E1F" w14:textId="0E3B5F15" w:rsidR="004F04AA" w:rsidRDefault="004F04AA" w:rsidP="004F04AA">
      <w:pPr>
        <w:pStyle w:val="ListParagraph"/>
        <w:numPr>
          <w:ilvl w:val="0"/>
          <w:numId w:val="34"/>
        </w:numPr>
        <w:spacing w:before="100" w:beforeAutospacing="1" w:after="240"/>
      </w:pPr>
      <w:r>
        <w:t>Specification of supported modes, cryptographic algorithms, and DH groups</w:t>
      </w:r>
    </w:p>
    <w:p w14:paraId="2E4AFF92" w14:textId="21B075E4" w:rsidR="004F04AA" w:rsidRPr="00493D6A" w:rsidRDefault="004F04AA" w:rsidP="004F04AA">
      <w:pPr>
        <w:pStyle w:val="ListParagraph"/>
        <w:numPr>
          <w:ilvl w:val="0"/>
          <w:numId w:val="34"/>
        </w:numPr>
        <w:spacing w:before="100" w:beforeAutospacing="1" w:after="240"/>
      </w:pPr>
      <w:r>
        <w:t>Configuration of IKE peer authentication method</w:t>
      </w:r>
    </w:p>
    <w:p w14:paraId="4DE53B19" w14:textId="670DB3AC" w:rsidR="00B91739" w:rsidRPr="001602AB" w:rsidRDefault="00B91739" w:rsidP="00B91739">
      <w:pPr>
        <w:rPr>
          <w:b/>
        </w:rPr>
      </w:pPr>
      <w:r w:rsidRPr="001602AB">
        <w:rPr>
          <w:b/>
        </w:rPr>
        <w:t>Audit: FCS_</w:t>
      </w:r>
      <w:r>
        <w:rPr>
          <w:b/>
        </w:rPr>
        <w:t>IPSEC</w:t>
      </w:r>
      <w:r w:rsidRPr="001602AB">
        <w:rPr>
          <w:b/>
        </w:rPr>
        <w:t>_EXT.1</w:t>
      </w:r>
    </w:p>
    <w:p w14:paraId="175CD936" w14:textId="2005A76D" w:rsidR="00B91739" w:rsidRPr="00493D6A" w:rsidRDefault="00B91739" w:rsidP="00B91739">
      <w:r w:rsidRPr="00493D6A">
        <w:t xml:space="preserve">The following actions should be auditable if FAU_GEN Security </w:t>
      </w:r>
      <w:r>
        <w:t>A</w:t>
      </w:r>
      <w:r w:rsidRPr="00493D6A">
        <w:t xml:space="preserve">udit </w:t>
      </w:r>
      <w:r>
        <w:t>D</w:t>
      </w:r>
      <w:r w:rsidRPr="00493D6A">
        <w:t xml:space="preserve">ata </w:t>
      </w:r>
      <w:r>
        <w:t>G</w:t>
      </w:r>
      <w:r w:rsidRPr="00493D6A">
        <w:t>eneration is included in the PP/ST:</w:t>
      </w:r>
    </w:p>
    <w:p w14:paraId="60059FB7" w14:textId="4CAE8553" w:rsidR="00B91739" w:rsidRDefault="004F04AA" w:rsidP="004F04AA">
      <w:pPr>
        <w:pStyle w:val="ListParagraph"/>
        <w:numPr>
          <w:ilvl w:val="0"/>
          <w:numId w:val="35"/>
        </w:numPr>
        <w:spacing w:before="100" w:beforeAutospacing="1" w:after="100" w:afterAutospacing="1"/>
      </w:pPr>
      <w:r>
        <w:t>Decisions to DSCARD, BYPASS, PROTECT network packets processed by the TOE</w:t>
      </w:r>
    </w:p>
    <w:p w14:paraId="0C1CECA1" w14:textId="2662A1D9" w:rsidR="004F04AA" w:rsidRDefault="004F04AA" w:rsidP="004F04AA">
      <w:pPr>
        <w:pStyle w:val="ListParagraph"/>
        <w:numPr>
          <w:ilvl w:val="0"/>
          <w:numId w:val="35"/>
        </w:numPr>
        <w:spacing w:before="100" w:beforeAutospacing="1" w:after="100" w:afterAutospacing="1"/>
      </w:pPr>
      <w:r>
        <w:t>Failure to establish an IPsec SA</w:t>
      </w:r>
    </w:p>
    <w:p w14:paraId="4A0B1648" w14:textId="181668FA" w:rsidR="004F04AA" w:rsidRDefault="004F04AA" w:rsidP="004F04AA">
      <w:pPr>
        <w:pStyle w:val="ListParagraph"/>
        <w:numPr>
          <w:ilvl w:val="0"/>
          <w:numId w:val="35"/>
        </w:numPr>
        <w:spacing w:before="100" w:beforeAutospacing="1" w:after="100" w:afterAutospacing="1"/>
      </w:pPr>
      <w:r>
        <w:t>IPsec SA establishment</w:t>
      </w:r>
    </w:p>
    <w:p w14:paraId="0205157F" w14:textId="60D7344F" w:rsidR="004F04AA" w:rsidRDefault="004F04AA" w:rsidP="004F04AA">
      <w:pPr>
        <w:pStyle w:val="ListParagraph"/>
        <w:numPr>
          <w:ilvl w:val="0"/>
          <w:numId w:val="35"/>
        </w:numPr>
        <w:spacing w:before="100" w:beforeAutospacing="1" w:after="100" w:afterAutospacing="1"/>
      </w:pPr>
      <w:r>
        <w:t>IPsec SA termination</w:t>
      </w:r>
    </w:p>
    <w:p w14:paraId="523F48C3" w14:textId="46E3F088" w:rsidR="004F04AA" w:rsidRPr="00493D6A" w:rsidRDefault="004F04AA" w:rsidP="004F04AA">
      <w:pPr>
        <w:pStyle w:val="ListParagraph"/>
        <w:numPr>
          <w:ilvl w:val="0"/>
          <w:numId w:val="35"/>
        </w:numPr>
        <w:spacing w:before="100" w:beforeAutospacing="1" w:after="100" w:afterAutospacing="1"/>
      </w:pPr>
      <w:r>
        <w:t>Negotiation “down” from IKEv2 to an IKEv1 exchange</w:t>
      </w:r>
    </w:p>
    <w:p w14:paraId="53CFDDB2" w14:textId="07C75DAD" w:rsidR="00B91739" w:rsidRPr="001602AB" w:rsidRDefault="00B91739" w:rsidP="00B91739">
      <w:pPr>
        <w:rPr>
          <w:b/>
          <w:sz w:val="22"/>
          <w:szCs w:val="22"/>
        </w:rPr>
      </w:pPr>
      <w:r w:rsidRPr="001602AB">
        <w:rPr>
          <w:b/>
        </w:rPr>
        <w:t>FCS_</w:t>
      </w:r>
      <w:r w:rsidR="004F04AA">
        <w:rPr>
          <w:b/>
        </w:rPr>
        <w:t>IPSEC</w:t>
      </w:r>
      <w:r w:rsidRPr="001602AB">
        <w:rPr>
          <w:b/>
        </w:rPr>
        <w:t xml:space="preserve">_EXT.1 </w:t>
      </w:r>
      <w:r w:rsidR="004F04AA">
        <w:rPr>
          <w:b/>
        </w:rPr>
        <w:t>IPsec Protocol</w:t>
      </w:r>
      <w:r w:rsidRPr="001602AB">
        <w:rPr>
          <w:b/>
          <w:sz w:val="22"/>
          <w:szCs w:val="22"/>
        </w:rPr>
        <w:tab/>
      </w:r>
    </w:p>
    <w:p w14:paraId="6878D4E5" w14:textId="77777777" w:rsidR="00B91739" w:rsidRPr="00493D6A" w:rsidRDefault="00B91739" w:rsidP="00B91739">
      <w:r w:rsidRPr="00493D6A">
        <w:t xml:space="preserve">Hierarchical to: </w:t>
      </w:r>
      <w:r>
        <w:tab/>
      </w:r>
      <w:r w:rsidRPr="00493D6A">
        <w:t>No other components</w:t>
      </w:r>
    </w:p>
    <w:p w14:paraId="1FB8AF66" w14:textId="5CBC76C8" w:rsidR="004F04AA" w:rsidRPr="004F04AA" w:rsidRDefault="00B91739" w:rsidP="004F04AA">
      <w:pPr>
        <w:pStyle w:val="BodyText"/>
        <w:spacing w:after="0"/>
        <w:rPr>
          <w:rFonts w:eastAsia="PMingLiU"/>
          <w:szCs w:val="20"/>
          <w:lang w:val="en-US" w:eastAsia="x-none"/>
        </w:rPr>
      </w:pPr>
      <w:r w:rsidRPr="00493D6A">
        <w:t>Dependencies:</w:t>
      </w:r>
      <w:r>
        <w:t xml:space="preserve"> </w:t>
      </w:r>
      <w:r>
        <w:tab/>
      </w:r>
      <w:r w:rsidR="004F04AA" w:rsidRPr="0020745D">
        <w:rPr>
          <w:rFonts w:eastAsia="PMingLiU"/>
          <w:szCs w:val="20"/>
          <w:lang w:val="x-none" w:eastAsia="x-none"/>
        </w:rPr>
        <w:t>FCS_CKM.1 Cryptographic Key Generation</w:t>
      </w:r>
      <w:r w:rsidR="004F04AA">
        <w:rPr>
          <w:rFonts w:eastAsia="PMingLiU"/>
          <w:szCs w:val="20"/>
          <w:lang w:val="en-US" w:eastAsia="x-none"/>
        </w:rPr>
        <w:t>,</w:t>
      </w:r>
    </w:p>
    <w:p w14:paraId="0B2D9F1E" w14:textId="7BC53C03" w:rsidR="004F04AA" w:rsidRPr="004F04AA" w:rsidRDefault="004F04AA" w:rsidP="004F04AA">
      <w:pPr>
        <w:pStyle w:val="BodyText"/>
        <w:spacing w:after="0"/>
        <w:ind w:left="2160"/>
        <w:rPr>
          <w:rFonts w:eastAsia="PMingLiU"/>
          <w:szCs w:val="20"/>
          <w:lang w:val="en-US" w:eastAsia="x-none"/>
        </w:rPr>
      </w:pPr>
      <w:r w:rsidRPr="0020745D">
        <w:rPr>
          <w:rFonts w:eastAsia="PMingLiU"/>
          <w:szCs w:val="20"/>
          <w:lang w:val="x-none" w:eastAsia="x-none"/>
        </w:rPr>
        <w:t>FCS_CKM.2 Cryptographic Key Establishment</w:t>
      </w:r>
      <w:r>
        <w:rPr>
          <w:rFonts w:eastAsia="PMingLiU"/>
          <w:szCs w:val="20"/>
          <w:lang w:val="en-US" w:eastAsia="x-none"/>
        </w:rPr>
        <w:t>,</w:t>
      </w:r>
    </w:p>
    <w:p w14:paraId="173FAFEA" w14:textId="111C8821" w:rsidR="004F04AA" w:rsidRPr="004F04AA" w:rsidRDefault="004F04AA" w:rsidP="004F04AA">
      <w:pPr>
        <w:pStyle w:val="BodyText"/>
        <w:spacing w:after="0"/>
        <w:ind w:left="2160"/>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a</w:t>
      </w:r>
      <w:r w:rsidRPr="0020745D">
        <w:rPr>
          <w:rFonts w:eastAsia="PMingLiU"/>
          <w:szCs w:val="20"/>
          <w:lang w:val="x-none" w:eastAsia="x-none"/>
        </w:rPr>
        <w:t xml:space="preserve">) Cryptographic </w:t>
      </w:r>
      <w:r>
        <w:rPr>
          <w:rFonts w:eastAsia="PMingLiU"/>
          <w:szCs w:val="20"/>
          <w:lang w:val="en-US" w:eastAsia="x-none"/>
        </w:rPr>
        <w:t>O</w:t>
      </w:r>
      <w:r w:rsidRPr="0020745D">
        <w:rPr>
          <w:rFonts w:eastAsia="PMingLiU"/>
          <w:szCs w:val="20"/>
          <w:lang w:val="x-none" w:eastAsia="x-none"/>
        </w:rPr>
        <w:t>peration (Signature Verification)</w:t>
      </w:r>
      <w:r>
        <w:rPr>
          <w:rFonts w:eastAsia="PMingLiU"/>
          <w:szCs w:val="20"/>
          <w:lang w:val="en-US" w:eastAsia="x-none"/>
        </w:rPr>
        <w:t>,</w:t>
      </w:r>
    </w:p>
    <w:p w14:paraId="014C7383" w14:textId="3059182E" w:rsidR="004F04AA" w:rsidRPr="004F04AA" w:rsidRDefault="004F04AA" w:rsidP="004F04AA">
      <w:pPr>
        <w:pStyle w:val="BodyText"/>
        <w:spacing w:after="0"/>
        <w:ind w:left="2160"/>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b</w:t>
      </w:r>
      <w:r w:rsidRPr="0020745D">
        <w:rPr>
          <w:rFonts w:eastAsia="PMingLiU"/>
          <w:szCs w:val="20"/>
          <w:lang w:val="x-none" w:eastAsia="x-none"/>
        </w:rPr>
        <w:t>) Cryptographic Operation (Hash Algorithm)</w:t>
      </w:r>
      <w:r>
        <w:rPr>
          <w:rFonts w:eastAsia="PMingLiU"/>
          <w:szCs w:val="20"/>
          <w:lang w:val="en-US" w:eastAsia="x-none"/>
        </w:rPr>
        <w:t>,</w:t>
      </w:r>
    </w:p>
    <w:p w14:paraId="0EE9AF27" w14:textId="77777777" w:rsidR="00FA0C16" w:rsidRPr="004F04AA" w:rsidRDefault="00FA0C16" w:rsidP="00FA0C16">
      <w:pPr>
        <w:pStyle w:val="BodyText"/>
        <w:spacing w:after="0"/>
        <w:ind w:left="2160"/>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f</w:t>
      </w:r>
      <w:r w:rsidRPr="0020745D">
        <w:rPr>
          <w:rFonts w:eastAsia="PMingLiU"/>
          <w:szCs w:val="20"/>
          <w:lang w:val="x-none" w:eastAsia="x-none"/>
        </w:rPr>
        <w:t xml:space="preserve">) Cryptographic </w:t>
      </w:r>
      <w:r>
        <w:rPr>
          <w:rFonts w:eastAsia="PMingLiU"/>
          <w:szCs w:val="20"/>
          <w:lang w:val="en-US" w:eastAsia="x-none"/>
        </w:rPr>
        <w:t>O</w:t>
      </w:r>
      <w:r w:rsidRPr="0020745D">
        <w:rPr>
          <w:rFonts w:eastAsia="PMingLiU"/>
          <w:szCs w:val="20"/>
          <w:lang w:val="x-none" w:eastAsia="x-none"/>
        </w:rPr>
        <w:t xml:space="preserve">peration (AES Data </w:t>
      </w:r>
      <w:r>
        <w:rPr>
          <w:rFonts w:eastAsia="PMingLiU"/>
          <w:szCs w:val="20"/>
          <w:lang w:val="en-US" w:eastAsia="x-none"/>
        </w:rPr>
        <w:t>E</w:t>
      </w:r>
      <w:r w:rsidRPr="0020745D">
        <w:rPr>
          <w:rFonts w:eastAsia="PMingLiU"/>
          <w:szCs w:val="20"/>
          <w:lang w:val="x-none" w:eastAsia="x-none"/>
        </w:rPr>
        <w:t>ncryption/</w:t>
      </w:r>
      <w:r>
        <w:rPr>
          <w:rFonts w:eastAsia="PMingLiU"/>
          <w:szCs w:val="20"/>
          <w:lang w:val="en-US" w:eastAsia="x-none"/>
        </w:rPr>
        <w:t>D</w:t>
      </w:r>
      <w:r w:rsidRPr="0020745D">
        <w:rPr>
          <w:rFonts w:eastAsia="PMingLiU"/>
          <w:szCs w:val="20"/>
          <w:lang w:val="x-none" w:eastAsia="x-none"/>
        </w:rPr>
        <w:t>ecryption)</w:t>
      </w:r>
      <w:r>
        <w:rPr>
          <w:rFonts w:eastAsia="PMingLiU"/>
          <w:szCs w:val="20"/>
          <w:lang w:val="en-US" w:eastAsia="x-none"/>
        </w:rPr>
        <w:t>,</w:t>
      </w:r>
    </w:p>
    <w:p w14:paraId="6CF81159" w14:textId="25D5BAC0" w:rsidR="004F04AA" w:rsidRDefault="004F04AA" w:rsidP="004F04AA">
      <w:pPr>
        <w:pStyle w:val="BodyText"/>
        <w:spacing w:after="0"/>
        <w:ind w:left="2160"/>
        <w:rPr>
          <w:rFonts w:eastAsia="PMingLiU"/>
          <w:szCs w:val="20"/>
          <w:lang w:val="en-US" w:eastAsia="x-none"/>
        </w:rPr>
      </w:pPr>
      <w:r w:rsidRPr="0020745D">
        <w:rPr>
          <w:rFonts w:eastAsia="PMingLiU"/>
          <w:szCs w:val="20"/>
          <w:lang w:val="x-none" w:eastAsia="x-none"/>
        </w:rPr>
        <w:t>FCS_RBG_EXT.1 Random Bit Generation</w:t>
      </w:r>
      <w:r>
        <w:rPr>
          <w:rFonts w:eastAsia="PMingLiU"/>
          <w:szCs w:val="20"/>
          <w:lang w:val="en-US" w:eastAsia="x-none"/>
        </w:rPr>
        <w:t>,</w:t>
      </w:r>
    </w:p>
    <w:p w14:paraId="1332FB0C" w14:textId="752131AA" w:rsidR="004F04AA" w:rsidRPr="004F04AA" w:rsidRDefault="004F04AA" w:rsidP="004F04AA">
      <w:pPr>
        <w:pStyle w:val="BodyText"/>
        <w:ind w:left="2160"/>
        <w:rPr>
          <w:rFonts w:eastAsia="PMingLiU"/>
          <w:szCs w:val="20"/>
          <w:lang w:val="en-US" w:eastAsia="x-none"/>
        </w:rPr>
      </w:pPr>
      <w:r>
        <w:rPr>
          <w:rFonts w:eastAsia="PMingLiU"/>
          <w:szCs w:val="20"/>
          <w:lang w:val="en-US" w:eastAsia="x-none"/>
        </w:rPr>
        <w:t>FIA_X509_EXT.1 X.509 Certificate Validation</w:t>
      </w:r>
    </w:p>
    <w:p w14:paraId="2109DAC4" w14:textId="77777777" w:rsidR="00A6033F" w:rsidRDefault="00A6033F" w:rsidP="00A6033F">
      <w:pPr>
        <w:pStyle w:val="BodyText"/>
      </w:pPr>
      <w:r>
        <w:rPr>
          <w:rFonts w:hint="cs"/>
          <w:b/>
        </w:rPr>
        <w:t>FCS_IPSEC_EXT.1.1</w:t>
      </w:r>
      <w:r>
        <w:rPr>
          <w:rFonts w:hint="cs"/>
        </w:rPr>
        <w:t xml:space="preserve"> The TSF shall implement the IPsec architecture as specified in RFC 4301.</w:t>
      </w:r>
      <w:r>
        <w:t xml:space="preserve"> </w:t>
      </w:r>
    </w:p>
    <w:p w14:paraId="145F5DF6" w14:textId="77777777" w:rsidR="00A6033F" w:rsidRDefault="00A6033F" w:rsidP="00A6033F">
      <w:pPr>
        <w:pStyle w:val="BodyText"/>
      </w:pPr>
      <w:r>
        <w:rPr>
          <w:rFonts w:hint="cs"/>
          <w:b/>
        </w:rPr>
        <w:t>FCS_IPSEC_EXT.1.2</w:t>
      </w:r>
      <w:r>
        <w:rPr>
          <w:rFonts w:hint="cs"/>
        </w:rPr>
        <w:t xml:space="preserve"> The TSF shall have a nominal, final entry in the SPD that matches anything that is otherwise unmatched, and discards it.</w:t>
      </w:r>
    </w:p>
    <w:p w14:paraId="29A454E6" w14:textId="77777777" w:rsidR="00A6033F" w:rsidRDefault="00A6033F" w:rsidP="00A6033F">
      <w:pPr>
        <w:pStyle w:val="BodyText"/>
      </w:pPr>
      <w:r>
        <w:rPr>
          <w:rFonts w:hint="cs"/>
          <w:b/>
        </w:rPr>
        <w:t>FCS_IPSEC_EXT.1.3</w:t>
      </w:r>
      <w:r>
        <w:rPr>
          <w:rFonts w:hint="cs"/>
        </w:rPr>
        <w:t xml:space="preserve"> The TSF shall implement </w:t>
      </w:r>
      <w:r w:rsidRPr="009E75DE">
        <w:rPr>
          <w:rFonts w:hint="cs"/>
        </w:rPr>
        <w:t>transport mode and [</w:t>
      </w:r>
      <w:r w:rsidRPr="00EC023C">
        <w:rPr>
          <w:rFonts w:hint="cs"/>
          <w:iCs/>
          <w:u w:val="single"/>
        </w:rPr>
        <w:t>selection: tunnel mode, no other mode</w:t>
      </w:r>
      <w:r w:rsidRPr="009E75DE">
        <w:rPr>
          <w:rFonts w:hint="cs"/>
        </w:rPr>
        <w:t>]</w:t>
      </w:r>
      <w:r>
        <w:rPr>
          <w:rFonts w:hint="cs"/>
        </w:rPr>
        <w:t>.</w:t>
      </w:r>
    </w:p>
    <w:p w14:paraId="2059CDAE" w14:textId="77777777" w:rsidR="00A6033F" w:rsidRDefault="00A6033F" w:rsidP="00A6033F">
      <w:pPr>
        <w:pStyle w:val="BodyText"/>
      </w:pPr>
      <w:r>
        <w:rPr>
          <w:rFonts w:hint="cs"/>
          <w:b/>
        </w:rPr>
        <w:t>FCS_IPSEC_EXT.1.4</w:t>
      </w:r>
      <w:r>
        <w:rPr>
          <w:rFonts w:hint="cs"/>
        </w:rPr>
        <w:t xml:space="preserve"> The TSF shall implement the IPsec protocol ESP as defined by RFC 4303 using the cryptographic algorithms AES-CBC-128, AES-CBC-256 (both specified by RFC 3602) </w:t>
      </w:r>
      <w:r>
        <w:t>and [</w:t>
      </w:r>
      <w:r w:rsidRPr="00EC023C">
        <w:rPr>
          <w:u w:val="single"/>
        </w:rPr>
        <w:t xml:space="preserve">selection: </w:t>
      </w:r>
      <w:r w:rsidRPr="00EC023C">
        <w:rPr>
          <w:iCs/>
          <w:u w:val="single"/>
        </w:rPr>
        <w:t>AES-GCM-128 (specified in RFC 4106), AES-GCM-256 (specified in RFC 4106), no other algorithms</w:t>
      </w:r>
      <w:r>
        <w:t xml:space="preserve">] </w:t>
      </w:r>
      <w:r>
        <w:rPr>
          <w:rFonts w:hint="cs"/>
        </w:rPr>
        <w:t>together with a Secure Hash Algorithm (SHA)-based HMAC.</w:t>
      </w:r>
    </w:p>
    <w:p w14:paraId="303442AF" w14:textId="77777777" w:rsidR="00A6033F" w:rsidRPr="00EC023C" w:rsidRDefault="00A6033F" w:rsidP="00A6033F">
      <w:pPr>
        <w:rPr>
          <w:rFonts w:cs="Arial"/>
          <w:u w:val="single"/>
        </w:rPr>
      </w:pPr>
      <w:r>
        <w:rPr>
          <w:rFonts w:cs="Arial" w:hint="cs"/>
          <w:b/>
          <w:szCs w:val="22"/>
        </w:rPr>
        <w:t>FCS_IPSEC_EXT.1.5</w:t>
      </w:r>
      <w:r>
        <w:rPr>
          <w:rFonts w:cs="Arial" w:hint="cs"/>
          <w:szCs w:val="22"/>
        </w:rPr>
        <w:t xml:space="preserve"> The TSF shall implement the protocol: [</w:t>
      </w:r>
      <w:r w:rsidRPr="00EC023C">
        <w:rPr>
          <w:rFonts w:cs="Arial" w:hint="cs"/>
          <w:szCs w:val="22"/>
          <w:u w:val="single"/>
        </w:rPr>
        <w:t xml:space="preserve">selection: </w:t>
      </w:r>
    </w:p>
    <w:p w14:paraId="5FEF0F6F" w14:textId="77777777" w:rsidR="00A6033F" w:rsidRPr="00EC023C" w:rsidRDefault="00A6033F" w:rsidP="00A6033F">
      <w:pPr>
        <w:pStyle w:val="ListParagraph"/>
        <w:numPr>
          <w:ilvl w:val="0"/>
          <w:numId w:val="30"/>
        </w:numPr>
        <w:spacing w:after="240" w:line="264" w:lineRule="auto"/>
        <w:rPr>
          <w:rFonts w:cs="Arial"/>
          <w:iCs/>
          <w:u w:val="single"/>
        </w:rPr>
      </w:pPr>
      <w:r w:rsidRPr="00EC023C">
        <w:rPr>
          <w:rFonts w:cs="Arial" w:hint="cs"/>
          <w:iCs/>
          <w:szCs w:val="22"/>
          <w:u w:val="single"/>
        </w:rPr>
        <w:t>IKEv1</w:t>
      </w:r>
      <w:r w:rsidRPr="00EC023C">
        <w:rPr>
          <w:rFonts w:cs="Arial"/>
          <w:iCs/>
          <w:szCs w:val="22"/>
          <w:u w:val="single"/>
        </w:rPr>
        <w:t>, using Main Mode for Phase 1 exchanges,</w:t>
      </w:r>
      <w:r w:rsidRPr="00EC023C">
        <w:rPr>
          <w:rFonts w:cs="Arial" w:hint="cs"/>
          <w:iCs/>
          <w:szCs w:val="22"/>
          <w:u w:val="single"/>
        </w:rPr>
        <w:t xml:space="preserve"> as defined in RFCs 2407, 2408, 2409, RFC 4109, [selection: no other RFCs for extended sequence numbers, RFC </w:t>
      </w:r>
      <w:r w:rsidRPr="00EC023C">
        <w:rPr>
          <w:rFonts w:cs="Arial" w:hint="cs"/>
          <w:iCs/>
          <w:szCs w:val="22"/>
          <w:u w:val="single"/>
        </w:rPr>
        <w:lastRenderedPageBreak/>
        <w:t xml:space="preserve">4304 for extended sequence numbers], and [selection: no other RFCs for hash functions, RFC 4868 for hash functions]; </w:t>
      </w:r>
    </w:p>
    <w:p w14:paraId="713009AF" w14:textId="77777777" w:rsidR="00A6033F" w:rsidRPr="00EC023C" w:rsidRDefault="00A6033F" w:rsidP="00A6033F">
      <w:pPr>
        <w:pStyle w:val="ListParagraph"/>
        <w:numPr>
          <w:ilvl w:val="0"/>
          <w:numId w:val="30"/>
        </w:numPr>
        <w:spacing w:after="240" w:line="264" w:lineRule="auto"/>
        <w:rPr>
          <w:rFonts w:cs="Arial"/>
          <w:u w:val="single"/>
        </w:rPr>
      </w:pPr>
      <w:r w:rsidRPr="00EC023C">
        <w:rPr>
          <w:rFonts w:cs="Arial" w:hint="cs"/>
          <w:iCs/>
          <w:szCs w:val="22"/>
          <w:u w:val="single"/>
        </w:rPr>
        <w:t xml:space="preserve">IKEv2 as defined in RFC 5996 and </w:t>
      </w:r>
      <w:r w:rsidRPr="00EC023C">
        <w:rPr>
          <w:iCs/>
          <w:u w:val="single"/>
        </w:rPr>
        <w:t>[selection: with no support for NAT traversal, with mandatory support for NAT traversal as specified in RFC 5996, section 2.23)], and [selection: no other RFCs for hash functions, RFC 4868 for hash functions]</w:t>
      </w:r>
    </w:p>
    <w:p w14:paraId="5AF08226" w14:textId="77777777" w:rsidR="00A6033F" w:rsidRDefault="00A6033F" w:rsidP="00A6033F">
      <w:pPr>
        <w:rPr>
          <w:rFonts w:cs="Arial"/>
          <w:szCs w:val="22"/>
        </w:rPr>
      </w:pPr>
      <w:r>
        <w:rPr>
          <w:rFonts w:cs="Arial" w:hint="cs"/>
          <w:szCs w:val="22"/>
        </w:rPr>
        <w:t>].</w:t>
      </w:r>
    </w:p>
    <w:p w14:paraId="261A9F34" w14:textId="77777777" w:rsidR="00A6033F" w:rsidRPr="005A2EB4" w:rsidRDefault="00A6033F" w:rsidP="00A6033F">
      <w:pPr>
        <w:pStyle w:val="BodyText"/>
      </w:pPr>
      <w:r w:rsidRPr="005A2EB4">
        <w:rPr>
          <w:rFonts w:eastAsia="Arial"/>
          <w:b/>
        </w:rPr>
        <w:t>FCS_IPSEC_EXT.1.6</w:t>
      </w:r>
      <w:r w:rsidRPr="005A2EB4">
        <w:rPr>
          <w:rFonts w:eastAsia="Arial"/>
        </w:rPr>
        <w:t xml:space="preserve"> The TSF shall ensure the encrypted payload in the [</w:t>
      </w:r>
      <w:r w:rsidRPr="00EC023C">
        <w:rPr>
          <w:rFonts w:eastAsia="Arial"/>
          <w:u w:val="single"/>
        </w:rPr>
        <w:t xml:space="preserve">selection: </w:t>
      </w:r>
      <w:r w:rsidRPr="00EC023C">
        <w:rPr>
          <w:rFonts w:eastAsia="Arial"/>
          <w:iCs/>
          <w:u w:val="single"/>
        </w:rPr>
        <w:t>IKEv1, IKEv2</w:t>
      </w:r>
      <w:r w:rsidRPr="005A2EB4">
        <w:rPr>
          <w:rFonts w:eastAsia="Arial"/>
        </w:rPr>
        <w:t>] protocol uses the cryptographic algorithms AES-CBC-128, AES-CBC-256 as specified in RFC 3602 and [</w:t>
      </w:r>
      <w:r w:rsidRPr="00EC023C">
        <w:rPr>
          <w:rFonts w:eastAsia="Arial"/>
          <w:u w:val="single"/>
        </w:rPr>
        <w:t xml:space="preserve">selection: </w:t>
      </w:r>
      <w:r w:rsidRPr="00EC023C">
        <w:rPr>
          <w:rFonts w:eastAsia="Arial"/>
          <w:iCs/>
          <w:u w:val="single"/>
        </w:rPr>
        <w:t>AES-GCM-128, AES-GCM-256 as specified in RFC 5282, no other algorithm</w:t>
      </w:r>
      <w:r w:rsidRPr="005A2EB4">
        <w:rPr>
          <w:rFonts w:eastAsia="Arial"/>
        </w:rPr>
        <w:t>].</w:t>
      </w:r>
    </w:p>
    <w:p w14:paraId="3053BBC5" w14:textId="77777777" w:rsidR="00A6033F" w:rsidRPr="00EC023C" w:rsidRDefault="00A6033F" w:rsidP="00A6033F">
      <w:pPr>
        <w:pStyle w:val="BodyText"/>
        <w:rPr>
          <w:u w:val="single"/>
        </w:rPr>
      </w:pPr>
      <w:r>
        <w:rPr>
          <w:rFonts w:hint="cs"/>
          <w:b/>
        </w:rPr>
        <w:t>FCS_IPSEC_EXT.1.7</w:t>
      </w:r>
      <w:r>
        <w:rPr>
          <w:rFonts w:hint="cs"/>
        </w:rPr>
        <w:t xml:space="preserve"> The TSF shall ensure that [</w:t>
      </w:r>
      <w:r w:rsidRPr="00EC023C">
        <w:rPr>
          <w:rFonts w:hint="cs"/>
          <w:u w:val="single"/>
        </w:rPr>
        <w:t xml:space="preserve">selection: </w:t>
      </w:r>
    </w:p>
    <w:p w14:paraId="17573A07" w14:textId="77777777" w:rsidR="00A6033F" w:rsidRPr="00EC023C" w:rsidRDefault="00A6033F" w:rsidP="00A6033F">
      <w:pPr>
        <w:pStyle w:val="ListParagraph"/>
        <w:numPr>
          <w:ilvl w:val="0"/>
          <w:numId w:val="31"/>
        </w:numPr>
        <w:spacing w:after="240" w:line="264" w:lineRule="auto"/>
        <w:rPr>
          <w:rFonts w:cs="Arial"/>
          <w:iCs/>
          <w:u w:val="single"/>
        </w:rPr>
      </w:pPr>
      <w:r w:rsidRPr="00EC023C">
        <w:rPr>
          <w:rFonts w:cs="Arial" w:hint="cs"/>
          <w:iCs/>
          <w:szCs w:val="22"/>
          <w:u w:val="single"/>
        </w:rPr>
        <w:t xml:space="preserve">IKEv1 </w:t>
      </w:r>
      <w:r w:rsidRPr="00EC023C">
        <w:rPr>
          <w:rFonts w:cs="Arial"/>
          <w:iCs/>
          <w:szCs w:val="22"/>
          <w:u w:val="single"/>
        </w:rPr>
        <w:t xml:space="preserve">Phase 1 </w:t>
      </w:r>
      <w:r w:rsidRPr="00EC023C">
        <w:rPr>
          <w:rFonts w:cs="Arial" w:hint="cs"/>
          <w:iCs/>
          <w:szCs w:val="22"/>
          <w:u w:val="single"/>
        </w:rPr>
        <w:t xml:space="preserve">SA lifetimes can be configured by an Security Administrator based on [selection: </w:t>
      </w:r>
    </w:p>
    <w:p w14:paraId="0859E0A2" w14:textId="77777777" w:rsidR="00A6033F" w:rsidRPr="00EC023C" w:rsidRDefault="00A6033F" w:rsidP="00A6033F">
      <w:pPr>
        <w:pStyle w:val="ListParagraph"/>
        <w:numPr>
          <w:ilvl w:val="1"/>
          <w:numId w:val="31"/>
        </w:numPr>
        <w:spacing w:after="240" w:line="264" w:lineRule="auto"/>
        <w:rPr>
          <w:rFonts w:cs="Arial"/>
          <w:iCs/>
          <w:u w:val="single"/>
        </w:rPr>
      </w:pPr>
      <w:r w:rsidRPr="00EC023C">
        <w:rPr>
          <w:rFonts w:cs="Arial" w:hint="cs"/>
          <w:iCs/>
          <w:szCs w:val="22"/>
          <w:u w:val="single"/>
        </w:rPr>
        <w:t>number of bytes;</w:t>
      </w:r>
    </w:p>
    <w:p w14:paraId="7B0B6244" w14:textId="77777777" w:rsidR="00A6033F" w:rsidRPr="00EC023C" w:rsidRDefault="00A6033F" w:rsidP="00A6033F">
      <w:pPr>
        <w:pStyle w:val="ListParagraph"/>
        <w:numPr>
          <w:ilvl w:val="1"/>
          <w:numId w:val="31"/>
        </w:numPr>
        <w:spacing w:after="240" w:line="264" w:lineRule="auto"/>
        <w:rPr>
          <w:rFonts w:cs="Arial"/>
          <w:iCs/>
          <w:u w:val="single"/>
        </w:rPr>
      </w:pPr>
      <w:r w:rsidRPr="00EC023C">
        <w:rPr>
          <w:rFonts w:cs="Arial" w:hint="cs"/>
          <w:iCs/>
          <w:szCs w:val="22"/>
          <w:u w:val="single"/>
        </w:rPr>
        <w:t>length of time, where the time values can configured within [</w:t>
      </w:r>
      <w:r w:rsidRPr="00EC023C">
        <w:rPr>
          <w:rFonts w:cs="Arial" w:hint="cs"/>
          <w:i/>
          <w:iCs/>
          <w:szCs w:val="22"/>
          <w:u w:val="single"/>
        </w:rPr>
        <w:t>assignment: integer range including 24</w:t>
      </w:r>
      <w:r w:rsidRPr="00EC023C">
        <w:rPr>
          <w:rFonts w:cs="Arial" w:hint="cs"/>
          <w:iCs/>
          <w:szCs w:val="22"/>
          <w:u w:val="single"/>
        </w:rPr>
        <w:t xml:space="preserve">] hours; </w:t>
      </w:r>
    </w:p>
    <w:p w14:paraId="7EC5CC7A" w14:textId="77777777" w:rsidR="00A6033F" w:rsidRPr="00EC023C" w:rsidRDefault="00A6033F" w:rsidP="00A6033F">
      <w:pPr>
        <w:spacing w:line="264" w:lineRule="auto"/>
        <w:ind w:left="720"/>
        <w:jc w:val="left"/>
        <w:rPr>
          <w:rFonts w:cs="Arial"/>
          <w:iCs/>
          <w:u w:val="single"/>
        </w:rPr>
      </w:pPr>
      <w:r w:rsidRPr="00EC023C">
        <w:rPr>
          <w:rFonts w:cs="Arial"/>
          <w:iCs/>
          <w:u w:val="single"/>
        </w:rPr>
        <w:t>];</w:t>
      </w:r>
    </w:p>
    <w:p w14:paraId="0542553E" w14:textId="77777777" w:rsidR="00A6033F" w:rsidRPr="00EC023C" w:rsidRDefault="00A6033F" w:rsidP="00A6033F">
      <w:pPr>
        <w:pStyle w:val="ListParagraph"/>
        <w:numPr>
          <w:ilvl w:val="0"/>
          <w:numId w:val="31"/>
        </w:numPr>
        <w:spacing w:after="240" w:line="264" w:lineRule="auto"/>
        <w:rPr>
          <w:rFonts w:cs="Arial"/>
          <w:iCs/>
          <w:u w:val="single"/>
        </w:rPr>
      </w:pPr>
      <w:r w:rsidRPr="00EC023C">
        <w:rPr>
          <w:rFonts w:cs="Arial" w:hint="cs"/>
          <w:iCs/>
          <w:szCs w:val="22"/>
          <w:u w:val="single"/>
        </w:rPr>
        <w:t xml:space="preserve">IKEv2 SA lifetimes can be configured by an Security Administrator based on [selection: </w:t>
      </w:r>
    </w:p>
    <w:p w14:paraId="5CCCD4CF" w14:textId="77777777" w:rsidR="00A6033F" w:rsidRPr="00EC023C" w:rsidRDefault="00A6033F" w:rsidP="00A6033F">
      <w:pPr>
        <w:pStyle w:val="ListParagraph"/>
        <w:numPr>
          <w:ilvl w:val="1"/>
          <w:numId w:val="31"/>
        </w:numPr>
        <w:spacing w:after="240" w:line="264" w:lineRule="auto"/>
        <w:rPr>
          <w:rFonts w:cs="Arial"/>
          <w:iCs/>
          <w:u w:val="single"/>
        </w:rPr>
      </w:pPr>
      <w:r w:rsidRPr="00EC023C">
        <w:rPr>
          <w:rFonts w:cs="Arial" w:hint="cs"/>
          <w:iCs/>
          <w:szCs w:val="22"/>
          <w:u w:val="single"/>
        </w:rPr>
        <w:t>number of bytes;</w:t>
      </w:r>
    </w:p>
    <w:p w14:paraId="390CE643" w14:textId="77777777" w:rsidR="00A6033F" w:rsidRPr="00EC023C" w:rsidRDefault="00A6033F" w:rsidP="00A6033F">
      <w:pPr>
        <w:pStyle w:val="ListParagraph"/>
        <w:numPr>
          <w:ilvl w:val="1"/>
          <w:numId w:val="31"/>
        </w:numPr>
        <w:spacing w:after="240" w:line="264" w:lineRule="auto"/>
        <w:rPr>
          <w:rFonts w:cs="Arial"/>
          <w:iCs/>
          <w:u w:val="single"/>
        </w:rPr>
      </w:pPr>
      <w:r w:rsidRPr="00EC023C">
        <w:rPr>
          <w:rFonts w:cs="Arial" w:hint="cs"/>
          <w:iCs/>
          <w:szCs w:val="22"/>
          <w:u w:val="single"/>
        </w:rPr>
        <w:t>length of time, where the time values can configured within [</w:t>
      </w:r>
      <w:r w:rsidRPr="00EC023C">
        <w:rPr>
          <w:rFonts w:cs="Arial" w:hint="cs"/>
          <w:i/>
          <w:iCs/>
          <w:szCs w:val="22"/>
          <w:u w:val="single"/>
        </w:rPr>
        <w:t>assignment: integer range including 24</w:t>
      </w:r>
      <w:r w:rsidRPr="00EC023C">
        <w:rPr>
          <w:rFonts w:cs="Arial" w:hint="cs"/>
          <w:iCs/>
          <w:szCs w:val="22"/>
          <w:u w:val="single"/>
        </w:rPr>
        <w:t>] hours</w:t>
      </w:r>
    </w:p>
    <w:p w14:paraId="3EEA62BE" w14:textId="77777777" w:rsidR="00A6033F" w:rsidRPr="00EC023C" w:rsidRDefault="00A6033F" w:rsidP="00A6033F">
      <w:pPr>
        <w:spacing w:line="264" w:lineRule="auto"/>
        <w:ind w:left="720"/>
        <w:jc w:val="left"/>
        <w:rPr>
          <w:rFonts w:cs="Arial"/>
          <w:iCs/>
          <w:u w:val="single"/>
        </w:rPr>
      </w:pPr>
      <w:r w:rsidRPr="00EC023C">
        <w:rPr>
          <w:rFonts w:cs="Arial"/>
          <w:iCs/>
          <w:u w:val="single"/>
        </w:rPr>
        <w:t>]</w:t>
      </w:r>
    </w:p>
    <w:p w14:paraId="40DAFB06" w14:textId="77777777" w:rsidR="00A6033F" w:rsidRDefault="00A6033F" w:rsidP="00A6033F">
      <w:pPr>
        <w:rPr>
          <w:rFonts w:cs="Arial"/>
        </w:rPr>
      </w:pPr>
      <w:r>
        <w:rPr>
          <w:rFonts w:cs="Arial" w:hint="cs"/>
          <w:szCs w:val="22"/>
        </w:rPr>
        <w:t>].</w:t>
      </w:r>
    </w:p>
    <w:p w14:paraId="5676DCBA" w14:textId="77777777" w:rsidR="00A6033F" w:rsidRPr="00EC023C" w:rsidRDefault="00A6033F" w:rsidP="00A6033F">
      <w:pPr>
        <w:pStyle w:val="BodyText"/>
        <w:rPr>
          <w:u w:val="single"/>
        </w:rPr>
      </w:pPr>
      <w:r w:rsidRPr="009B3274">
        <w:rPr>
          <w:b/>
        </w:rPr>
        <w:t>FCS_IPSEC_EXT.1.8</w:t>
      </w:r>
      <w:r>
        <w:t xml:space="preserve"> The TSF shall ensure that [</w:t>
      </w:r>
      <w:r w:rsidRPr="00EC023C">
        <w:rPr>
          <w:u w:val="single"/>
        </w:rPr>
        <w:t>selection:</w:t>
      </w:r>
    </w:p>
    <w:p w14:paraId="28FEBA3E" w14:textId="77777777" w:rsidR="00A6033F" w:rsidRPr="00EC023C" w:rsidRDefault="00A6033F" w:rsidP="00A6033F">
      <w:pPr>
        <w:pStyle w:val="ListParagraph"/>
        <w:numPr>
          <w:ilvl w:val="0"/>
          <w:numId w:val="32"/>
        </w:numPr>
        <w:spacing w:after="240"/>
        <w:jc w:val="both"/>
        <w:rPr>
          <w:iCs/>
          <w:u w:val="single"/>
        </w:rPr>
      </w:pPr>
      <w:r w:rsidRPr="00EC023C">
        <w:rPr>
          <w:iCs/>
          <w:u w:val="single"/>
        </w:rPr>
        <w:t>IKEv1 Phase 2 SA lifetimes can be configured by a Security Administrator based on [selection:</w:t>
      </w:r>
    </w:p>
    <w:p w14:paraId="4F3B9ADD" w14:textId="77777777" w:rsidR="00A6033F" w:rsidRPr="00EC023C" w:rsidRDefault="00A6033F" w:rsidP="00A6033F">
      <w:pPr>
        <w:pStyle w:val="ListParagraph"/>
        <w:numPr>
          <w:ilvl w:val="1"/>
          <w:numId w:val="32"/>
        </w:numPr>
        <w:spacing w:after="240"/>
        <w:jc w:val="both"/>
        <w:rPr>
          <w:iCs/>
          <w:u w:val="single"/>
        </w:rPr>
      </w:pPr>
      <w:r w:rsidRPr="00EC023C">
        <w:rPr>
          <w:iCs/>
          <w:u w:val="single"/>
        </w:rPr>
        <w:t>number of bytes;</w:t>
      </w:r>
    </w:p>
    <w:p w14:paraId="3CB0EEEC" w14:textId="77777777" w:rsidR="00A6033F" w:rsidRPr="00EC023C" w:rsidRDefault="00A6033F" w:rsidP="00A6033F">
      <w:pPr>
        <w:pStyle w:val="ListParagraph"/>
        <w:numPr>
          <w:ilvl w:val="1"/>
          <w:numId w:val="32"/>
        </w:numPr>
        <w:spacing w:after="240"/>
        <w:jc w:val="both"/>
        <w:rPr>
          <w:iCs/>
          <w:u w:val="single"/>
        </w:rPr>
      </w:pPr>
      <w:r w:rsidRPr="00EC023C">
        <w:rPr>
          <w:iCs/>
          <w:u w:val="single"/>
        </w:rPr>
        <w:t>length of time, where the time values can be configured within [</w:t>
      </w:r>
      <w:r w:rsidRPr="00EC023C">
        <w:rPr>
          <w:i/>
          <w:iCs/>
          <w:u w:val="single"/>
        </w:rPr>
        <w:t>assignment: integer range including 8</w:t>
      </w:r>
      <w:r w:rsidRPr="00EC023C">
        <w:rPr>
          <w:iCs/>
          <w:u w:val="single"/>
        </w:rPr>
        <w:t>] hours;</w:t>
      </w:r>
    </w:p>
    <w:p w14:paraId="6ACA9705" w14:textId="77777777" w:rsidR="00A6033F" w:rsidRPr="00EC023C" w:rsidRDefault="00A6033F" w:rsidP="00A6033F">
      <w:pPr>
        <w:ind w:left="1080"/>
        <w:rPr>
          <w:iCs/>
          <w:u w:val="single"/>
        </w:rPr>
      </w:pPr>
      <w:r w:rsidRPr="00EC023C">
        <w:rPr>
          <w:iCs/>
          <w:u w:val="single"/>
        </w:rPr>
        <w:t>];</w:t>
      </w:r>
    </w:p>
    <w:p w14:paraId="79107900" w14:textId="77777777" w:rsidR="00A6033F" w:rsidRPr="00EC023C" w:rsidRDefault="00A6033F" w:rsidP="00A6033F">
      <w:pPr>
        <w:pStyle w:val="ListParagraph"/>
        <w:numPr>
          <w:ilvl w:val="0"/>
          <w:numId w:val="32"/>
        </w:numPr>
        <w:spacing w:after="240"/>
        <w:jc w:val="both"/>
        <w:rPr>
          <w:iCs/>
          <w:u w:val="single"/>
        </w:rPr>
      </w:pPr>
      <w:r w:rsidRPr="00EC023C">
        <w:rPr>
          <w:iCs/>
          <w:u w:val="single"/>
        </w:rPr>
        <w:t>IKEv2 Child SA lifetimes can be configured by a Security Administrator based on [selection:</w:t>
      </w:r>
    </w:p>
    <w:p w14:paraId="07FEDB48" w14:textId="77777777" w:rsidR="00A6033F" w:rsidRPr="00EC023C" w:rsidRDefault="00A6033F" w:rsidP="00A6033F">
      <w:pPr>
        <w:pStyle w:val="ListParagraph"/>
        <w:numPr>
          <w:ilvl w:val="1"/>
          <w:numId w:val="32"/>
        </w:numPr>
        <w:spacing w:after="240"/>
        <w:jc w:val="both"/>
        <w:rPr>
          <w:iCs/>
          <w:u w:val="single"/>
        </w:rPr>
      </w:pPr>
      <w:r w:rsidRPr="00EC023C">
        <w:rPr>
          <w:iCs/>
          <w:u w:val="single"/>
        </w:rPr>
        <w:t>number of bytes;</w:t>
      </w:r>
    </w:p>
    <w:p w14:paraId="572F0A62" w14:textId="77777777" w:rsidR="00A6033F" w:rsidRPr="00EC023C" w:rsidRDefault="00A6033F" w:rsidP="00A6033F">
      <w:pPr>
        <w:pStyle w:val="ListParagraph"/>
        <w:numPr>
          <w:ilvl w:val="1"/>
          <w:numId w:val="32"/>
        </w:numPr>
        <w:spacing w:after="240"/>
        <w:jc w:val="both"/>
        <w:rPr>
          <w:iCs/>
          <w:u w:val="single"/>
        </w:rPr>
      </w:pPr>
      <w:r w:rsidRPr="00EC023C">
        <w:rPr>
          <w:iCs/>
          <w:u w:val="single"/>
        </w:rPr>
        <w:t>length of time, where the time values can be configured within [</w:t>
      </w:r>
      <w:r w:rsidRPr="00EC023C">
        <w:rPr>
          <w:i/>
          <w:iCs/>
          <w:u w:val="single"/>
        </w:rPr>
        <w:t>assignment: integer range including 8</w:t>
      </w:r>
      <w:r w:rsidRPr="00EC023C">
        <w:rPr>
          <w:iCs/>
          <w:u w:val="single"/>
        </w:rPr>
        <w:t>] hours;</w:t>
      </w:r>
    </w:p>
    <w:p w14:paraId="42AE3867" w14:textId="77777777" w:rsidR="00A6033F" w:rsidRPr="00EC023C" w:rsidRDefault="00A6033F" w:rsidP="00A6033F">
      <w:pPr>
        <w:ind w:left="1080"/>
        <w:rPr>
          <w:iCs/>
          <w:u w:val="single"/>
        </w:rPr>
      </w:pPr>
      <w:r w:rsidRPr="00EC023C">
        <w:rPr>
          <w:iCs/>
          <w:u w:val="single"/>
        </w:rPr>
        <w:lastRenderedPageBreak/>
        <w:t>]</w:t>
      </w:r>
    </w:p>
    <w:p w14:paraId="30B6A95A" w14:textId="77777777" w:rsidR="00A6033F" w:rsidRDefault="00A6033F" w:rsidP="00A6033F">
      <w:r>
        <w:t>].</w:t>
      </w:r>
    </w:p>
    <w:p w14:paraId="0A398FE4" w14:textId="77777777" w:rsidR="00A6033F" w:rsidRDefault="00A6033F" w:rsidP="00A6033F">
      <w:pPr>
        <w:pStyle w:val="BodyText"/>
      </w:pPr>
      <w:r>
        <w:rPr>
          <w:rFonts w:hint="cs"/>
          <w:b/>
        </w:rPr>
        <w:t>FCS_IPSEC_EXT.1.</w:t>
      </w:r>
      <w:r>
        <w:rPr>
          <w:b/>
        </w:rPr>
        <w:t>9</w:t>
      </w:r>
      <w:r>
        <w:rPr>
          <w:rFonts w:hint="cs"/>
        </w:rPr>
        <w:t xml:space="preserve"> The TSF shall generate the secret value x used in the IKE Diffie-Hellman key exchange (“x” in g^x mod p) using the random bit generator specified in FCS_RBG_EXT.1, and having a length of at least [</w:t>
      </w:r>
      <w:r w:rsidRPr="00EC023C">
        <w:rPr>
          <w:rFonts w:hint="cs"/>
          <w:i/>
        </w:rPr>
        <w:t>assignment: (one or more) number(s) of bits that is at least twice the security strength of the negotiated Diffie-Hellman group</w:t>
      </w:r>
      <w:r>
        <w:rPr>
          <w:rFonts w:hint="cs"/>
        </w:rPr>
        <w:t>] bits.</w:t>
      </w:r>
    </w:p>
    <w:p w14:paraId="7CDBF100" w14:textId="77777777" w:rsidR="00A6033F" w:rsidRPr="00EC023C" w:rsidRDefault="00A6033F" w:rsidP="00A6033F">
      <w:pPr>
        <w:pStyle w:val="BodyText"/>
        <w:rPr>
          <w:u w:val="single"/>
        </w:rPr>
      </w:pPr>
      <w:r>
        <w:rPr>
          <w:rFonts w:hint="cs"/>
          <w:b/>
        </w:rPr>
        <w:t>FCS_IPSEC_EXT.1.</w:t>
      </w:r>
      <w:r>
        <w:rPr>
          <w:b/>
        </w:rPr>
        <w:t>10</w:t>
      </w:r>
      <w:r>
        <w:rPr>
          <w:rFonts w:hint="cs"/>
        </w:rPr>
        <w:t xml:space="preserve"> The TSF shall generate nonces used in [</w:t>
      </w:r>
      <w:r w:rsidRPr="00EC023C">
        <w:rPr>
          <w:rFonts w:hint="cs"/>
          <w:u w:val="single"/>
        </w:rPr>
        <w:t>selection: IKEv1, IKEv2</w:t>
      </w:r>
      <w:r>
        <w:rPr>
          <w:rFonts w:hint="cs"/>
        </w:rPr>
        <w:t>] exchanges of length [</w:t>
      </w:r>
      <w:r w:rsidRPr="00EC023C">
        <w:rPr>
          <w:rFonts w:hint="cs"/>
          <w:u w:val="single"/>
        </w:rPr>
        <w:t>selection:</w:t>
      </w:r>
    </w:p>
    <w:p w14:paraId="1CB97860" w14:textId="77777777" w:rsidR="00A6033F" w:rsidRPr="00EC023C" w:rsidRDefault="00A6033F" w:rsidP="00A6033F">
      <w:pPr>
        <w:pStyle w:val="ListParagraph"/>
        <w:numPr>
          <w:ilvl w:val="0"/>
          <w:numId w:val="33"/>
        </w:numPr>
        <w:spacing w:after="240" w:line="264" w:lineRule="auto"/>
        <w:rPr>
          <w:rFonts w:cs="Arial"/>
          <w:u w:val="single"/>
        </w:rPr>
      </w:pPr>
      <w:r w:rsidRPr="00EC023C">
        <w:rPr>
          <w:rFonts w:cs="Arial" w:hint="cs"/>
          <w:szCs w:val="22"/>
          <w:u w:val="single"/>
        </w:rPr>
        <w:t>[</w:t>
      </w:r>
      <w:r w:rsidRPr="00EC023C">
        <w:rPr>
          <w:rFonts w:cs="Arial" w:hint="cs"/>
          <w:i/>
          <w:szCs w:val="22"/>
          <w:u w:val="single"/>
        </w:rPr>
        <w:t>assignment: security strength associated with the negotiated Diffie-Hellman group</w:t>
      </w:r>
      <w:r w:rsidRPr="00EC023C">
        <w:rPr>
          <w:rFonts w:cs="Arial" w:hint="cs"/>
          <w:szCs w:val="22"/>
          <w:u w:val="single"/>
        </w:rPr>
        <w:t>];</w:t>
      </w:r>
    </w:p>
    <w:p w14:paraId="124BB998" w14:textId="77777777" w:rsidR="00A6033F" w:rsidRPr="00EC023C" w:rsidRDefault="00A6033F" w:rsidP="00A6033F">
      <w:pPr>
        <w:pStyle w:val="ListParagraph"/>
        <w:numPr>
          <w:ilvl w:val="0"/>
          <w:numId w:val="33"/>
        </w:numPr>
        <w:spacing w:after="240" w:line="264" w:lineRule="auto"/>
        <w:rPr>
          <w:u w:val="single"/>
        </w:rPr>
      </w:pPr>
      <w:r w:rsidRPr="00EC023C">
        <w:rPr>
          <w:u w:val="single"/>
        </w:rPr>
        <w:t>at least 128 bits in size and at least half the output size of the negotiated pseudorandom function (PRF) hash</w:t>
      </w:r>
    </w:p>
    <w:p w14:paraId="7E1BB0F7" w14:textId="77777777" w:rsidR="00A6033F" w:rsidRDefault="00A6033F" w:rsidP="00A6033F">
      <w:pPr>
        <w:pStyle w:val="ListParagraph"/>
        <w:spacing w:after="240"/>
        <w:rPr>
          <w:rFonts w:cs="Arial"/>
        </w:rPr>
      </w:pPr>
      <w:r>
        <w:rPr>
          <w:rFonts w:cs="Arial" w:hint="cs"/>
          <w:szCs w:val="22"/>
        </w:rPr>
        <w:t>] .</w:t>
      </w:r>
    </w:p>
    <w:p w14:paraId="16D4142F" w14:textId="77777777" w:rsidR="00A6033F" w:rsidRDefault="00A6033F" w:rsidP="00A6033F">
      <w:pPr>
        <w:pStyle w:val="BodyText"/>
      </w:pPr>
      <w:r>
        <w:rPr>
          <w:rFonts w:hint="cs"/>
          <w:b/>
        </w:rPr>
        <w:t>FCS_IPSEC_EXT.1.1</w:t>
      </w:r>
      <w:r>
        <w:rPr>
          <w:b/>
        </w:rPr>
        <w:t>1</w:t>
      </w:r>
      <w:r>
        <w:rPr>
          <w:rFonts w:hint="cs"/>
        </w:rPr>
        <w:t xml:space="preserve"> The TSF shall ensure that all IKE protocols implement DH Groups 14 (2048-bit MODP), and [</w:t>
      </w:r>
      <w:r w:rsidRPr="00EC023C">
        <w:rPr>
          <w:rFonts w:hint="cs"/>
          <w:u w:val="single"/>
        </w:rPr>
        <w:t xml:space="preserve">selection: </w:t>
      </w:r>
      <w:r w:rsidRPr="00EC023C">
        <w:rPr>
          <w:rFonts w:hint="cs"/>
          <w:iCs/>
          <w:u w:val="single"/>
        </w:rPr>
        <w:t>19 (256-bit Random ECP), 5 (1536-bit MODP), 24 (2048-bit MODP with 256-bit POS), 20 (384-bit Random ECP), no other DH groups</w:t>
      </w:r>
      <w:r>
        <w:rPr>
          <w:rFonts w:hint="cs"/>
        </w:rPr>
        <w:t>].</w:t>
      </w:r>
    </w:p>
    <w:p w14:paraId="4DC36A9F" w14:textId="77777777" w:rsidR="00A6033F" w:rsidRDefault="00A6033F" w:rsidP="00A6033F">
      <w:pPr>
        <w:pStyle w:val="BodyText"/>
      </w:pPr>
      <w:r>
        <w:rPr>
          <w:rFonts w:hint="cs"/>
          <w:b/>
        </w:rPr>
        <w:t>FCS_IPSEC_EXT.1.1</w:t>
      </w:r>
      <w:r>
        <w:rPr>
          <w:b/>
        </w:rPr>
        <w:t>2</w:t>
      </w:r>
      <w:r>
        <w:rPr>
          <w:rFonts w:hint="cs"/>
        </w:rPr>
        <w:t xml:space="preserve"> The TSF shall be able to ensure by default that the strength of the symmetric algorithm (in terms of the number of bits in the key) negotiated to protect the [</w:t>
      </w:r>
      <w:r w:rsidRPr="00EC023C">
        <w:rPr>
          <w:rFonts w:hint="cs"/>
          <w:u w:val="single"/>
        </w:rPr>
        <w:t xml:space="preserve">selection: </w:t>
      </w:r>
      <w:r w:rsidRPr="00EC023C">
        <w:rPr>
          <w:rFonts w:hint="cs"/>
          <w:iCs/>
          <w:u w:val="single"/>
        </w:rPr>
        <w:t>IKEv1 Phase 1, IKEv2 IKE_SA</w:t>
      </w:r>
      <w:r>
        <w:rPr>
          <w:rFonts w:hint="cs"/>
        </w:rPr>
        <w:t>] connection is greater than or equal to the strength of the symmetric algorithm (in terms of the number of bits in the key) negotiated to protect the [</w:t>
      </w:r>
      <w:r w:rsidRPr="00EC023C">
        <w:rPr>
          <w:rFonts w:hint="cs"/>
          <w:u w:val="single"/>
        </w:rPr>
        <w:t xml:space="preserve">selection: </w:t>
      </w:r>
      <w:r w:rsidRPr="00EC023C">
        <w:rPr>
          <w:rFonts w:hint="cs"/>
          <w:iCs/>
          <w:u w:val="single"/>
        </w:rPr>
        <w:t>IKEv1 Phase 2, IKEv2 CHILD_SA</w:t>
      </w:r>
      <w:r>
        <w:rPr>
          <w:rFonts w:hint="cs"/>
        </w:rPr>
        <w:t>] connection.</w:t>
      </w:r>
    </w:p>
    <w:p w14:paraId="55D47616" w14:textId="5A5A0CB5" w:rsidR="00A6033F" w:rsidRDefault="00A6033F" w:rsidP="00A6033F">
      <w:pPr>
        <w:pStyle w:val="BodyText"/>
      </w:pPr>
      <w:r>
        <w:rPr>
          <w:rFonts w:hint="cs"/>
          <w:b/>
        </w:rPr>
        <w:t>FCS_IPSEC_EXT.1.1</w:t>
      </w:r>
      <w:r>
        <w:rPr>
          <w:b/>
        </w:rPr>
        <w:t>3</w:t>
      </w:r>
      <w:r>
        <w:rPr>
          <w:rFonts w:hint="cs"/>
        </w:rPr>
        <w:t xml:space="preserve"> The TSF shall ensure that all IKE protocols perform peer authentication using [</w:t>
      </w:r>
      <w:r w:rsidRPr="00EC023C">
        <w:rPr>
          <w:rFonts w:hint="cs"/>
          <w:u w:val="single"/>
        </w:rPr>
        <w:t xml:space="preserve">selection: </w:t>
      </w:r>
      <w:r w:rsidRPr="00EC023C">
        <w:rPr>
          <w:rFonts w:hint="cs"/>
          <w:iCs/>
          <w:u w:val="single"/>
        </w:rPr>
        <w:t>RSA, ECDSA</w:t>
      </w:r>
      <w:r>
        <w:rPr>
          <w:rFonts w:hint="cs"/>
        </w:rPr>
        <w:t>] that use X.509v3 certificates that conform to RFC 4945 and [</w:t>
      </w:r>
      <w:r w:rsidRPr="00EC023C">
        <w:rPr>
          <w:rFonts w:hint="cs"/>
          <w:u w:val="single"/>
        </w:rPr>
        <w:t xml:space="preserve">selection: </w:t>
      </w:r>
      <w:r>
        <w:rPr>
          <w:iCs/>
          <w:u w:val="single"/>
        </w:rPr>
        <w:t>p</w:t>
      </w:r>
      <w:r w:rsidRPr="00EC023C">
        <w:rPr>
          <w:rFonts w:hint="cs"/>
          <w:iCs/>
          <w:u w:val="single"/>
        </w:rPr>
        <w:t xml:space="preserve">re-shared </w:t>
      </w:r>
      <w:r w:rsidR="003E1A69">
        <w:rPr>
          <w:iCs/>
          <w:u w:val="single"/>
        </w:rPr>
        <w:t>k</w:t>
      </w:r>
      <w:r w:rsidRPr="00EC023C">
        <w:rPr>
          <w:rFonts w:hint="cs"/>
          <w:iCs/>
          <w:u w:val="single"/>
        </w:rPr>
        <w:t>eys, no other method</w:t>
      </w:r>
      <w:r>
        <w:rPr>
          <w:rFonts w:hint="cs"/>
        </w:rPr>
        <w:t>].</w:t>
      </w:r>
    </w:p>
    <w:p w14:paraId="203A1FC0" w14:textId="77777777" w:rsidR="00A6033F" w:rsidRDefault="00A6033F" w:rsidP="00A6033F">
      <w:pPr>
        <w:pStyle w:val="BodyText"/>
      </w:pPr>
      <w:r>
        <w:rPr>
          <w:b/>
          <w:bCs/>
        </w:rPr>
        <w:t xml:space="preserve">FCS_IPSEC_EXT.1.14 </w:t>
      </w:r>
      <w:r>
        <w:t>The TSF shall only establish a trusted channel to peers with valid certificates.</w:t>
      </w:r>
    </w:p>
    <w:p w14:paraId="3BEA208D" w14:textId="77777777" w:rsidR="00020F0E" w:rsidRPr="00260666" w:rsidRDefault="00020F0E" w:rsidP="00020F0E">
      <w:pPr>
        <w:pStyle w:val="SFRHeader"/>
      </w:pPr>
      <w:bookmarkStart w:id="253" w:name="_Toc459722230"/>
      <w:bookmarkStart w:id="254" w:name="_Toc459722232"/>
      <w:bookmarkStart w:id="255" w:name="_Toc480993656"/>
      <w:r>
        <w:t xml:space="preserve">FCS_KDF_EXT Cryptographic </w:t>
      </w:r>
      <w:r w:rsidRPr="00260666">
        <w:t>Key Derivation</w:t>
      </w:r>
      <w:bookmarkEnd w:id="253"/>
      <w:bookmarkEnd w:id="255"/>
      <w:r w:rsidRPr="00260666">
        <w:tab/>
      </w:r>
    </w:p>
    <w:p w14:paraId="1FEF8A6E" w14:textId="77777777" w:rsidR="00020F0E" w:rsidRPr="00EB74AE" w:rsidRDefault="00020F0E" w:rsidP="00020F0E">
      <w:pPr>
        <w:spacing w:before="100" w:beforeAutospacing="1" w:after="100" w:afterAutospacing="1"/>
        <w:rPr>
          <w:b/>
        </w:rPr>
      </w:pPr>
      <w:r w:rsidRPr="00EB74AE">
        <w:rPr>
          <w:b/>
        </w:rPr>
        <w:t>Family Behavior</w:t>
      </w:r>
      <w:r w:rsidRPr="00EB74AE">
        <w:rPr>
          <w:b/>
        </w:rPr>
        <w:tab/>
      </w:r>
    </w:p>
    <w:p w14:paraId="439E6332" w14:textId="77777777" w:rsidR="00020F0E" w:rsidRPr="00493D6A" w:rsidRDefault="00020F0E" w:rsidP="00020F0E">
      <w:pPr>
        <w:spacing w:before="100" w:beforeAutospacing="1" w:after="100" w:afterAutospacing="1"/>
        <w:rPr>
          <w:b/>
        </w:rPr>
      </w:pPr>
      <w:r w:rsidRPr="00493D6A">
        <w:t>This family specifies the means by which an intermediate key is derived from a specified set of submasks.</w:t>
      </w:r>
    </w:p>
    <w:p w14:paraId="2E5048B6" w14:textId="77777777" w:rsidR="00020F0E" w:rsidRPr="00EB74AE" w:rsidRDefault="00020F0E" w:rsidP="00020F0E">
      <w:pPr>
        <w:spacing w:before="100" w:beforeAutospacing="1" w:after="100" w:afterAutospacing="1"/>
        <w:rPr>
          <w:b/>
        </w:rPr>
      </w:pPr>
      <w:r w:rsidRPr="00EB74AE">
        <w:rPr>
          <w:b/>
        </w:rPr>
        <w:t xml:space="preserve">Component </w:t>
      </w:r>
      <w:r>
        <w:rPr>
          <w:b/>
        </w:rPr>
        <w:t>L</w:t>
      </w:r>
      <w:r w:rsidRPr="00EB74AE">
        <w:rPr>
          <w:b/>
        </w:rPr>
        <w:t>eveling</w:t>
      </w:r>
    </w:p>
    <w:p w14:paraId="590235E6" w14:textId="77777777" w:rsidR="00020F0E" w:rsidRPr="00493D6A" w:rsidRDefault="00020F0E" w:rsidP="00020F0E">
      <w:r>
        <w:object w:dxaOrig="4555" w:dyaOrig="595" w14:anchorId="1C4270B2">
          <v:shape id="_x0000_i1027" type="#_x0000_t75" style="width:228pt;height:30pt" o:ole="">
            <v:imagedata r:id="rId20" o:title=""/>
          </v:shape>
          <o:OLEObject Type="Embed" ProgID="Visio.Drawing.11" ShapeID="_x0000_i1027" DrawAspect="Content" ObjectID="_1554736036" r:id="rId21"/>
        </w:object>
      </w:r>
    </w:p>
    <w:p w14:paraId="44DA92D8" w14:textId="77777777" w:rsidR="00020F0E" w:rsidRPr="00EB74AE" w:rsidRDefault="00020F0E" w:rsidP="00020F0E">
      <w:r w:rsidRPr="00493D6A">
        <w:t>FCS_</w:t>
      </w:r>
      <w:r w:rsidRPr="00EB74AE">
        <w:t>KDF_EXT.1</w:t>
      </w:r>
      <w:r>
        <w:t>,</w:t>
      </w:r>
      <w:r w:rsidRPr="00EB74AE">
        <w:t xml:space="preserve"> </w:t>
      </w:r>
      <w:r w:rsidRPr="00EB74AE">
        <w:rPr>
          <w:color w:val="000000" w:themeColor="text1"/>
        </w:rPr>
        <w:t>Cryptographic Key Derivation</w:t>
      </w:r>
      <w:r>
        <w:rPr>
          <w:color w:val="000000" w:themeColor="text1"/>
        </w:rPr>
        <w:t>,</w:t>
      </w:r>
      <w:r w:rsidRPr="00EB74AE">
        <w:t xml:space="preserve"> requires the TSF to derive intermediate keys from submasks using the specified hash functions.</w:t>
      </w:r>
      <w:r w:rsidRPr="00EB74AE">
        <w:tab/>
      </w:r>
    </w:p>
    <w:p w14:paraId="10403D97" w14:textId="77777777" w:rsidR="00020F0E" w:rsidRPr="00EB74AE" w:rsidRDefault="00020F0E" w:rsidP="00020F0E">
      <w:pPr>
        <w:rPr>
          <w:b/>
        </w:rPr>
      </w:pPr>
      <w:r w:rsidRPr="00EB74AE">
        <w:rPr>
          <w:b/>
        </w:rPr>
        <w:t>Management: FCS_KDF_EXT.1</w:t>
      </w:r>
    </w:p>
    <w:p w14:paraId="0B878A86" w14:textId="77777777" w:rsidR="00020F0E" w:rsidRPr="00493D6A" w:rsidRDefault="00020F0E" w:rsidP="00020F0E">
      <w:r w:rsidRPr="00EB74AE">
        <w:lastRenderedPageBreak/>
        <w:t>No specific management</w:t>
      </w:r>
      <w:r w:rsidRPr="00493D6A">
        <w:t xml:space="preserve"> functions are identified</w:t>
      </w:r>
      <w:r>
        <w:t>.</w:t>
      </w:r>
    </w:p>
    <w:p w14:paraId="69D9E0CA" w14:textId="77777777" w:rsidR="00020F0E" w:rsidRPr="00EB74AE" w:rsidRDefault="00020F0E" w:rsidP="00020F0E">
      <w:pPr>
        <w:rPr>
          <w:b/>
        </w:rPr>
      </w:pPr>
      <w:r w:rsidRPr="00EB74AE">
        <w:rPr>
          <w:b/>
        </w:rPr>
        <w:t>Audit: FCS_KDF_EXT.1</w:t>
      </w:r>
    </w:p>
    <w:p w14:paraId="6691825E" w14:textId="77777777" w:rsidR="00020F0E" w:rsidRPr="00493D6A" w:rsidRDefault="00020F0E" w:rsidP="00020F0E">
      <w:r w:rsidRPr="00493D6A">
        <w:t>There are no auditable events foreseen.</w:t>
      </w:r>
    </w:p>
    <w:p w14:paraId="774339F2" w14:textId="77777777" w:rsidR="00020F0E" w:rsidRPr="007F52DA" w:rsidRDefault="00020F0E" w:rsidP="00020F0E">
      <w:pPr>
        <w:rPr>
          <w:b/>
        </w:rPr>
      </w:pPr>
      <w:r w:rsidRPr="007F52DA">
        <w:rPr>
          <w:b/>
          <w:i/>
        </w:rPr>
        <w:t xml:space="preserve">FCS_KDF_EXT.1 </w:t>
      </w:r>
      <w:r w:rsidRPr="007F52DA">
        <w:rPr>
          <w:b/>
          <w:i/>
          <w:color w:val="000000" w:themeColor="text1"/>
        </w:rPr>
        <w:t>Cryptographic Key Derivation</w:t>
      </w:r>
    </w:p>
    <w:p w14:paraId="6912E509" w14:textId="77777777" w:rsidR="00020F0E" w:rsidRPr="00493D6A" w:rsidRDefault="00020F0E" w:rsidP="00020F0E">
      <w:pPr>
        <w:ind w:left="2160" w:hanging="2160"/>
      </w:pPr>
      <w:r w:rsidRPr="00493D6A">
        <w:t xml:space="preserve">Hierarchical to: </w:t>
      </w:r>
      <w:r>
        <w:tab/>
      </w:r>
      <w:r w:rsidRPr="00493D6A">
        <w:t xml:space="preserve">No other components </w:t>
      </w:r>
    </w:p>
    <w:p w14:paraId="14E9684F" w14:textId="77777777" w:rsidR="00020F0E" w:rsidRPr="00493D6A" w:rsidRDefault="00020F0E" w:rsidP="00020F0E">
      <w:r w:rsidRPr="00493D6A">
        <w:t>Dependencies:</w:t>
      </w:r>
      <w:r>
        <w:t xml:space="preserve"> </w:t>
      </w:r>
      <w:r w:rsidRPr="00493D6A">
        <w:tab/>
        <w:t>FCS_COP.1(c) Cryptographic Operation (</w:t>
      </w:r>
      <w:r>
        <w:t>K</w:t>
      </w:r>
      <w:r w:rsidRPr="00493D6A">
        <w:t xml:space="preserve">eyed </w:t>
      </w:r>
      <w:r>
        <w:t>H</w:t>
      </w:r>
      <w:r w:rsidRPr="00493D6A">
        <w:t xml:space="preserve">ash </w:t>
      </w:r>
      <w:r>
        <w:t>A</w:t>
      </w:r>
      <w:r w:rsidRPr="00493D6A">
        <w:t>lgorithm)</w:t>
      </w:r>
    </w:p>
    <w:p w14:paraId="5953509A" w14:textId="77777777" w:rsidR="00020F0E" w:rsidRDefault="00020F0E" w:rsidP="00020F0E">
      <w:pPr>
        <w:pStyle w:val="SFR2"/>
        <w:spacing w:after="0" w:afterAutospacing="0"/>
        <w:rPr>
          <w:u w:val="single"/>
        </w:rPr>
      </w:pPr>
      <w:r w:rsidRPr="002B7B3D">
        <w:rPr>
          <w:b/>
        </w:rPr>
        <w:t>FCS_KDF_EXT.1.1</w:t>
      </w:r>
      <w:r>
        <w:t xml:space="preserve"> </w:t>
      </w:r>
      <w:r w:rsidRPr="00A612C6">
        <w:t xml:space="preserve">The TSF shall </w:t>
      </w:r>
      <w:r w:rsidRPr="000C1990">
        <w:t>accept</w:t>
      </w:r>
      <w:r>
        <w:t xml:space="preserve"> [</w:t>
      </w:r>
      <w:r w:rsidRPr="002B7B3D">
        <w:rPr>
          <w:u w:val="single"/>
        </w:rPr>
        <w:t>selection: a RNG generated submask as specified in FCS_RBG_EXT.1, a conditioned password submask, imported submask</w:t>
      </w:r>
      <w:r>
        <w:t>] to derive an intermediate key, as defined in [</w:t>
      </w:r>
      <w:r w:rsidRPr="002B7B3D">
        <w:rPr>
          <w:u w:val="single"/>
        </w:rPr>
        <w:t xml:space="preserve">selection: </w:t>
      </w:r>
    </w:p>
    <w:p w14:paraId="6C47FCBC" w14:textId="77777777" w:rsidR="00020F0E" w:rsidRPr="00CD0E9B" w:rsidRDefault="00020F0E" w:rsidP="00020F0E">
      <w:pPr>
        <w:pStyle w:val="SFR2"/>
        <w:numPr>
          <w:ilvl w:val="0"/>
          <w:numId w:val="44"/>
        </w:numPr>
        <w:spacing w:after="0" w:afterAutospacing="0"/>
      </w:pPr>
      <w:r w:rsidRPr="002B7B3D">
        <w:rPr>
          <w:u w:val="single"/>
        </w:rPr>
        <w:t xml:space="preserve">NIST SP 800-108 [selection: KDF in Counter Mode, KDF in Feedback Mode, KDF in Double-Pipeline Iteration Mode], </w:t>
      </w:r>
    </w:p>
    <w:p w14:paraId="20B79B81" w14:textId="77777777" w:rsidR="00020F0E" w:rsidRDefault="00020F0E" w:rsidP="00020F0E">
      <w:pPr>
        <w:pStyle w:val="SFR2"/>
        <w:numPr>
          <w:ilvl w:val="0"/>
          <w:numId w:val="44"/>
        </w:numPr>
        <w:spacing w:after="0" w:afterAutospacing="0"/>
      </w:pPr>
      <w:r w:rsidRPr="002B7B3D">
        <w:rPr>
          <w:u w:val="single"/>
        </w:rPr>
        <w:t>NIST SP 800-132</w:t>
      </w:r>
      <w:r>
        <w:t xml:space="preserve">], </w:t>
      </w:r>
    </w:p>
    <w:p w14:paraId="3ED56A39" w14:textId="77777777" w:rsidR="00020F0E" w:rsidRDefault="00020F0E" w:rsidP="00020F0E">
      <w:pPr>
        <w:pStyle w:val="SFR2"/>
        <w:spacing w:after="240" w:afterAutospacing="0"/>
      </w:pPr>
      <w:r>
        <w:t xml:space="preserve">using the keyed-hash functions specified </w:t>
      </w:r>
      <w:r w:rsidRPr="00FF68C8">
        <w:t xml:space="preserve">in </w:t>
      </w:r>
      <w:r w:rsidRPr="00BA259D">
        <w:t>FCS_COP.1(c)</w:t>
      </w:r>
      <w:r>
        <w:t>,</w:t>
      </w:r>
      <w:r w:rsidRPr="00BA259D">
        <w:t xml:space="preserve"> such that the output is at </w:t>
      </w:r>
      <w:r w:rsidRPr="00A612C6">
        <w:t xml:space="preserve">least </w:t>
      </w:r>
      <w:r>
        <w:t>of equivalent security strength (in number of bits) to the BEV</w:t>
      </w:r>
      <w:r w:rsidRPr="00CB647E">
        <w:t>.</w:t>
      </w:r>
    </w:p>
    <w:p w14:paraId="0B5D2FD1" w14:textId="1C58D5B1" w:rsidR="00020F0E" w:rsidRPr="00260666" w:rsidRDefault="00020F0E" w:rsidP="00020F0E">
      <w:pPr>
        <w:pStyle w:val="SFRHeader"/>
        <w:rPr>
          <w:b w:val="0"/>
        </w:rPr>
      </w:pPr>
      <w:r>
        <w:t xml:space="preserve"> </w:t>
      </w:r>
      <w:bookmarkStart w:id="256" w:name="_Toc480993657"/>
      <w:r>
        <w:t xml:space="preserve">FCS_KYC_EXT </w:t>
      </w:r>
      <w:r w:rsidRPr="00260666">
        <w:t>Key Chaining</w:t>
      </w:r>
      <w:bookmarkEnd w:id="256"/>
      <w:r w:rsidRPr="00260666">
        <w:rPr>
          <w:b w:val="0"/>
        </w:rPr>
        <w:tab/>
      </w:r>
    </w:p>
    <w:p w14:paraId="11001F86" w14:textId="77777777" w:rsidR="00020F0E" w:rsidRPr="002D3C49" w:rsidRDefault="00020F0E" w:rsidP="00020F0E">
      <w:pPr>
        <w:spacing w:before="100" w:beforeAutospacing="1" w:after="100" w:afterAutospacing="1"/>
        <w:rPr>
          <w:b/>
        </w:rPr>
      </w:pPr>
      <w:r w:rsidRPr="002D3C49">
        <w:rPr>
          <w:b/>
        </w:rPr>
        <w:t>Family Behavior</w:t>
      </w:r>
    </w:p>
    <w:p w14:paraId="4CC60CCE" w14:textId="77777777" w:rsidR="00020F0E" w:rsidRPr="00493D6A" w:rsidRDefault="00020F0E" w:rsidP="00020F0E">
      <w:pPr>
        <w:spacing w:before="100" w:beforeAutospacing="1" w:after="100" w:afterAutospacing="1"/>
        <w:rPr>
          <w:b/>
        </w:rPr>
      </w:pPr>
      <w:r w:rsidRPr="00493D6A">
        <w:t>This family provides the specification to be used for using multiple layers of encryption keys to ultimately secure the protected data encrypted on the drive.</w:t>
      </w:r>
    </w:p>
    <w:p w14:paraId="64E60C5B" w14:textId="77777777" w:rsidR="00020F0E" w:rsidRPr="00E43B47" w:rsidRDefault="00020F0E" w:rsidP="00020F0E">
      <w:pPr>
        <w:spacing w:before="100" w:beforeAutospacing="1" w:after="100" w:afterAutospacing="1"/>
        <w:rPr>
          <w:b/>
        </w:rPr>
      </w:pPr>
      <w:r>
        <w:rPr>
          <w:b/>
        </w:rPr>
        <w:t>Component Leveling</w:t>
      </w:r>
    </w:p>
    <w:p w14:paraId="6874F0DF" w14:textId="77777777" w:rsidR="00020F0E" w:rsidRPr="00493D6A" w:rsidRDefault="00020F0E" w:rsidP="00020F0E">
      <w:pPr>
        <w:tabs>
          <w:tab w:val="left" w:pos="2253"/>
        </w:tabs>
        <w:rPr>
          <w:rFonts w:asciiTheme="minorHAnsi" w:hAnsiTheme="minorHAnsi"/>
          <w:sz w:val="20"/>
          <w:szCs w:val="20"/>
        </w:rPr>
      </w:pPr>
      <w:r>
        <w:object w:dxaOrig="4555" w:dyaOrig="1495" w14:anchorId="275F3ABD">
          <v:shape id="_x0000_i1028" type="#_x0000_t75" style="width:227.25pt;height:74.25pt" o:ole="">
            <v:imagedata r:id="rId22" o:title=""/>
          </v:shape>
          <o:OLEObject Type="Embed" ProgID="Visio.Drawing.11" ShapeID="_x0000_i1028" DrawAspect="Content" ObjectID="_1554736037" r:id="rId23"/>
        </w:object>
      </w:r>
    </w:p>
    <w:p w14:paraId="694997D7" w14:textId="77777777" w:rsidR="00020F0E" w:rsidRDefault="00020F0E" w:rsidP="00020F0E">
      <w:r w:rsidRPr="00493D6A">
        <w:t>FCS_KYC_EXT.1</w:t>
      </w:r>
      <w:r>
        <w:t>,</w:t>
      </w:r>
      <w:r w:rsidRPr="00493D6A">
        <w:t xml:space="preserve"> Key Chaining</w:t>
      </w:r>
      <w:r>
        <w:t xml:space="preserve"> (Initiator)</w:t>
      </w:r>
      <w:r w:rsidRPr="00493D6A">
        <w:t xml:space="preserve">, requires the TSF to maintain a key chain </w:t>
      </w:r>
      <w:r>
        <w:t>for a BEV that is provided to a component external to the TOE.</w:t>
      </w:r>
    </w:p>
    <w:p w14:paraId="47530479" w14:textId="77777777" w:rsidR="00020F0E" w:rsidRDefault="00020F0E" w:rsidP="00020F0E">
      <w:r>
        <w:t>FCS_KYC_EXT.2, Key Chaining (Recipient), requires the TSF to be able to accept a BEV that is then chained to a DEK used by the TSF through some method.</w:t>
      </w:r>
    </w:p>
    <w:p w14:paraId="56DF68FA" w14:textId="77777777" w:rsidR="00020F0E" w:rsidRPr="00493D6A" w:rsidRDefault="00020F0E" w:rsidP="00020F0E">
      <w:r>
        <w:t>Note that this cPP does not include FCS_KYC_EXT.2; it is only included here to provide a complete definition of the FCS_KYC_EXT family.</w:t>
      </w:r>
    </w:p>
    <w:p w14:paraId="53CB228D" w14:textId="77777777" w:rsidR="00020F0E" w:rsidRPr="002D3C49" w:rsidRDefault="00020F0E" w:rsidP="00020F0E">
      <w:pPr>
        <w:rPr>
          <w:b/>
        </w:rPr>
      </w:pPr>
      <w:r w:rsidRPr="002D3C49">
        <w:rPr>
          <w:b/>
        </w:rPr>
        <w:t>Management: FCS_KYC_EXT.1</w:t>
      </w:r>
    </w:p>
    <w:p w14:paraId="32F94BFF" w14:textId="77777777" w:rsidR="00020F0E" w:rsidRPr="00493D6A" w:rsidRDefault="00020F0E" w:rsidP="00020F0E">
      <w:r w:rsidRPr="00493D6A">
        <w:t>No specific management functions are identified</w:t>
      </w:r>
      <w:r>
        <w:t>.</w:t>
      </w:r>
    </w:p>
    <w:p w14:paraId="20E54823" w14:textId="77777777" w:rsidR="00020F0E" w:rsidRPr="002D3C49" w:rsidRDefault="00020F0E" w:rsidP="00020F0E">
      <w:pPr>
        <w:rPr>
          <w:b/>
        </w:rPr>
      </w:pPr>
      <w:r w:rsidRPr="002D3C49">
        <w:rPr>
          <w:b/>
        </w:rPr>
        <w:lastRenderedPageBreak/>
        <w:t>Audit: FCS_KYC_EXT.1</w:t>
      </w:r>
    </w:p>
    <w:p w14:paraId="170D19AB" w14:textId="77777777" w:rsidR="00020F0E" w:rsidRPr="00493D6A" w:rsidRDefault="00020F0E" w:rsidP="00020F0E">
      <w:r w:rsidRPr="00493D6A">
        <w:t>There are no auditable events foreseen.</w:t>
      </w:r>
    </w:p>
    <w:p w14:paraId="6C9E7C60" w14:textId="77777777" w:rsidR="00020F0E" w:rsidRPr="002D3C49" w:rsidRDefault="00020F0E" w:rsidP="00020F0E">
      <w:pPr>
        <w:rPr>
          <w:b/>
        </w:rPr>
      </w:pPr>
      <w:r w:rsidRPr="002D3C49">
        <w:rPr>
          <w:b/>
        </w:rPr>
        <w:t>Management: FCS_KYC_EXT.</w:t>
      </w:r>
      <w:r>
        <w:rPr>
          <w:b/>
        </w:rPr>
        <w:t>2</w:t>
      </w:r>
    </w:p>
    <w:p w14:paraId="1716651D" w14:textId="77777777" w:rsidR="00020F0E" w:rsidRPr="00493D6A" w:rsidRDefault="00020F0E" w:rsidP="00020F0E">
      <w:r w:rsidRPr="00493D6A">
        <w:t>No specific management functions are identified</w:t>
      </w:r>
      <w:r>
        <w:t>.</w:t>
      </w:r>
    </w:p>
    <w:p w14:paraId="5131D549" w14:textId="77777777" w:rsidR="00020F0E" w:rsidRPr="002D3C49" w:rsidRDefault="00020F0E" w:rsidP="00020F0E">
      <w:pPr>
        <w:rPr>
          <w:b/>
        </w:rPr>
      </w:pPr>
      <w:r w:rsidRPr="002D3C49">
        <w:rPr>
          <w:b/>
        </w:rPr>
        <w:t>Audit: FCS_KYC_EXT.</w:t>
      </w:r>
      <w:r>
        <w:rPr>
          <w:b/>
        </w:rPr>
        <w:t>2</w:t>
      </w:r>
    </w:p>
    <w:p w14:paraId="7FD043DB" w14:textId="77777777" w:rsidR="00020F0E" w:rsidRPr="00493D6A" w:rsidRDefault="00020F0E" w:rsidP="00020F0E">
      <w:r w:rsidRPr="00493D6A">
        <w:t>There are no auditable events foreseen.</w:t>
      </w:r>
    </w:p>
    <w:p w14:paraId="73C82FCD" w14:textId="77777777" w:rsidR="00020F0E" w:rsidRPr="00334AE6" w:rsidRDefault="00020F0E" w:rsidP="00020F0E">
      <w:pPr>
        <w:rPr>
          <w:b/>
        </w:rPr>
      </w:pPr>
      <w:r w:rsidRPr="00334AE6">
        <w:rPr>
          <w:b/>
        </w:rPr>
        <w:t>FCS_KYC_EXT.1 Key Chaining (Initiator)</w:t>
      </w:r>
    </w:p>
    <w:p w14:paraId="61DEC66E" w14:textId="77777777" w:rsidR="00020F0E" w:rsidRPr="00493D6A" w:rsidRDefault="00020F0E" w:rsidP="00020F0E">
      <w:pPr>
        <w:spacing w:before="100" w:beforeAutospacing="1"/>
      </w:pPr>
      <w:r w:rsidRPr="00493D6A">
        <w:t xml:space="preserve">Hierarchical to: </w:t>
      </w:r>
      <w:r>
        <w:tab/>
      </w:r>
      <w:r w:rsidRPr="00493D6A">
        <w:t>No other components</w:t>
      </w:r>
    </w:p>
    <w:p w14:paraId="3A6F46A6" w14:textId="77777777" w:rsidR="00020F0E" w:rsidRDefault="00020F0E" w:rsidP="00020F0E">
      <w:pPr>
        <w:spacing w:after="0"/>
        <w:ind w:left="2160" w:hanging="2160"/>
        <w:jc w:val="left"/>
      </w:pPr>
      <w:r w:rsidRPr="00493D6A">
        <w:t>Dependencies:</w:t>
      </w:r>
      <w:r>
        <w:t xml:space="preserve"> </w:t>
      </w:r>
      <w:r>
        <w:tab/>
        <w:t xml:space="preserve">FCS_CKM.1(a) Cryptographic Key Generation (Asymmetric Keys), FCS_CKM.1(b) Cryptographic Operation (Symmetric Keys), FCS_COP.1(d) Cryptographic Operation (Key Wrapping), FCS_COP.1(e) Cryptographic Operation (Key Transport), FCS_COP.1(g) Cryptographic Operation (Key Encryption), FCS_SMC_EXT.1 Submask Combining, </w:t>
      </w:r>
    </w:p>
    <w:p w14:paraId="59F61C3B" w14:textId="77777777" w:rsidR="00020F0E" w:rsidRPr="00493D6A" w:rsidRDefault="00020F0E" w:rsidP="00020F0E">
      <w:pPr>
        <w:spacing w:after="0"/>
        <w:ind w:left="2160"/>
        <w:jc w:val="left"/>
      </w:pPr>
      <w:r>
        <w:t>FCS_VAL_EXT.1 Validation</w:t>
      </w:r>
    </w:p>
    <w:p w14:paraId="51A5D9AD" w14:textId="77777777" w:rsidR="00020F0E" w:rsidRDefault="00020F0E" w:rsidP="00020F0E">
      <w:pPr>
        <w:pStyle w:val="SFR2"/>
        <w:rPr>
          <w:u w:val="single"/>
        </w:rPr>
      </w:pPr>
      <w:r w:rsidRPr="004B3020">
        <w:rPr>
          <w:b/>
        </w:rPr>
        <w:t xml:space="preserve">FCS_KYC_EXT.1.1 </w:t>
      </w:r>
      <w:r w:rsidRPr="002D3C49">
        <w:t>The TSF shall maintain a key chain of: [</w:t>
      </w:r>
      <w:r w:rsidRPr="002D3C49">
        <w:rPr>
          <w:u w:val="single"/>
        </w:rPr>
        <w:t xml:space="preserve">selection: </w:t>
      </w:r>
    </w:p>
    <w:p w14:paraId="629C9E4F" w14:textId="77777777" w:rsidR="00020F0E" w:rsidRPr="00EC0CF5" w:rsidRDefault="00020F0E" w:rsidP="00020F0E">
      <w:pPr>
        <w:pStyle w:val="SFR2"/>
        <w:numPr>
          <w:ilvl w:val="0"/>
          <w:numId w:val="18"/>
        </w:numPr>
        <w:rPr>
          <w:b/>
        </w:rPr>
      </w:pPr>
      <w:r w:rsidRPr="002D3C49">
        <w:rPr>
          <w:u w:val="single"/>
        </w:rPr>
        <w:t xml:space="preserve">one, using a submask as the BEV; </w:t>
      </w:r>
    </w:p>
    <w:p w14:paraId="2D721C16" w14:textId="77777777" w:rsidR="00020F0E" w:rsidRPr="00EC0CF5" w:rsidRDefault="00020F0E" w:rsidP="00020F0E">
      <w:pPr>
        <w:pStyle w:val="SFR2"/>
        <w:numPr>
          <w:ilvl w:val="0"/>
          <w:numId w:val="18"/>
        </w:numPr>
        <w:rPr>
          <w:b/>
        </w:rPr>
      </w:pPr>
      <w:r>
        <w:rPr>
          <w:u w:val="single"/>
        </w:rPr>
        <w:t>intermediate keys generated by the TSF using the following method(s): [selection:</w:t>
      </w:r>
    </w:p>
    <w:p w14:paraId="0DAC343D" w14:textId="77777777" w:rsidR="00020F0E" w:rsidRPr="00EC0CF5" w:rsidRDefault="00020F0E" w:rsidP="00020F0E">
      <w:pPr>
        <w:pStyle w:val="SFR2"/>
        <w:numPr>
          <w:ilvl w:val="1"/>
          <w:numId w:val="18"/>
        </w:numPr>
        <w:rPr>
          <w:b/>
        </w:rPr>
      </w:pPr>
      <w:r>
        <w:rPr>
          <w:u w:val="single"/>
        </w:rPr>
        <w:t>asymmetric key generation as specified in FCS_CKM.1(a),</w:t>
      </w:r>
    </w:p>
    <w:p w14:paraId="225CBD23" w14:textId="77777777" w:rsidR="00020F0E" w:rsidRPr="00EC0CF5" w:rsidRDefault="00020F0E" w:rsidP="00020F0E">
      <w:pPr>
        <w:pStyle w:val="SFR2"/>
        <w:numPr>
          <w:ilvl w:val="1"/>
          <w:numId w:val="18"/>
        </w:numPr>
        <w:rPr>
          <w:b/>
        </w:rPr>
      </w:pPr>
      <w:r>
        <w:rPr>
          <w:u w:val="single"/>
        </w:rPr>
        <w:t xml:space="preserve">symmetric key generation as specified in FCS_CKM.1(b)]; </w:t>
      </w:r>
    </w:p>
    <w:p w14:paraId="5AD0AB4D" w14:textId="77777777" w:rsidR="00020F0E" w:rsidRPr="00EC0CF5" w:rsidRDefault="00020F0E" w:rsidP="00020F0E">
      <w:pPr>
        <w:pStyle w:val="SFR2"/>
        <w:numPr>
          <w:ilvl w:val="0"/>
          <w:numId w:val="18"/>
        </w:numPr>
        <w:rPr>
          <w:b/>
        </w:rPr>
      </w:pPr>
      <w:r w:rsidRPr="002D3C49">
        <w:rPr>
          <w:u w:val="single"/>
        </w:rPr>
        <w:t xml:space="preserve">intermediate keys originating from one or more submask(s) to the BEV using the following method(s): [selection: </w:t>
      </w:r>
    </w:p>
    <w:p w14:paraId="12487CAC" w14:textId="77777777" w:rsidR="00020F0E" w:rsidRPr="00EC0CF5" w:rsidRDefault="00020F0E" w:rsidP="00020F0E">
      <w:pPr>
        <w:pStyle w:val="SFR2"/>
        <w:numPr>
          <w:ilvl w:val="1"/>
          <w:numId w:val="18"/>
        </w:numPr>
        <w:rPr>
          <w:b/>
        </w:rPr>
      </w:pPr>
      <w:r w:rsidRPr="002D3C49">
        <w:rPr>
          <w:u w:val="single"/>
        </w:rPr>
        <w:t xml:space="preserve">key derivation as specified in FCS_KDF_EXT.1, </w:t>
      </w:r>
    </w:p>
    <w:p w14:paraId="01E381D8" w14:textId="77777777" w:rsidR="00020F0E" w:rsidRPr="00EC0CF5" w:rsidRDefault="00020F0E" w:rsidP="00020F0E">
      <w:pPr>
        <w:pStyle w:val="SFR2"/>
        <w:numPr>
          <w:ilvl w:val="1"/>
          <w:numId w:val="18"/>
        </w:numPr>
        <w:rPr>
          <w:b/>
        </w:rPr>
      </w:pPr>
      <w:r w:rsidRPr="002D3C49">
        <w:rPr>
          <w:u w:val="single"/>
        </w:rPr>
        <w:t xml:space="preserve">key wrapping as specified in FCS_COP.1(d), </w:t>
      </w:r>
    </w:p>
    <w:p w14:paraId="0FF8E728" w14:textId="77777777" w:rsidR="00020F0E" w:rsidRPr="00EC0CF5" w:rsidRDefault="00020F0E" w:rsidP="00020F0E">
      <w:pPr>
        <w:pStyle w:val="SFR2"/>
        <w:numPr>
          <w:ilvl w:val="1"/>
          <w:numId w:val="18"/>
        </w:numPr>
        <w:rPr>
          <w:b/>
        </w:rPr>
      </w:pPr>
      <w:r w:rsidRPr="002D3C49">
        <w:rPr>
          <w:u w:val="single"/>
        </w:rPr>
        <w:t xml:space="preserve">key </w:t>
      </w:r>
      <w:r w:rsidRPr="00EC0CF5">
        <w:rPr>
          <w:u w:val="single"/>
        </w:rPr>
        <w:t xml:space="preserve">combining as specified in FCS_SMC_EXT.1, </w:t>
      </w:r>
    </w:p>
    <w:p w14:paraId="5AC89909" w14:textId="77777777" w:rsidR="00020F0E" w:rsidRPr="00EC0CF5" w:rsidRDefault="00020F0E" w:rsidP="00020F0E">
      <w:pPr>
        <w:pStyle w:val="SFR2"/>
        <w:numPr>
          <w:ilvl w:val="1"/>
          <w:numId w:val="18"/>
        </w:numPr>
        <w:rPr>
          <w:b/>
        </w:rPr>
      </w:pPr>
      <w:r w:rsidRPr="00EC0CF5">
        <w:rPr>
          <w:u w:val="single"/>
        </w:rPr>
        <w:t xml:space="preserve">key transport as specified in FCS_COP.1(e), </w:t>
      </w:r>
    </w:p>
    <w:p w14:paraId="5CA3E541" w14:textId="77777777" w:rsidR="00020F0E" w:rsidRPr="00EC0CF5" w:rsidRDefault="00020F0E" w:rsidP="00020F0E">
      <w:pPr>
        <w:pStyle w:val="SFR2"/>
        <w:numPr>
          <w:ilvl w:val="1"/>
          <w:numId w:val="18"/>
        </w:numPr>
        <w:rPr>
          <w:b/>
        </w:rPr>
      </w:pPr>
      <w:r w:rsidRPr="00EC0CF5">
        <w:rPr>
          <w:u w:val="single"/>
        </w:rPr>
        <w:t>key encrypti</w:t>
      </w:r>
      <w:r>
        <w:rPr>
          <w:u w:val="single"/>
        </w:rPr>
        <w:t>on as specified in FCS_COP.1(g)</w:t>
      </w:r>
      <w:r w:rsidRPr="00EC0CF5">
        <w:rPr>
          <w:u w:val="single"/>
        </w:rPr>
        <w:t>]</w:t>
      </w:r>
      <w:r>
        <w:rPr>
          <w:u w:val="single"/>
        </w:rPr>
        <w:t>]</w:t>
      </w:r>
      <w:r w:rsidRPr="00EC0CF5">
        <w:rPr>
          <w:u w:val="single"/>
        </w:rPr>
        <w:t xml:space="preserve"> </w:t>
      </w:r>
    </w:p>
    <w:p w14:paraId="169ED98A" w14:textId="77777777" w:rsidR="00020F0E" w:rsidRPr="004B3020" w:rsidRDefault="00020F0E" w:rsidP="00020F0E">
      <w:pPr>
        <w:pStyle w:val="SFR2"/>
        <w:ind w:left="720"/>
        <w:rPr>
          <w:b/>
        </w:rPr>
      </w:pPr>
      <w:r w:rsidRPr="00EC0CF5">
        <w:t xml:space="preserve">while maintaining an effective strength of </w:t>
      </w:r>
      <w:r w:rsidRPr="00EC0CF5">
        <w:rPr>
          <w:u w:val="single"/>
        </w:rPr>
        <w:t>[selection</w:t>
      </w:r>
      <w:r w:rsidRPr="002D3C49">
        <w:rPr>
          <w:u w:val="single"/>
        </w:rPr>
        <w:t>: 128 bits, 256 bits</w:t>
      </w:r>
      <w:r w:rsidRPr="002D3C49">
        <w:t>]</w:t>
      </w:r>
      <w:r>
        <w:t xml:space="preserve"> for symmetric keys and an effective strength of [selecton: not applicable, 112 bits, 128 bits, 192 bits, 256 bits] for asymmetric keys.</w:t>
      </w:r>
      <w:r w:rsidRPr="002D3C49">
        <w:t>.</w:t>
      </w:r>
    </w:p>
    <w:p w14:paraId="670C3E53" w14:textId="77777777" w:rsidR="00020F0E" w:rsidRPr="004B3020" w:rsidRDefault="00020F0E" w:rsidP="00020F0E">
      <w:pPr>
        <w:pStyle w:val="SFR2"/>
        <w:rPr>
          <w:b/>
        </w:rPr>
      </w:pPr>
      <w:r w:rsidRPr="004B3020">
        <w:rPr>
          <w:b/>
        </w:rPr>
        <w:t xml:space="preserve">FCS_KYC_EXT.1.2 </w:t>
      </w:r>
      <w:r w:rsidRPr="002D3C49">
        <w:t>The TSF shall provide a [</w:t>
      </w:r>
      <w:r w:rsidRPr="002D3C49">
        <w:rPr>
          <w:u w:val="single"/>
        </w:rPr>
        <w:t>selection: 128 bit, 256 bit</w:t>
      </w:r>
      <w:r w:rsidRPr="002D3C49">
        <w:t xml:space="preserve">] BEV to </w:t>
      </w:r>
      <w:r>
        <w:t>[</w:t>
      </w:r>
      <w:r>
        <w:rPr>
          <w:i/>
        </w:rPr>
        <w:t>assignment: one or more external entities</w:t>
      </w:r>
      <w:r>
        <w:t>]</w:t>
      </w:r>
      <w:r w:rsidRPr="002D3C49">
        <w:t xml:space="preserve"> [</w:t>
      </w:r>
      <w:r w:rsidRPr="002D3C49">
        <w:rPr>
          <w:u w:val="single"/>
        </w:rPr>
        <w:t>selection: only after the TSF has successfully performed the validation process as specified in FCS_VAL_EXT.1, without validation taking place</w:t>
      </w:r>
      <w:r w:rsidRPr="002D3C49">
        <w:t>].</w:t>
      </w:r>
    </w:p>
    <w:p w14:paraId="5BBFE306" w14:textId="77777777" w:rsidR="00020F0E" w:rsidRPr="00F86BA0" w:rsidRDefault="00020F0E" w:rsidP="00020F0E">
      <w:pPr>
        <w:pStyle w:val="appnote"/>
      </w:pPr>
      <w:r w:rsidRPr="00DD288F">
        <w:rPr>
          <w:b/>
        </w:rPr>
        <w:t xml:space="preserve">Application Note: </w:t>
      </w:r>
      <w:r w:rsidRPr="00DD288F">
        <w:t xml:space="preserve">Key Chaining is the method of using multiple layers of encryption keys to ultimately secure the BEV. The number of intermediate keys will vary – from one (e.g., taking the conditioned password authorization factor and directly using it as the BEV) to many. This </w:t>
      </w:r>
      <w:r w:rsidRPr="00DD288F">
        <w:lastRenderedPageBreak/>
        <w:t xml:space="preserve">applies to all keys that contribute to the ultimate wrapping or derivation of the BEV; including those in areas of protected storage (e.g. TPM stored keys, comparison values). </w:t>
      </w:r>
    </w:p>
    <w:p w14:paraId="6B753418" w14:textId="77777777" w:rsidR="00020F0E" w:rsidRPr="00334AE6" w:rsidRDefault="00020F0E" w:rsidP="00020F0E">
      <w:pPr>
        <w:rPr>
          <w:b/>
        </w:rPr>
      </w:pPr>
      <w:r w:rsidRPr="00334AE6">
        <w:rPr>
          <w:b/>
        </w:rPr>
        <w:t>FCS_KYC_EXT.2 Key Chaining (Recipient)</w:t>
      </w:r>
    </w:p>
    <w:p w14:paraId="0A5C7189" w14:textId="77777777" w:rsidR="00020F0E" w:rsidRPr="0035509F" w:rsidRDefault="00020F0E" w:rsidP="00020F0E">
      <w:r w:rsidRPr="0035509F">
        <w:t xml:space="preserve">Hierarchical to: </w:t>
      </w:r>
      <w:r>
        <w:tab/>
      </w:r>
      <w:r w:rsidRPr="0035509F">
        <w:t>No other components</w:t>
      </w:r>
    </w:p>
    <w:p w14:paraId="177C4F24" w14:textId="77777777" w:rsidR="00020F0E" w:rsidRPr="00E43CF3" w:rsidRDefault="00020F0E" w:rsidP="00020F0E">
      <w:r w:rsidRPr="0035509F">
        <w:t>Dependencies:</w:t>
      </w:r>
      <w:r>
        <w:t xml:space="preserve"> </w:t>
      </w:r>
      <w:r>
        <w:tab/>
        <w:t>No other components</w:t>
      </w:r>
    </w:p>
    <w:p w14:paraId="16F4DEAA" w14:textId="77777777" w:rsidR="00020F0E" w:rsidRPr="00334AE6" w:rsidRDefault="00020F0E" w:rsidP="00020F0E">
      <w:pPr>
        <w:pStyle w:val="SFR2"/>
      </w:pPr>
      <w:r w:rsidRPr="00274A11">
        <w:rPr>
          <w:b/>
        </w:rPr>
        <w:t>FCS_KYC_EXT.</w:t>
      </w:r>
      <w:r>
        <w:rPr>
          <w:b/>
        </w:rPr>
        <w:t>2</w:t>
      </w:r>
      <w:r w:rsidRPr="00274A11">
        <w:rPr>
          <w:b/>
        </w:rPr>
        <w:t xml:space="preserve">.1 </w:t>
      </w:r>
      <w:r w:rsidRPr="00334AE6">
        <w:t>The TSF shall accept a BEV of [</w:t>
      </w:r>
      <w:r w:rsidRPr="00334AE6">
        <w:rPr>
          <w:u w:val="single"/>
        </w:rPr>
        <w:t>selection: 128 bits, 256 bits</w:t>
      </w:r>
      <w:r w:rsidRPr="00334AE6">
        <w:t xml:space="preserve">] from </w:t>
      </w:r>
      <w:r>
        <w:t>[</w:t>
      </w:r>
      <w:r>
        <w:rPr>
          <w:i/>
        </w:rPr>
        <w:t xml:space="preserve">assignment: one or more </w:t>
      </w:r>
      <w:r w:rsidRPr="00EC0CF5">
        <w:rPr>
          <w:i/>
        </w:rPr>
        <w:t>external entities</w:t>
      </w:r>
      <w:r>
        <w:t>]</w:t>
      </w:r>
      <w:r w:rsidRPr="00334AE6">
        <w:t>.</w:t>
      </w:r>
    </w:p>
    <w:p w14:paraId="4B0ED748" w14:textId="77777777" w:rsidR="00020F0E" w:rsidRPr="00EC0CF5" w:rsidRDefault="00020F0E" w:rsidP="00020F0E">
      <w:pPr>
        <w:pStyle w:val="SFR2"/>
        <w:rPr>
          <w:u w:val="single"/>
        </w:rPr>
      </w:pPr>
      <w:r w:rsidRPr="00DC371C">
        <w:rPr>
          <w:b/>
        </w:rPr>
        <w:t>FCS_KYC_EXT.2.2</w:t>
      </w:r>
      <w:r w:rsidRPr="00777CF6">
        <w:t xml:space="preserve"> The TSF shall maintain a chain of intermediary keys </w:t>
      </w:r>
      <w:r>
        <w:t xml:space="preserve">originating </w:t>
      </w:r>
      <w:r w:rsidRPr="00777CF6">
        <w:t>from the BEV to the DEK using the following method(s): [</w:t>
      </w:r>
      <w:r w:rsidRPr="00EC0CF5">
        <w:rPr>
          <w:u w:val="single"/>
        </w:rPr>
        <w:t xml:space="preserve">selection: </w:t>
      </w:r>
    </w:p>
    <w:p w14:paraId="1365AF7D" w14:textId="77777777" w:rsidR="00020F0E" w:rsidRPr="00EC0CF5" w:rsidRDefault="00020F0E" w:rsidP="00020F0E">
      <w:pPr>
        <w:pStyle w:val="SFR2"/>
        <w:numPr>
          <w:ilvl w:val="0"/>
          <w:numId w:val="17"/>
        </w:numPr>
        <w:rPr>
          <w:u w:val="single"/>
        </w:rPr>
      </w:pPr>
      <w:r w:rsidRPr="00EC0CF5">
        <w:rPr>
          <w:u w:val="single"/>
        </w:rPr>
        <w:t>asymmetric key generation as specified in FCS_CKM.1(a)</w:t>
      </w:r>
    </w:p>
    <w:p w14:paraId="3F0A0914" w14:textId="77777777" w:rsidR="00020F0E" w:rsidRPr="00EC0CF5" w:rsidRDefault="00020F0E" w:rsidP="00020F0E">
      <w:pPr>
        <w:pStyle w:val="SFR2"/>
        <w:numPr>
          <w:ilvl w:val="0"/>
          <w:numId w:val="17"/>
        </w:numPr>
        <w:rPr>
          <w:u w:val="single"/>
        </w:rPr>
      </w:pPr>
      <w:r w:rsidRPr="00EC0CF5">
        <w:rPr>
          <w:u w:val="single"/>
        </w:rPr>
        <w:t>symmetric key generation as specified in FCS_CKM.1(b)</w:t>
      </w:r>
    </w:p>
    <w:p w14:paraId="7F0B26B8" w14:textId="77777777" w:rsidR="00020F0E" w:rsidRPr="00EC0CF5" w:rsidRDefault="00020F0E" w:rsidP="00020F0E">
      <w:pPr>
        <w:pStyle w:val="SFR2"/>
        <w:numPr>
          <w:ilvl w:val="0"/>
          <w:numId w:val="17"/>
        </w:numPr>
        <w:rPr>
          <w:u w:val="single"/>
        </w:rPr>
      </w:pPr>
      <w:r w:rsidRPr="00EC0CF5">
        <w:rPr>
          <w:u w:val="single"/>
        </w:rPr>
        <w:t xml:space="preserve">key derivation as specified in FCS_KDF_EXT.1, </w:t>
      </w:r>
    </w:p>
    <w:p w14:paraId="69D9549B" w14:textId="77777777" w:rsidR="00020F0E" w:rsidRPr="00EC0CF5" w:rsidRDefault="00020F0E" w:rsidP="00020F0E">
      <w:pPr>
        <w:pStyle w:val="SFR2"/>
        <w:numPr>
          <w:ilvl w:val="0"/>
          <w:numId w:val="17"/>
        </w:numPr>
        <w:rPr>
          <w:u w:val="single"/>
        </w:rPr>
      </w:pPr>
      <w:r w:rsidRPr="00EC0CF5">
        <w:rPr>
          <w:u w:val="single"/>
        </w:rPr>
        <w:t xml:space="preserve">key wrapping as specified in FCS_COP.1(d), </w:t>
      </w:r>
    </w:p>
    <w:p w14:paraId="518FB093" w14:textId="77777777" w:rsidR="00020F0E" w:rsidRPr="00EC0CF5" w:rsidRDefault="00020F0E" w:rsidP="00020F0E">
      <w:pPr>
        <w:pStyle w:val="SFR2"/>
        <w:numPr>
          <w:ilvl w:val="0"/>
          <w:numId w:val="17"/>
        </w:numPr>
      </w:pPr>
      <w:r>
        <w:rPr>
          <w:u w:val="single"/>
        </w:rPr>
        <w:t>key transport</w:t>
      </w:r>
      <w:r w:rsidRPr="00C8464A">
        <w:rPr>
          <w:u w:val="single"/>
        </w:rPr>
        <w:t xml:space="preserve"> as specified in FCS_COP.1(e), </w:t>
      </w:r>
    </w:p>
    <w:p w14:paraId="1075D152" w14:textId="77777777" w:rsidR="00020F0E" w:rsidRDefault="00020F0E" w:rsidP="00020F0E">
      <w:pPr>
        <w:pStyle w:val="SFR2"/>
        <w:numPr>
          <w:ilvl w:val="0"/>
          <w:numId w:val="17"/>
        </w:numPr>
      </w:pPr>
      <w:r w:rsidRPr="00C8464A">
        <w:rPr>
          <w:u w:val="single"/>
        </w:rPr>
        <w:t>key encryption as specified in FCS_COP.1(g)</w:t>
      </w:r>
      <w:r w:rsidRPr="00432419">
        <w:t>]</w:t>
      </w:r>
      <w:r>
        <w:t xml:space="preserve"> </w:t>
      </w:r>
    </w:p>
    <w:p w14:paraId="12EBE912" w14:textId="77777777" w:rsidR="00020F0E" w:rsidRPr="00EC0CF5" w:rsidRDefault="00020F0E" w:rsidP="00020F0E">
      <w:pPr>
        <w:pStyle w:val="SFR2"/>
      </w:pPr>
      <w:r>
        <w:t>while maintaining an effective strength of [</w:t>
      </w:r>
      <w:r w:rsidRPr="00C8464A">
        <w:rPr>
          <w:u w:val="single"/>
        </w:rPr>
        <w:t>selection: 128 bits, 256 bits</w:t>
      </w:r>
      <w:r>
        <w:t>]</w:t>
      </w:r>
      <w:r w:rsidRPr="00777CF6">
        <w:t>.</w:t>
      </w:r>
    </w:p>
    <w:p w14:paraId="7F590671" w14:textId="77777777" w:rsidR="00020F0E" w:rsidRPr="00F86BA0" w:rsidRDefault="00020F0E" w:rsidP="00020F0E">
      <w:pPr>
        <w:pStyle w:val="appnote"/>
      </w:pPr>
      <w:r w:rsidRPr="00DD288F">
        <w:rPr>
          <w:b/>
        </w:rPr>
        <w:t>Application Note:</w:t>
      </w:r>
      <w:r w:rsidRPr="00DD288F">
        <w:t xml:space="preserve"> Key Chaining is the method of using multiple layers of encryption keys to ultimately secure the protected data encrypted on the drive. The number of intermediate keys will vary – from one (e.g., using the BEV as a key encrypting key (KEK)) to many. This applies to all keys that contribute to the ultimate wrapping or derivation of the DEK; including those in areas of protected storage (e.g. TPM stored keys, comparison values). </w:t>
      </w:r>
    </w:p>
    <w:p w14:paraId="16FC0B32" w14:textId="77777777" w:rsidR="00D80EA8" w:rsidRPr="00260666" w:rsidRDefault="00D80EA8" w:rsidP="00D80EA8">
      <w:pPr>
        <w:pStyle w:val="SFRHeader"/>
        <w:rPr>
          <w:rFonts w:asciiTheme="minorHAnsi" w:hAnsiTheme="minorHAnsi"/>
          <w:b w:val="0"/>
          <w:sz w:val="28"/>
          <w:szCs w:val="28"/>
        </w:rPr>
      </w:pPr>
      <w:bookmarkStart w:id="257" w:name="_Toc480993658"/>
      <w:r>
        <w:t xml:space="preserve">FCS_PCC_EXT </w:t>
      </w:r>
      <w:r w:rsidRPr="00260666">
        <w:t>Cryptographic Password Construction and Conditioning</w:t>
      </w:r>
      <w:bookmarkEnd w:id="254"/>
      <w:bookmarkEnd w:id="257"/>
      <w:r w:rsidRPr="00260666">
        <w:rPr>
          <w:rFonts w:asciiTheme="minorHAnsi" w:hAnsiTheme="minorHAnsi"/>
          <w:b w:val="0"/>
          <w:sz w:val="28"/>
          <w:szCs w:val="28"/>
        </w:rPr>
        <w:tab/>
      </w:r>
    </w:p>
    <w:p w14:paraId="5E462BB1" w14:textId="77777777" w:rsidR="00D80EA8" w:rsidRPr="002D3C49" w:rsidRDefault="00D80EA8" w:rsidP="00D80EA8">
      <w:pPr>
        <w:spacing w:before="100" w:beforeAutospacing="1" w:after="100" w:afterAutospacing="1"/>
        <w:rPr>
          <w:b/>
        </w:rPr>
      </w:pPr>
      <w:r w:rsidRPr="002D3C49">
        <w:rPr>
          <w:b/>
        </w:rPr>
        <w:t>Family Behavior</w:t>
      </w:r>
      <w:r w:rsidRPr="002D3C49">
        <w:rPr>
          <w:b/>
        </w:rPr>
        <w:tab/>
      </w:r>
    </w:p>
    <w:p w14:paraId="45071DC9" w14:textId="77777777" w:rsidR="00D80EA8" w:rsidRPr="00493D6A" w:rsidRDefault="00D80EA8" w:rsidP="00D80EA8">
      <w:pPr>
        <w:spacing w:before="100" w:beforeAutospacing="1" w:after="100" w:afterAutospacing="1"/>
        <w:rPr>
          <w:b/>
        </w:rPr>
      </w:pPr>
      <w:r w:rsidRPr="00493D6A">
        <w:t>This family ensures that passwords used to produce the BEV are robust (in terms of their composition) and are conditioned to provide an appropriate-length bit string.</w:t>
      </w:r>
    </w:p>
    <w:p w14:paraId="3D0E84DB" w14:textId="77777777" w:rsidR="00D80EA8" w:rsidRPr="00E43B47" w:rsidRDefault="00D80EA8" w:rsidP="00D80EA8">
      <w:pPr>
        <w:spacing w:before="100" w:beforeAutospacing="1" w:after="100" w:afterAutospacing="1"/>
        <w:rPr>
          <w:rFonts w:asciiTheme="minorHAnsi" w:hAnsiTheme="minorHAnsi"/>
          <w:b/>
          <w:sz w:val="22"/>
          <w:szCs w:val="22"/>
        </w:rPr>
      </w:pPr>
      <w:r w:rsidRPr="002D3C49">
        <w:rPr>
          <w:b/>
        </w:rPr>
        <w:t>Component Leveling</w:t>
      </w:r>
    </w:p>
    <w:p w14:paraId="710BA16B" w14:textId="77777777" w:rsidR="00D80EA8" w:rsidRPr="00493D6A" w:rsidRDefault="00D80EA8" w:rsidP="00D80EA8">
      <w:pPr>
        <w:tabs>
          <w:tab w:val="left" w:pos="2253"/>
        </w:tabs>
        <w:rPr>
          <w:rFonts w:asciiTheme="minorHAnsi" w:hAnsiTheme="minorHAnsi"/>
          <w:sz w:val="20"/>
          <w:szCs w:val="20"/>
        </w:rPr>
      </w:pPr>
      <w:r>
        <w:object w:dxaOrig="4555" w:dyaOrig="595" w14:anchorId="6C807456">
          <v:shape id="_x0000_i1029" type="#_x0000_t75" style="width:228pt;height:30pt" o:ole="">
            <v:imagedata r:id="rId24" o:title=""/>
          </v:shape>
          <o:OLEObject Type="Embed" ProgID="Visio.Drawing.11" ShapeID="_x0000_i1029" DrawAspect="Content" ObjectID="_1554736038" r:id="rId25"/>
        </w:object>
      </w:r>
    </w:p>
    <w:p w14:paraId="663C7A3C" w14:textId="77777777" w:rsidR="00D80EA8" w:rsidRPr="001602AB" w:rsidRDefault="00D80EA8" w:rsidP="00D80EA8">
      <w:r w:rsidRPr="00493D6A">
        <w:t>FCS_</w:t>
      </w:r>
      <w:r w:rsidRPr="001602AB">
        <w:t>PCC_EXT.1</w:t>
      </w:r>
      <w:r>
        <w:t>,</w:t>
      </w:r>
      <w:r w:rsidRPr="001602AB">
        <w:t xml:space="preserve"> </w:t>
      </w:r>
      <w:r w:rsidRPr="001602AB">
        <w:rPr>
          <w:color w:val="000000" w:themeColor="text1"/>
        </w:rPr>
        <w:t>Cryptographic Password Construction and Conditioning</w:t>
      </w:r>
      <w:r w:rsidRPr="001602AB">
        <w:t xml:space="preserve">, requires the TSF to accept passwords of a certain composition and condition them appropriately. </w:t>
      </w:r>
    </w:p>
    <w:p w14:paraId="392A2D15" w14:textId="77777777" w:rsidR="00D80EA8" w:rsidRPr="001602AB" w:rsidRDefault="00D80EA8" w:rsidP="00D80EA8">
      <w:pPr>
        <w:rPr>
          <w:b/>
        </w:rPr>
      </w:pPr>
      <w:r w:rsidRPr="001602AB">
        <w:rPr>
          <w:b/>
        </w:rPr>
        <w:t>Management: FCS_PCC_EXT.1</w:t>
      </w:r>
    </w:p>
    <w:p w14:paraId="22105DF1" w14:textId="77777777" w:rsidR="00D80EA8" w:rsidRPr="00493D6A" w:rsidRDefault="00D80EA8" w:rsidP="00D80EA8">
      <w:r w:rsidRPr="00493D6A">
        <w:t>No specific management functions are identified</w:t>
      </w:r>
      <w:r>
        <w:t>.</w:t>
      </w:r>
    </w:p>
    <w:p w14:paraId="68F09BD3" w14:textId="77777777" w:rsidR="00D80EA8" w:rsidRPr="001602AB" w:rsidRDefault="00D80EA8" w:rsidP="00D80EA8">
      <w:pPr>
        <w:rPr>
          <w:b/>
        </w:rPr>
      </w:pPr>
      <w:r w:rsidRPr="001602AB">
        <w:rPr>
          <w:b/>
        </w:rPr>
        <w:t>Audit: FCS_PCC_EXT.1</w:t>
      </w:r>
    </w:p>
    <w:p w14:paraId="7196CD1C" w14:textId="77777777" w:rsidR="00D80EA8" w:rsidRPr="00493D6A" w:rsidRDefault="00D80EA8" w:rsidP="00D80EA8">
      <w:r w:rsidRPr="00493D6A">
        <w:lastRenderedPageBreak/>
        <w:t>There are no auditable events foreseen.</w:t>
      </w:r>
    </w:p>
    <w:p w14:paraId="414794BF" w14:textId="77777777" w:rsidR="00D80EA8" w:rsidRPr="001602AB" w:rsidRDefault="00D80EA8" w:rsidP="00D80EA8">
      <w:pPr>
        <w:rPr>
          <w:b/>
          <w:sz w:val="22"/>
          <w:szCs w:val="22"/>
        </w:rPr>
      </w:pPr>
      <w:r w:rsidRPr="001602AB">
        <w:rPr>
          <w:b/>
        </w:rPr>
        <w:t>FCS_PCC_EXT.1 Cryptographic Password Construction and Conditioning</w:t>
      </w:r>
      <w:r w:rsidRPr="001602AB">
        <w:rPr>
          <w:b/>
          <w:sz w:val="22"/>
          <w:szCs w:val="22"/>
        </w:rPr>
        <w:tab/>
      </w:r>
    </w:p>
    <w:p w14:paraId="72223AAD" w14:textId="77777777" w:rsidR="00D80EA8" w:rsidRPr="00493D6A" w:rsidRDefault="00D80EA8" w:rsidP="00D80EA8">
      <w:r w:rsidRPr="00493D6A">
        <w:t xml:space="preserve">Hierarchical to: </w:t>
      </w:r>
      <w:r>
        <w:tab/>
      </w:r>
      <w:r w:rsidRPr="00493D6A">
        <w:t>No other components</w:t>
      </w:r>
    </w:p>
    <w:p w14:paraId="2631F024" w14:textId="77777777" w:rsidR="00D80EA8" w:rsidRPr="00493D6A" w:rsidRDefault="00D80EA8" w:rsidP="00D80EA8">
      <w:r w:rsidRPr="00493D6A">
        <w:t>Dependencies:</w:t>
      </w:r>
      <w:r>
        <w:t xml:space="preserve"> </w:t>
      </w:r>
      <w:r>
        <w:tab/>
      </w:r>
      <w:r w:rsidRPr="00F243F5">
        <w:t>FCS_COP.1(c) Cryptographic Operation (</w:t>
      </w:r>
      <w:r>
        <w:t>K</w:t>
      </w:r>
      <w:r w:rsidRPr="00F243F5">
        <w:t xml:space="preserve">eyed </w:t>
      </w:r>
      <w:r>
        <w:t>H</w:t>
      </w:r>
      <w:r w:rsidRPr="00F243F5">
        <w:t xml:space="preserve">ash </w:t>
      </w:r>
      <w:r>
        <w:t>A</w:t>
      </w:r>
      <w:r w:rsidRPr="00F243F5">
        <w:t>lgorithm)</w:t>
      </w:r>
    </w:p>
    <w:p w14:paraId="64D66121" w14:textId="77777777" w:rsidR="00D80EA8" w:rsidRPr="004B3020" w:rsidRDefault="00D80EA8" w:rsidP="00D80EA8">
      <w:pPr>
        <w:pStyle w:val="SFR2"/>
        <w:rPr>
          <w:b/>
          <w:color w:val="000000"/>
          <w:sz w:val="23"/>
          <w:szCs w:val="23"/>
        </w:rPr>
      </w:pPr>
      <w:r w:rsidRPr="004B3020">
        <w:rPr>
          <w:b/>
        </w:rPr>
        <w:t xml:space="preserve">FCS_PCC_EXT.1.1 </w:t>
      </w:r>
      <w:r w:rsidRPr="001602AB">
        <w:rPr>
          <w:color w:val="000000"/>
          <w:sz w:val="23"/>
          <w:szCs w:val="23"/>
        </w:rPr>
        <w:t>A password used</w:t>
      </w:r>
      <w:r>
        <w:rPr>
          <w:color w:val="000000"/>
          <w:sz w:val="23"/>
          <w:szCs w:val="23"/>
        </w:rPr>
        <w:t xml:space="preserve"> by the TSF</w:t>
      </w:r>
      <w:r w:rsidRPr="001602AB">
        <w:rPr>
          <w:color w:val="000000"/>
          <w:sz w:val="23"/>
          <w:szCs w:val="23"/>
        </w:rPr>
        <w:t xml:space="preserve"> to generate a password authorization factor shall enable up to</w:t>
      </w:r>
      <w:r w:rsidRPr="001602AB">
        <w:rPr>
          <w:bCs/>
          <w:color w:val="000000"/>
          <w:sz w:val="23"/>
          <w:szCs w:val="23"/>
        </w:rPr>
        <w:t xml:space="preserve"> [</w:t>
      </w:r>
      <w:r w:rsidRPr="001602AB">
        <w:rPr>
          <w:bCs/>
          <w:i/>
          <w:color w:val="000000"/>
          <w:sz w:val="23"/>
          <w:szCs w:val="23"/>
        </w:rPr>
        <w:t>assignment: positive integer of 64 or more</w:t>
      </w:r>
      <w:r w:rsidRPr="001602AB">
        <w:rPr>
          <w:bCs/>
          <w:color w:val="000000"/>
          <w:sz w:val="23"/>
          <w:szCs w:val="23"/>
        </w:rPr>
        <w:t xml:space="preserve">] </w:t>
      </w:r>
      <w:r w:rsidRPr="001602AB">
        <w:rPr>
          <w:color w:val="000000"/>
          <w:sz w:val="23"/>
          <w:szCs w:val="23"/>
        </w:rPr>
        <w:t>characters in the set of {upper case characters, lower case characters, numbers, and</w:t>
      </w:r>
      <w:r w:rsidRPr="001602AB">
        <w:rPr>
          <w:bCs/>
          <w:color w:val="000000"/>
          <w:sz w:val="23"/>
          <w:szCs w:val="23"/>
        </w:rPr>
        <w:t xml:space="preserve"> [</w:t>
      </w:r>
      <w:r w:rsidRPr="001602AB">
        <w:rPr>
          <w:bCs/>
          <w:i/>
          <w:color w:val="000000"/>
          <w:sz w:val="23"/>
          <w:szCs w:val="23"/>
        </w:rPr>
        <w:t>assignment: other supported special characters</w:t>
      </w:r>
      <w:r w:rsidRPr="001602AB">
        <w:rPr>
          <w:bCs/>
          <w:color w:val="000000"/>
          <w:sz w:val="23"/>
          <w:szCs w:val="23"/>
        </w:rPr>
        <w:t>]</w:t>
      </w:r>
      <w:r w:rsidRPr="001602AB">
        <w:rPr>
          <w:color w:val="000000"/>
          <w:sz w:val="23"/>
          <w:szCs w:val="23"/>
        </w:rPr>
        <w:t xml:space="preserve">} and shall perform </w:t>
      </w:r>
      <w:r w:rsidRPr="001602AB">
        <w:rPr>
          <w:bCs/>
          <w:color w:val="000000"/>
          <w:sz w:val="23"/>
          <w:szCs w:val="23"/>
        </w:rPr>
        <w:t>Password-based Key Derivation Functions</w:t>
      </w:r>
      <w:r w:rsidRPr="001602AB">
        <w:rPr>
          <w:color w:val="000000"/>
          <w:sz w:val="23"/>
          <w:szCs w:val="23"/>
        </w:rPr>
        <w:t xml:space="preserve"> in accordance with a specified cryptographic algorithm </w:t>
      </w:r>
      <w:r w:rsidRPr="001602AB">
        <w:rPr>
          <w:bCs/>
          <w:color w:val="000000"/>
          <w:sz w:val="23"/>
          <w:szCs w:val="23"/>
        </w:rPr>
        <w:t>HMAC-[</w:t>
      </w:r>
      <w:r w:rsidRPr="001602AB">
        <w:rPr>
          <w:bCs/>
          <w:color w:val="000000"/>
          <w:sz w:val="23"/>
          <w:szCs w:val="23"/>
          <w:u w:val="single"/>
        </w:rPr>
        <w:t>selection: SHA-256, SHA-512</w:t>
      </w:r>
      <w:r w:rsidRPr="001602AB">
        <w:rPr>
          <w:bCs/>
          <w:color w:val="000000"/>
          <w:sz w:val="23"/>
          <w:szCs w:val="23"/>
        </w:rPr>
        <w:t>]</w:t>
      </w:r>
      <w:r w:rsidRPr="001602AB">
        <w:rPr>
          <w:color w:val="000000"/>
          <w:sz w:val="23"/>
          <w:szCs w:val="23"/>
        </w:rPr>
        <w:t>, with [</w:t>
      </w:r>
      <w:r w:rsidRPr="001602AB">
        <w:rPr>
          <w:bCs/>
          <w:i/>
          <w:color w:val="000000"/>
          <w:sz w:val="23"/>
          <w:szCs w:val="23"/>
        </w:rPr>
        <w:t>assignment: positive integer of 1000 or more</w:t>
      </w:r>
      <w:r w:rsidRPr="001602AB">
        <w:rPr>
          <w:color w:val="000000"/>
          <w:sz w:val="23"/>
          <w:szCs w:val="23"/>
        </w:rPr>
        <w:t>] iterations, and output cryptographic key sizes [</w:t>
      </w:r>
      <w:r w:rsidRPr="001602AB">
        <w:rPr>
          <w:bCs/>
          <w:color w:val="000000"/>
          <w:sz w:val="23"/>
          <w:szCs w:val="23"/>
          <w:u w:val="single"/>
        </w:rPr>
        <w:t>selection:</w:t>
      </w:r>
      <w:r w:rsidRPr="001602AB">
        <w:rPr>
          <w:bCs/>
          <w:iCs/>
          <w:color w:val="000000"/>
          <w:sz w:val="23"/>
          <w:szCs w:val="23"/>
          <w:u w:val="single"/>
        </w:rPr>
        <w:t xml:space="preserve"> 128 bits, 256 bits</w:t>
      </w:r>
      <w:r w:rsidRPr="001602AB">
        <w:rPr>
          <w:color w:val="000000"/>
          <w:sz w:val="23"/>
          <w:szCs w:val="23"/>
        </w:rPr>
        <w:t>] that meet the following: [</w:t>
      </w:r>
      <w:r w:rsidRPr="001602AB">
        <w:rPr>
          <w:i/>
          <w:color w:val="000000"/>
          <w:sz w:val="23"/>
          <w:szCs w:val="23"/>
        </w:rPr>
        <w:t xml:space="preserve">assignment: </w:t>
      </w:r>
      <w:r w:rsidRPr="001602AB">
        <w:rPr>
          <w:bCs/>
          <w:i/>
          <w:color w:val="000000"/>
          <w:sz w:val="23"/>
          <w:szCs w:val="23"/>
        </w:rPr>
        <w:t>PBKDF recommendation or specification</w:t>
      </w:r>
      <w:r w:rsidRPr="001602AB">
        <w:rPr>
          <w:color w:val="000000"/>
          <w:sz w:val="23"/>
          <w:szCs w:val="23"/>
        </w:rPr>
        <w:t>].</w:t>
      </w:r>
    </w:p>
    <w:p w14:paraId="510F5FE3" w14:textId="4B619845" w:rsidR="00C842D9" w:rsidRDefault="00C842D9" w:rsidP="00F864C8">
      <w:pPr>
        <w:pStyle w:val="SFRHeader"/>
      </w:pPr>
      <w:bookmarkStart w:id="258" w:name="_Toc480993659"/>
      <w:r>
        <w:t>FCS_RBG_EXT Random Bit Generation</w:t>
      </w:r>
      <w:bookmarkEnd w:id="258"/>
    </w:p>
    <w:p w14:paraId="3E9C2C0F" w14:textId="77777777" w:rsidR="00A6033F" w:rsidRPr="00BA259D" w:rsidRDefault="00A6033F" w:rsidP="00A6033F">
      <w:pPr>
        <w:spacing w:before="100" w:beforeAutospacing="1" w:after="100" w:afterAutospacing="1"/>
        <w:rPr>
          <w:b/>
        </w:rPr>
      </w:pPr>
      <w:r w:rsidRPr="00BA259D">
        <w:rPr>
          <w:b/>
        </w:rPr>
        <w:t>Family Behavior</w:t>
      </w:r>
    </w:p>
    <w:p w14:paraId="08530ABA" w14:textId="77777777" w:rsidR="00A6033F" w:rsidRPr="00493D6A" w:rsidRDefault="00A6033F" w:rsidP="00A6033F">
      <w:pPr>
        <w:spacing w:before="100" w:beforeAutospacing="1" w:after="100" w:afterAutospacing="1"/>
      </w:pPr>
      <w:r w:rsidRPr="00493D6A">
        <w:t>Components in this family address the requirements for random bit/number generation. This is a new family define</w:t>
      </w:r>
      <w:r>
        <w:t>d</w:t>
      </w:r>
      <w:r w:rsidRPr="00493D6A">
        <w:t xml:space="preserve"> for the FCS class.</w:t>
      </w:r>
    </w:p>
    <w:p w14:paraId="74CF3BC9" w14:textId="77777777" w:rsidR="00A6033F" w:rsidRPr="00E43B47" w:rsidRDefault="00A6033F" w:rsidP="00A6033F">
      <w:pPr>
        <w:spacing w:before="100" w:beforeAutospacing="1" w:after="100" w:afterAutospacing="1"/>
        <w:rPr>
          <w:b/>
        </w:rPr>
      </w:pPr>
      <w:r>
        <w:rPr>
          <w:b/>
        </w:rPr>
        <w:t>Component Leveling</w:t>
      </w:r>
      <w:r w:rsidRPr="00493D6A">
        <w:rPr>
          <w:rFonts w:asciiTheme="minorHAnsi" w:hAnsiTheme="minorHAnsi"/>
          <w:sz w:val="22"/>
          <w:szCs w:val="22"/>
        </w:rPr>
        <w:tab/>
      </w:r>
    </w:p>
    <w:p w14:paraId="4D359364" w14:textId="77777777" w:rsidR="00A6033F" w:rsidRPr="00493D6A" w:rsidRDefault="00A6033F" w:rsidP="00A6033F">
      <w:pPr>
        <w:tabs>
          <w:tab w:val="center" w:pos="4680"/>
        </w:tabs>
        <w:rPr>
          <w:rFonts w:asciiTheme="minorHAnsi" w:hAnsiTheme="minorHAnsi"/>
          <w:sz w:val="22"/>
          <w:szCs w:val="22"/>
        </w:rPr>
      </w:pPr>
      <w:r>
        <w:object w:dxaOrig="4555" w:dyaOrig="595" w14:anchorId="481DE9B9">
          <v:shape id="_x0000_i1030" type="#_x0000_t75" style="width:228pt;height:28.5pt" o:ole="">
            <v:imagedata r:id="rId26" o:title=""/>
          </v:shape>
          <o:OLEObject Type="Embed" ProgID="Visio.Drawing.11" ShapeID="_x0000_i1030" DrawAspect="Content" ObjectID="_1554736039" r:id="rId27"/>
        </w:object>
      </w:r>
      <w:r w:rsidRPr="00493D6A">
        <w:rPr>
          <w:rFonts w:asciiTheme="minorHAnsi" w:hAnsiTheme="minorHAnsi"/>
          <w:sz w:val="22"/>
          <w:szCs w:val="22"/>
        </w:rPr>
        <w:tab/>
      </w:r>
    </w:p>
    <w:p w14:paraId="1B644975" w14:textId="77777777" w:rsidR="00A6033F" w:rsidRPr="00493D6A" w:rsidRDefault="00A6033F" w:rsidP="00A6033F">
      <w:pPr>
        <w:rPr>
          <w:rFonts w:eastAsiaTheme="minorHAnsi"/>
        </w:rPr>
      </w:pPr>
      <w:r w:rsidRPr="00493D6A">
        <w:t>FCS_RBG_EXT.1</w:t>
      </w:r>
      <w:r>
        <w:t>,</w:t>
      </w:r>
      <w:r w:rsidRPr="00493D6A">
        <w:t xml:space="preserve"> Random Bit Generation</w:t>
      </w:r>
      <w:r>
        <w:t>,</w:t>
      </w:r>
      <w:r w:rsidRPr="00493D6A">
        <w:t xml:space="preserve"> </w:t>
      </w:r>
      <w:r w:rsidRPr="00493D6A">
        <w:rPr>
          <w:rFonts w:eastAsiaTheme="minorHAnsi"/>
        </w:rPr>
        <w:t>requires random bit generation to be performed in accordance with selected standards and seeded by an entropy source.</w:t>
      </w:r>
    </w:p>
    <w:p w14:paraId="7162D715" w14:textId="77777777" w:rsidR="00A6033F" w:rsidRPr="00BA259D" w:rsidRDefault="00A6033F" w:rsidP="00A6033F">
      <w:pPr>
        <w:rPr>
          <w:b/>
        </w:rPr>
      </w:pPr>
      <w:r w:rsidRPr="00BA259D">
        <w:rPr>
          <w:b/>
        </w:rPr>
        <w:t>Management: FCS_RBG_EXT.1</w:t>
      </w:r>
    </w:p>
    <w:p w14:paraId="77E228B4" w14:textId="77777777" w:rsidR="00A6033F" w:rsidRPr="00493D6A" w:rsidRDefault="00A6033F" w:rsidP="00A6033F">
      <w:r w:rsidRPr="00EB74AE">
        <w:t>No specific management</w:t>
      </w:r>
      <w:r w:rsidRPr="00493D6A">
        <w:t xml:space="preserve"> functions are identified</w:t>
      </w:r>
      <w:r>
        <w:t>.</w:t>
      </w:r>
    </w:p>
    <w:p w14:paraId="3A4066C5" w14:textId="77777777" w:rsidR="00A6033F" w:rsidRPr="00BA259D" w:rsidRDefault="00A6033F" w:rsidP="00A6033F">
      <w:pPr>
        <w:rPr>
          <w:b/>
        </w:rPr>
      </w:pPr>
      <w:r w:rsidRPr="00BA259D">
        <w:rPr>
          <w:b/>
        </w:rPr>
        <w:t>Audit: FCS_RBG_EXT.1</w:t>
      </w:r>
    </w:p>
    <w:p w14:paraId="53B36443" w14:textId="77777777" w:rsidR="00A6033F" w:rsidRPr="00493D6A" w:rsidRDefault="00A6033F" w:rsidP="00A6033F">
      <w:r w:rsidRPr="00493D6A">
        <w:t>The following actions should be auditable if FAU_GEN Security audit data generation is included in the PP/ST:</w:t>
      </w:r>
    </w:p>
    <w:p w14:paraId="241A503C" w14:textId="77777777" w:rsidR="00A6033F" w:rsidRPr="00493D6A" w:rsidRDefault="00A6033F" w:rsidP="00A6033F">
      <w:pPr>
        <w:pStyle w:val="ListParagraph"/>
        <w:numPr>
          <w:ilvl w:val="0"/>
          <w:numId w:val="35"/>
        </w:numPr>
        <w:spacing w:before="100" w:beforeAutospacing="1" w:after="100" w:afterAutospacing="1"/>
      </w:pPr>
      <w:r>
        <w:t>F</w:t>
      </w:r>
      <w:r w:rsidRPr="00493D6A">
        <w:t>ailure of the randomization process</w:t>
      </w:r>
    </w:p>
    <w:p w14:paraId="2084C4DF" w14:textId="77777777" w:rsidR="00A6033F" w:rsidRPr="00493D6A" w:rsidRDefault="00A6033F" w:rsidP="00A6033F">
      <w:r w:rsidRPr="00493D6A">
        <w:rPr>
          <w:b/>
        </w:rPr>
        <w:t>FCS_RBG_EXT.1 Cryptographic Operation (Random Bit Generation)</w:t>
      </w:r>
    </w:p>
    <w:p w14:paraId="208165E5" w14:textId="77777777" w:rsidR="00A6033F" w:rsidRPr="00493D6A" w:rsidRDefault="00A6033F" w:rsidP="00A6033F">
      <w:r w:rsidRPr="00493D6A">
        <w:t xml:space="preserve">Hierarchical to: </w:t>
      </w:r>
      <w:r>
        <w:tab/>
      </w:r>
      <w:r w:rsidRPr="00493D6A">
        <w:t>No other components</w:t>
      </w:r>
    </w:p>
    <w:p w14:paraId="1F2ED597" w14:textId="77777777" w:rsidR="00A6033F" w:rsidRPr="00493D6A" w:rsidRDefault="00A6033F" w:rsidP="00A6033F">
      <w:pPr>
        <w:ind w:left="2160" w:hanging="2160"/>
        <w:jc w:val="left"/>
      </w:pPr>
      <w:r w:rsidRPr="00493D6A">
        <w:t>Dependencies:</w:t>
      </w:r>
      <w:r>
        <w:t xml:space="preserve"> </w:t>
      </w:r>
      <w:r>
        <w:tab/>
      </w:r>
      <w:r w:rsidRPr="00CD585F">
        <w:t>FCS_COP.1(b) Cryptographic Operation (</w:t>
      </w:r>
      <w:r>
        <w:t>H</w:t>
      </w:r>
      <w:r w:rsidRPr="00CD585F">
        <w:t xml:space="preserve">ash </w:t>
      </w:r>
      <w:r>
        <w:t>A</w:t>
      </w:r>
      <w:r w:rsidRPr="00CD585F">
        <w:t>lgorithm)</w:t>
      </w:r>
      <w:r>
        <w:t>,</w:t>
      </w:r>
      <w:r w:rsidRPr="00CD585F">
        <w:t xml:space="preserve"> FCS_COP.1(c) Cryptographic Operation (</w:t>
      </w:r>
      <w:r>
        <w:t>K</w:t>
      </w:r>
      <w:r w:rsidRPr="00CD585F">
        <w:t xml:space="preserve">eyed </w:t>
      </w:r>
      <w:r>
        <w:t>H</w:t>
      </w:r>
      <w:r w:rsidRPr="00CD585F">
        <w:t xml:space="preserve">ash </w:t>
      </w:r>
      <w:r>
        <w:t>A</w:t>
      </w:r>
      <w:r w:rsidRPr="00CD585F">
        <w:t>lgorithm)</w:t>
      </w:r>
    </w:p>
    <w:p w14:paraId="62C4BBB3" w14:textId="77777777" w:rsidR="00A6033F" w:rsidRPr="00493D6A" w:rsidRDefault="00A6033F" w:rsidP="00A6033F">
      <w:pPr>
        <w:rPr>
          <w:b/>
        </w:rPr>
      </w:pPr>
      <w:r w:rsidRPr="00493D6A">
        <w:rPr>
          <w:b/>
        </w:rPr>
        <w:lastRenderedPageBreak/>
        <w:t>FCS_RBG_EXT.1.1</w:t>
      </w:r>
      <w:r>
        <w:rPr>
          <w:b/>
        </w:rPr>
        <w:t xml:space="preserve"> </w:t>
      </w:r>
      <w:r w:rsidRPr="00BA259D">
        <w:t>The TSF shall perform all deterministic random bit generation services in accordance with ISO/IEC 18031:2011 using [</w:t>
      </w:r>
      <w:r w:rsidRPr="00BA259D">
        <w:rPr>
          <w:u w:val="single"/>
        </w:rPr>
        <w:t>selection: Hash_DRBG (any), HMAC_DRBG (any), CTR_DRBG (AES)</w:t>
      </w:r>
      <w:r w:rsidRPr="00BA259D">
        <w:t>].</w:t>
      </w:r>
    </w:p>
    <w:p w14:paraId="3061A48F" w14:textId="77777777" w:rsidR="00A6033F" w:rsidRPr="00493D6A" w:rsidRDefault="00A6033F" w:rsidP="00A6033F">
      <w:pPr>
        <w:rPr>
          <w:b/>
        </w:rPr>
      </w:pPr>
      <w:r w:rsidRPr="00493D6A">
        <w:rPr>
          <w:b/>
        </w:rPr>
        <w:t>FCS_RBG_EXT.1.2</w:t>
      </w:r>
      <w:r>
        <w:rPr>
          <w:b/>
        </w:rPr>
        <w:t xml:space="preserve"> </w:t>
      </w:r>
      <w:r w:rsidRPr="00493D6A">
        <w:t xml:space="preserve">The deterministic RBG shall be seeded by </w:t>
      </w:r>
      <w:r>
        <w:t>at least one</w:t>
      </w:r>
      <w:r w:rsidRPr="00493D6A">
        <w:t xml:space="preserve"> entropy source that accumulates entropy from [</w:t>
      </w:r>
      <w:r w:rsidRPr="002B7B3D">
        <w:rPr>
          <w:u w:val="single"/>
        </w:rPr>
        <w:t xml:space="preserve">selection: </w:t>
      </w:r>
      <w:r w:rsidRPr="002B7B3D">
        <w:rPr>
          <w:iCs/>
          <w:u w:val="single"/>
        </w:rPr>
        <w:t>[</w:t>
      </w:r>
      <w:r w:rsidRPr="002B7B3D">
        <w:rPr>
          <w:i/>
          <w:iCs/>
          <w:u w:val="single"/>
        </w:rPr>
        <w:t>assignment: number of software-based sources</w:t>
      </w:r>
      <w:r w:rsidRPr="002B7B3D">
        <w:rPr>
          <w:iCs/>
          <w:u w:val="single"/>
        </w:rPr>
        <w:t xml:space="preserve">] </w:t>
      </w:r>
      <w:r w:rsidRPr="002B7B3D">
        <w:rPr>
          <w:u w:val="single"/>
        </w:rPr>
        <w:t xml:space="preserve">software-based noise source(s), </w:t>
      </w:r>
      <w:r w:rsidRPr="002B7B3D">
        <w:rPr>
          <w:iCs/>
          <w:u w:val="single"/>
        </w:rPr>
        <w:t>[</w:t>
      </w:r>
      <w:r w:rsidRPr="002B7B3D">
        <w:rPr>
          <w:i/>
          <w:iCs/>
          <w:u w:val="single"/>
        </w:rPr>
        <w:t>assignment: number of hardware-based sources</w:t>
      </w:r>
      <w:r w:rsidRPr="002B7B3D">
        <w:rPr>
          <w:iCs/>
          <w:u w:val="single"/>
        </w:rPr>
        <w:t xml:space="preserve">] </w:t>
      </w:r>
      <w:r w:rsidRPr="002B7B3D">
        <w:rPr>
          <w:u w:val="single"/>
        </w:rPr>
        <w:t>hardware-based noise source(s)</w:t>
      </w:r>
      <w:r w:rsidRPr="002B7B3D">
        <w:t>]</w:t>
      </w:r>
      <w:r w:rsidRPr="00493D6A">
        <w:t xml:space="preserve"> with a minimum of [</w:t>
      </w:r>
      <w:r w:rsidRPr="002B7B3D">
        <w:rPr>
          <w:u w:val="single"/>
        </w:rPr>
        <w:t>selection: 128 bits, 256 bits</w:t>
      </w:r>
      <w:r w:rsidRPr="00493D6A">
        <w:t>] of entropy at least equal to the greatest security strength, according to ISO/IEC 18031:2011 Table C.1 “</w:t>
      </w:r>
      <w:r w:rsidRPr="00493D6A">
        <w:rPr>
          <w:bCs/>
        </w:rPr>
        <w:t xml:space="preserve">Security </w:t>
      </w:r>
      <w:r>
        <w:rPr>
          <w:bCs/>
        </w:rPr>
        <w:t>S</w:t>
      </w:r>
      <w:r w:rsidRPr="00493D6A">
        <w:rPr>
          <w:bCs/>
        </w:rPr>
        <w:t xml:space="preserve">trength </w:t>
      </w:r>
      <w:r>
        <w:rPr>
          <w:bCs/>
        </w:rPr>
        <w:t>T</w:t>
      </w:r>
      <w:r w:rsidRPr="00493D6A">
        <w:rPr>
          <w:bCs/>
        </w:rPr>
        <w:t xml:space="preserve">able for </w:t>
      </w:r>
      <w:r>
        <w:rPr>
          <w:bCs/>
        </w:rPr>
        <w:t>H</w:t>
      </w:r>
      <w:r w:rsidRPr="00493D6A">
        <w:rPr>
          <w:bCs/>
        </w:rPr>
        <w:t xml:space="preserve">ash </w:t>
      </w:r>
      <w:r>
        <w:rPr>
          <w:bCs/>
        </w:rPr>
        <w:t>F</w:t>
      </w:r>
      <w:r w:rsidRPr="00493D6A">
        <w:rPr>
          <w:bCs/>
        </w:rPr>
        <w:t>unctions”</w:t>
      </w:r>
      <w:r w:rsidRPr="00493D6A">
        <w:t>, of the keys and hashes that it will generate.</w:t>
      </w:r>
    </w:p>
    <w:p w14:paraId="2CF2D652" w14:textId="3A5D2E14" w:rsidR="00A6033F" w:rsidRPr="00AD145C" w:rsidRDefault="00A6033F" w:rsidP="00A6033F">
      <w:pPr>
        <w:pStyle w:val="appnote"/>
      </w:pPr>
      <w:r w:rsidRPr="00DD288F">
        <w:rPr>
          <w:rFonts w:cs="Arial"/>
          <w:b/>
        </w:rPr>
        <w:t>Application Note:</w:t>
      </w:r>
      <w:r w:rsidRPr="00DD288F">
        <w:rPr>
          <w:rFonts w:cs="Arial"/>
        </w:rPr>
        <w:t xml:space="preserve"> </w:t>
      </w:r>
      <w:r w:rsidRPr="00DD288F">
        <w:t>ISO/IEC 18031:2011</w:t>
      </w:r>
      <w:r>
        <w:t xml:space="preserve"> </w:t>
      </w:r>
      <w:r w:rsidRPr="00DD288F">
        <w:t>contains three different methods of generating random numbers; each of these, in turn, depends on underlying cryptographic primitives (hash functions/ciphers). The ST author will select the function used, and include the specific underlying cryptographic primitives used in the requirement. While any of the identified hash functions (SHA-256, SHA-512) are allowed for Hash_DRBG or HMAC_DRBG, only AES-based implementations for CTR_DRBG are allowed.</w:t>
      </w:r>
    </w:p>
    <w:p w14:paraId="740E9130" w14:textId="4BA64FF9" w:rsidR="00963209" w:rsidRDefault="00963209" w:rsidP="00963209">
      <w:pPr>
        <w:pStyle w:val="SFRHeader"/>
      </w:pPr>
      <w:bookmarkStart w:id="259" w:name="_Toc480993660"/>
      <w:r>
        <w:t>FCS_SMC_EXT Submask Combining</w:t>
      </w:r>
      <w:bookmarkEnd w:id="259"/>
      <w:r>
        <w:tab/>
      </w:r>
    </w:p>
    <w:p w14:paraId="6DE4E66E" w14:textId="77777777" w:rsidR="00963209" w:rsidRDefault="00963209" w:rsidP="00963209">
      <w:pPr>
        <w:spacing w:before="100" w:beforeAutospacing="1" w:after="100" w:afterAutospacing="1"/>
        <w:rPr>
          <w:b/>
        </w:rPr>
      </w:pPr>
      <w:r>
        <w:rPr>
          <w:b/>
        </w:rPr>
        <w:t>Family Behavior</w:t>
      </w:r>
      <w:r>
        <w:rPr>
          <w:b/>
        </w:rPr>
        <w:tab/>
      </w:r>
    </w:p>
    <w:p w14:paraId="0168FDE1" w14:textId="77777777" w:rsidR="00963209" w:rsidRDefault="00963209" w:rsidP="00963209">
      <w:pPr>
        <w:spacing w:before="100" w:beforeAutospacing="1" w:after="100" w:afterAutospacing="1"/>
        <w:rPr>
          <w:b/>
        </w:rPr>
      </w:pPr>
      <w:r>
        <w:t>This family specifies the means by which submasks are combined, if the TOE supports more than one submask being used to derive or protect the BEV.</w:t>
      </w:r>
    </w:p>
    <w:p w14:paraId="33E05437" w14:textId="77777777" w:rsidR="00963209" w:rsidRDefault="00963209" w:rsidP="00963209">
      <w:pPr>
        <w:spacing w:before="100" w:beforeAutospacing="1" w:after="100" w:afterAutospacing="1"/>
        <w:rPr>
          <w:b/>
        </w:rPr>
      </w:pPr>
      <w:r>
        <w:rPr>
          <w:b/>
        </w:rPr>
        <w:t>Component Leveling</w:t>
      </w:r>
    </w:p>
    <w:p w14:paraId="400B93A7" w14:textId="77777777" w:rsidR="00963209" w:rsidRDefault="00963209" w:rsidP="00963209">
      <w:pPr>
        <w:tabs>
          <w:tab w:val="left" w:pos="2253"/>
        </w:tabs>
        <w:rPr>
          <w:rFonts w:asciiTheme="minorHAnsi" w:hAnsiTheme="minorHAnsi"/>
          <w:sz w:val="20"/>
          <w:szCs w:val="20"/>
        </w:rPr>
      </w:pPr>
      <w:r>
        <w:object w:dxaOrig="4560" w:dyaOrig="600" w14:anchorId="3FECA1F9">
          <v:shape id="_x0000_i1031" type="#_x0000_t75" style="width:228pt;height:30pt" o:ole="">
            <v:imagedata r:id="rId28" o:title=""/>
          </v:shape>
          <o:OLEObject Type="Embed" ProgID="Visio.Drawing.11" ShapeID="_x0000_i1031" DrawAspect="Content" ObjectID="_1554736040" r:id="rId29"/>
        </w:object>
      </w:r>
    </w:p>
    <w:p w14:paraId="172C5290" w14:textId="77777777" w:rsidR="00963209" w:rsidRDefault="00963209" w:rsidP="00963209">
      <w:r>
        <w:t xml:space="preserve">FCS_SMC_EXT.1, </w:t>
      </w:r>
      <w:r>
        <w:rPr>
          <w:color w:val="000000" w:themeColor="text1"/>
        </w:rPr>
        <w:t>Submask Combining</w:t>
      </w:r>
      <w:r>
        <w:t>, requires the TSF to combine the submasks in a predictable fashion.</w:t>
      </w:r>
    </w:p>
    <w:p w14:paraId="1A6814DD" w14:textId="77777777" w:rsidR="00963209" w:rsidRDefault="00963209" w:rsidP="00963209">
      <w:pPr>
        <w:rPr>
          <w:b/>
        </w:rPr>
      </w:pPr>
      <w:r>
        <w:rPr>
          <w:b/>
        </w:rPr>
        <w:t>Management: FCS_SMC_EXT.1</w:t>
      </w:r>
    </w:p>
    <w:p w14:paraId="25F51EC1" w14:textId="77777777" w:rsidR="00963209" w:rsidRDefault="00963209" w:rsidP="00963209">
      <w:r>
        <w:t>No specific management functions are identified.</w:t>
      </w:r>
    </w:p>
    <w:p w14:paraId="47A99BFE" w14:textId="77777777" w:rsidR="00963209" w:rsidRDefault="00963209" w:rsidP="00963209">
      <w:pPr>
        <w:rPr>
          <w:b/>
        </w:rPr>
      </w:pPr>
      <w:r>
        <w:rPr>
          <w:b/>
        </w:rPr>
        <w:t>Audit: FCS_SMC_EXT.1</w:t>
      </w:r>
    </w:p>
    <w:p w14:paraId="50D23CDC" w14:textId="77777777" w:rsidR="00963209" w:rsidRDefault="00963209" w:rsidP="00963209">
      <w:r>
        <w:t>There are no auditable events foreseen.</w:t>
      </w:r>
    </w:p>
    <w:p w14:paraId="2C7598BE" w14:textId="77777777" w:rsidR="00963209" w:rsidRDefault="00963209" w:rsidP="00963209">
      <w:pPr>
        <w:rPr>
          <w:b/>
        </w:rPr>
      </w:pPr>
      <w:r>
        <w:rPr>
          <w:b/>
        </w:rPr>
        <w:t xml:space="preserve">FCS_SMC_EXT.1 </w:t>
      </w:r>
      <w:r>
        <w:rPr>
          <w:b/>
          <w:color w:val="000000" w:themeColor="text1"/>
        </w:rPr>
        <w:t>Submask Combining</w:t>
      </w:r>
      <w:r>
        <w:rPr>
          <w:b/>
        </w:rPr>
        <w:tab/>
      </w:r>
    </w:p>
    <w:p w14:paraId="36717C2D" w14:textId="77777777" w:rsidR="00963209" w:rsidRDefault="00963209" w:rsidP="00963209">
      <w:r>
        <w:t xml:space="preserve">Hierarchical to: </w:t>
      </w:r>
      <w:r>
        <w:tab/>
        <w:t>No other components</w:t>
      </w:r>
    </w:p>
    <w:p w14:paraId="3AB5AB4E" w14:textId="77777777" w:rsidR="00963209" w:rsidRDefault="00963209" w:rsidP="00963209">
      <w:r>
        <w:t xml:space="preserve">Dependencies: </w:t>
      </w:r>
      <w:r>
        <w:tab/>
        <w:t>FCS_COP.1(b) Cryptographic Operation (Hash Algorithm)</w:t>
      </w:r>
    </w:p>
    <w:p w14:paraId="6679AAD2" w14:textId="77777777" w:rsidR="00963209" w:rsidRPr="006C70F4" w:rsidRDefault="00963209" w:rsidP="00963209">
      <w:pPr>
        <w:rPr>
          <w:rFonts w:eastAsia="Calibri"/>
        </w:rPr>
      </w:pPr>
      <w:r w:rsidRPr="00963209">
        <w:rPr>
          <w:rFonts w:eastAsia="Calibri"/>
          <w:b/>
        </w:rPr>
        <w:t>FCS_SMC_EXT.1.1</w:t>
      </w:r>
      <w:r w:rsidRPr="006C70F4">
        <w:rPr>
          <w:rFonts w:eastAsia="Calibri"/>
        </w:rPr>
        <w:t xml:space="preserve"> The TSF shall combine submasks using the following method [</w:t>
      </w:r>
      <w:r w:rsidRPr="006C70F4">
        <w:rPr>
          <w:rFonts w:eastAsia="Calibri"/>
          <w:u w:val="single"/>
        </w:rPr>
        <w:t>selection: exclusive OR (XOR), SHA-256, SHA-512</w:t>
      </w:r>
      <w:r w:rsidRPr="006C70F4">
        <w:rPr>
          <w:rFonts w:eastAsia="Calibri"/>
        </w:rPr>
        <w:t>] to generate an [</w:t>
      </w:r>
      <w:r w:rsidRPr="00963209">
        <w:rPr>
          <w:rFonts w:eastAsia="Calibri"/>
          <w:i/>
        </w:rPr>
        <w:t>assignment: types of keys</w:t>
      </w:r>
      <w:r w:rsidRPr="006C70F4">
        <w:rPr>
          <w:rFonts w:eastAsia="Calibri"/>
        </w:rPr>
        <w:t>].</w:t>
      </w:r>
    </w:p>
    <w:p w14:paraId="19939CAA" w14:textId="77777777" w:rsidR="00D80EA8" w:rsidRPr="00260666" w:rsidRDefault="00D80EA8" w:rsidP="00D80EA8">
      <w:pPr>
        <w:pStyle w:val="SFRHeader"/>
        <w:rPr>
          <w:rFonts w:asciiTheme="minorHAnsi" w:hAnsiTheme="minorHAnsi"/>
          <w:b w:val="0"/>
          <w:sz w:val="28"/>
          <w:szCs w:val="28"/>
        </w:rPr>
      </w:pPr>
      <w:bookmarkStart w:id="260" w:name="_Toc459722235"/>
      <w:bookmarkStart w:id="261" w:name="_Toc480993661"/>
      <w:r>
        <w:lastRenderedPageBreak/>
        <w:t xml:space="preserve">FCS_SNI_EXT </w:t>
      </w:r>
      <w:r w:rsidRPr="00260666">
        <w:t>Cryptographic Operation (Salt, Nonce, and Initialization Vector Generation</w:t>
      </w:r>
      <w:bookmarkEnd w:id="260"/>
      <w:bookmarkEnd w:id="261"/>
      <w:r w:rsidRPr="00260666">
        <w:rPr>
          <w:rFonts w:asciiTheme="minorHAnsi" w:hAnsiTheme="minorHAnsi"/>
          <w:b w:val="0"/>
          <w:sz w:val="28"/>
          <w:szCs w:val="28"/>
        </w:rPr>
        <w:tab/>
      </w:r>
    </w:p>
    <w:p w14:paraId="4EEDEE23" w14:textId="77777777" w:rsidR="00D80EA8" w:rsidRPr="001602AB" w:rsidRDefault="00D80EA8" w:rsidP="00D80EA8">
      <w:pPr>
        <w:spacing w:before="100" w:beforeAutospacing="1" w:after="100" w:afterAutospacing="1"/>
        <w:rPr>
          <w:b/>
        </w:rPr>
      </w:pPr>
      <w:r w:rsidRPr="001602AB">
        <w:rPr>
          <w:b/>
        </w:rPr>
        <w:t>Family Behavior</w:t>
      </w:r>
      <w:r w:rsidRPr="001602AB">
        <w:rPr>
          <w:b/>
        </w:rPr>
        <w:tab/>
      </w:r>
    </w:p>
    <w:p w14:paraId="18D5A064" w14:textId="77777777" w:rsidR="00D80EA8" w:rsidRPr="00493D6A" w:rsidRDefault="00D80EA8" w:rsidP="00D80EA8">
      <w:pPr>
        <w:spacing w:before="100" w:beforeAutospacing="1" w:after="100" w:afterAutospacing="1"/>
        <w:rPr>
          <w:b/>
        </w:rPr>
      </w:pPr>
      <w:r w:rsidRPr="00493D6A">
        <w:t>This family ensures that salts, nonces, and IVs are well formed.</w:t>
      </w:r>
    </w:p>
    <w:p w14:paraId="5676D07A" w14:textId="77777777" w:rsidR="00D80EA8" w:rsidRPr="00E43B47" w:rsidRDefault="00D80EA8" w:rsidP="00D80EA8">
      <w:pPr>
        <w:spacing w:before="100" w:beforeAutospacing="1" w:after="100" w:afterAutospacing="1"/>
        <w:rPr>
          <w:b/>
        </w:rPr>
      </w:pPr>
      <w:r w:rsidRPr="001602AB">
        <w:rPr>
          <w:b/>
        </w:rPr>
        <w:t xml:space="preserve">Component </w:t>
      </w:r>
      <w:r>
        <w:rPr>
          <w:b/>
        </w:rPr>
        <w:t>Leveling</w:t>
      </w:r>
    </w:p>
    <w:p w14:paraId="2728C258" w14:textId="77777777" w:rsidR="00D80EA8" w:rsidRPr="00493D6A" w:rsidRDefault="00D80EA8" w:rsidP="00D80EA8">
      <w:pPr>
        <w:rPr>
          <w:rFonts w:asciiTheme="minorHAnsi" w:hAnsiTheme="minorHAnsi"/>
          <w:sz w:val="22"/>
          <w:szCs w:val="22"/>
        </w:rPr>
      </w:pPr>
      <w:r>
        <w:object w:dxaOrig="5005" w:dyaOrig="595" w14:anchorId="094AE72F">
          <v:shape id="_x0000_i1032" type="#_x0000_t75" style="width:250.5pt;height:30pt" o:ole="">
            <v:imagedata r:id="rId30" o:title=""/>
          </v:shape>
          <o:OLEObject Type="Embed" ProgID="Visio.Drawing.11" ShapeID="_x0000_i1032" DrawAspect="Content" ObjectID="_1554736041" r:id="rId31"/>
        </w:object>
      </w:r>
    </w:p>
    <w:p w14:paraId="61B484A1" w14:textId="77777777" w:rsidR="00D80EA8" w:rsidRPr="00493D6A" w:rsidRDefault="00D80EA8" w:rsidP="00D80EA8">
      <w:r w:rsidRPr="00493D6A">
        <w:t>FCS_SNI_EXT.</w:t>
      </w:r>
      <w:r w:rsidRPr="001602AB">
        <w:t>1</w:t>
      </w:r>
      <w:r>
        <w:t>,</w:t>
      </w:r>
      <w:r w:rsidRPr="001602AB">
        <w:t xml:space="preserve"> </w:t>
      </w:r>
      <w:r w:rsidRPr="001602AB">
        <w:rPr>
          <w:color w:val="000000" w:themeColor="text1"/>
        </w:rPr>
        <w:t>Cryptographic Operation (Salt, Nonce, and Initialization Vector Generation)</w:t>
      </w:r>
      <w:r w:rsidRPr="001602AB">
        <w:t>, requires the generation of salts, nonces, and IVs to be used by the cryptographic components of the TOE to be performed in the specified manner</w:t>
      </w:r>
      <w:r w:rsidRPr="00493D6A">
        <w:t xml:space="preserve">. </w:t>
      </w:r>
      <w:r w:rsidRPr="00493D6A">
        <w:tab/>
      </w:r>
    </w:p>
    <w:p w14:paraId="65510C72" w14:textId="77777777" w:rsidR="00D80EA8" w:rsidRPr="001602AB" w:rsidRDefault="00D80EA8" w:rsidP="00D80EA8">
      <w:pPr>
        <w:rPr>
          <w:b/>
        </w:rPr>
      </w:pPr>
      <w:r w:rsidRPr="001602AB">
        <w:rPr>
          <w:b/>
        </w:rPr>
        <w:t>Management: FCS_SNI_EXT.1</w:t>
      </w:r>
    </w:p>
    <w:p w14:paraId="71576A32" w14:textId="77777777" w:rsidR="00D80EA8" w:rsidRPr="00493D6A" w:rsidRDefault="00D80EA8" w:rsidP="00D80EA8">
      <w:r w:rsidRPr="00493D6A">
        <w:t>No specific management functions are identified</w:t>
      </w:r>
      <w:r>
        <w:t>.</w:t>
      </w:r>
    </w:p>
    <w:p w14:paraId="4191F8E0" w14:textId="77777777" w:rsidR="00D80EA8" w:rsidRPr="001602AB" w:rsidRDefault="00D80EA8" w:rsidP="00D80EA8">
      <w:pPr>
        <w:rPr>
          <w:b/>
        </w:rPr>
      </w:pPr>
      <w:r w:rsidRPr="001602AB">
        <w:rPr>
          <w:b/>
        </w:rPr>
        <w:t>Audit: FCS_SNI_EXT.1</w:t>
      </w:r>
    </w:p>
    <w:p w14:paraId="180574D5" w14:textId="77777777" w:rsidR="00D80EA8" w:rsidRPr="00493D6A" w:rsidRDefault="00D80EA8" w:rsidP="00D80EA8">
      <w:r w:rsidRPr="00493D6A">
        <w:t>There are no auditable events foreseen.</w:t>
      </w:r>
    </w:p>
    <w:p w14:paraId="245FBF7C" w14:textId="77777777" w:rsidR="00D80EA8" w:rsidRPr="001602AB" w:rsidRDefault="00D80EA8" w:rsidP="00D80EA8">
      <w:pPr>
        <w:rPr>
          <w:rFonts w:asciiTheme="minorHAnsi" w:hAnsiTheme="minorHAnsi" w:cs="Arial"/>
          <w:b/>
          <w:sz w:val="22"/>
          <w:szCs w:val="22"/>
        </w:rPr>
      </w:pPr>
      <w:r w:rsidRPr="001602AB">
        <w:rPr>
          <w:b/>
        </w:rPr>
        <w:t>FCS_SNI_EXT.1 Cryptographic Operation (Salt, Nonce, and Initialization Vector Generation)</w:t>
      </w:r>
    </w:p>
    <w:p w14:paraId="0841C30E" w14:textId="77777777" w:rsidR="00D80EA8" w:rsidRPr="00493D6A" w:rsidRDefault="00D80EA8" w:rsidP="00D80EA8">
      <w:r w:rsidRPr="00493D6A">
        <w:t xml:space="preserve">Hierarchical to: </w:t>
      </w:r>
      <w:r>
        <w:tab/>
      </w:r>
      <w:r w:rsidRPr="00493D6A">
        <w:t>No other components</w:t>
      </w:r>
    </w:p>
    <w:p w14:paraId="5DE49CBE" w14:textId="77777777" w:rsidR="00D80EA8" w:rsidRPr="00493D6A" w:rsidRDefault="00D80EA8" w:rsidP="00D80EA8">
      <w:r w:rsidRPr="00493D6A">
        <w:t>Dependencies:</w:t>
      </w:r>
      <w:r>
        <w:t xml:space="preserve"> </w:t>
      </w:r>
      <w:r>
        <w:tab/>
        <w:t>FCS_RBG_EXT.1 Cryptographic Operation (Random Bit Generation)</w:t>
      </w:r>
    </w:p>
    <w:p w14:paraId="265E08C1" w14:textId="77777777" w:rsidR="00D80EA8" w:rsidRPr="001602AB" w:rsidRDefault="00D80EA8" w:rsidP="00D80EA8">
      <w:pPr>
        <w:pStyle w:val="SFR2"/>
      </w:pPr>
      <w:r w:rsidRPr="00B8220A">
        <w:rPr>
          <w:b/>
        </w:rPr>
        <w:t xml:space="preserve">FCS_SNI_EXT.1.1 </w:t>
      </w:r>
      <w:r w:rsidRPr="001602AB">
        <w:t>The TSF shall only use salts that are generated by a [</w:t>
      </w:r>
      <w:r w:rsidRPr="001602AB">
        <w:rPr>
          <w:u w:val="single"/>
        </w:rPr>
        <w:t>selection: DRBG as specified in FCS_RBG_EXT.1, DRBG provided by the host platform</w:t>
      </w:r>
      <w:r w:rsidRPr="001602AB">
        <w:t>]</w:t>
      </w:r>
      <w:r>
        <w:t>.</w:t>
      </w:r>
    </w:p>
    <w:p w14:paraId="0082A4E4" w14:textId="77777777" w:rsidR="00D80EA8" w:rsidRPr="00B8220A" w:rsidRDefault="00D80EA8" w:rsidP="00D80EA8">
      <w:pPr>
        <w:pStyle w:val="SFR2"/>
        <w:rPr>
          <w:b/>
        </w:rPr>
      </w:pPr>
      <w:r w:rsidRPr="00B8220A">
        <w:rPr>
          <w:b/>
        </w:rPr>
        <w:t xml:space="preserve">FCS_SNI_EXT.1.2 </w:t>
      </w:r>
      <w:r w:rsidRPr="001602AB">
        <w:t>The TSF shall only use unique nonces</w:t>
      </w:r>
      <w:r>
        <w:t>,</w:t>
      </w:r>
      <w:r w:rsidRPr="001602AB">
        <w:t xml:space="preserve"> with a minimum size of [</w:t>
      </w:r>
      <w:r w:rsidRPr="001602AB">
        <w:rPr>
          <w:i/>
        </w:rPr>
        <w:t>assignment: number of bits</w:t>
      </w:r>
      <w:r w:rsidRPr="001602AB">
        <w:t>] bits.</w:t>
      </w:r>
    </w:p>
    <w:p w14:paraId="2EFC6AF6" w14:textId="77777777" w:rsidR="00D80EA8" w:rsidRPr="001602AB" w:rsidRDefault="00D80EA8" w:rsidP="00D80EA8">
      <w:pPr>
        <w:pStyle w:val="SFR2"/>
      </w:pPr>
      <w:r w:rsidRPr="00B8220A">
        <w:rPr>
          <w:b/>
        </w:rPr>
        <w:t xml:space="preserve">FCS_SNI_EXT.1.3 </w:t>
      </w:r>
      <w:r w:rsidRPr="001602AB">
        <w:t>The TSF shall create IVs in the following manner:</w:t>
      </w:r>
    </w:p>
    <w:p w14:paraId="24A038AF" w14:textId="77777777" w:rsidR="00D80EA8" w:rsidRPr="001602AB" w:rsidRDefault="00D80EA8" w:rsidP="00D80EA8">
      <w:pPr>
        <w:pStyle w:val="SFR2"/>
        <w:numPr>
          <w:ilvl w:val="0"/>
          <w:numId w:val="39"/>
        </w:numPr>
      </w:pPr>
      <w:r>
        <w:t>CBC: IVs shall be non-repeating,</w:t>
      </w:r>
    </w:p>
    <w:p w14:paraId="31AB6455" w14:textId="77777777" w:rsidR="00D80EA8" w:rsidRPr="001602AB" w:rsidRDefault="00D80EA8" w:rsidP="00D80EA8">
      <w:pPr>
        <w:pStyle w:val="SFR2"/>
        <w:numPr>
          <w:ilvl w:val="0"/>
          <w:numId w:val="39"/>
        </w:numPr>
      </w:pPr>
      <w:r w:rsidRPr="001602AB">
        <w:t>CC</w:t>
      </w:r>
      <w:r>
        <w:t>M: Nonce shall be non-repeating,</w:t>
      </w:r>
    </w:p>
    <w:p w14:paraId="1734EF67" w14:textId="77777777" w:rsidR="00D80EA8" w:rsidRPr="001602AB" w:rsidRDefault="00D80EA8" w:rsidP="00D80EA8">
      <w:pPr>
        <w:pStyle w:val="SFR2"/>
        <w:numPr>
          <w:ilvl w:val="0"/>
          <w:numId w:val="39"/>
        </w:numPr>
      </w:pPr>
      <w:r w:rsidRPr="001602AB">
        <w:t>XTS: No IV. Tweak values shall be non-negative integers, assigned consecutively, and starting at an</w:t>
      </w:r>
      <w:r>
        <w:t xml:space="preserve"> arbitrary non-negative integer,</w:t>
      </w:r>
    </w:p>
    <w:p w14:paraId="64D10E6E" w14:textId="77777777" w:rsidR="00D80EA8" w:rsidRPr="001602AB" w:rsidRDefault="00D80EA8" w:rsidP="00D80EA8">
      <w:pPr>
        <w:pStyle w:val="SFR2"/>
        <w:numPr>
          <w:ilvl w:val="0"/>
          <w:numId w:val="39"/>
        </w:numPr>
      </w:pPr>
      <w:r w:rsidRPr="001602AB">
        <w:t xml:space="preserve">GCM: </w:t>
      </w:r>
      <w:r w:rsidRPr="001602AB">
        <w:rPr>
          <w:lang w:val="en-GB"/>
        </w:rPr>
        <w:t>IV shall be non-repeating. The number of invocations of GCM shall not exceed 2^32 for a given secret key.</w:t>
      </w:r>
    </w:p>
    <w:p w14:paraId="37EE145F" w14:textId="77777777" w:rsidR="00F864C8" w:rsidRDefault="00F864C8" w:rsidP="00F864C8">
      <w:pPr>
        <w:pStyle w:val="SFRHeader"/>
      </w:pPr>
      <w:bookmarkStart w:id="262" w:name="_Toc480993662"/>
      <w:r>
        <w:t>FCS_SSH</w:t>
      </w:r>
      <w:r w:rsidR="006E5388">
        <w:t>C</w:t>
      </w:r>
      <w:r>
        <w:t>_EXT SSH</w:t>
      </w:r>
      <w:r w:rsidR="006E5388">
        <w:t xml:space="preserve"> Client Protocol</w:t>
      </w:r>
      <w:bookmarkEnd w:id="262"/>
    </w:p>
    <w:p w14:paraId="68ADDDE6" w14:textId="77777777" w:rsidR="00A6033F" w:rsidRPr="002D3C49" w:rsidRDefault="00A6033F" w:rsidP="00A6033F">
      <w:pPr>
        <w:spacing w:before="100" w:beforeAutospacing="1" w:after="100" w:afterAutospacing="1"/>
        <w:rPr>
          <w:b/>
        </w:rPr>
      </w:pPr>
      <w:r w:rsidRPr="002D3C49">
        <w:rPr>
          <w:b/>
        </w:rPr>
        <w:t>Family Behavior</w:t>
      </w:r>
      <w:r w:rsidRPr="002D3C49">
        <w:rPr>
          <w:b/>
        </w:rPr>
        <w:tab/>
      </w:r>
    </w:p>
    <w:p w14:paraId="7126B2E5" w14:textId="5D0C7051" w:rsidR="00A6033F" w:rsidRPr="00493D6A" w:rsidRDefault="00A6033F" w:rsidP="00D51A51">
      <w:pPr>
        <w:spacing w:before="100" w:beforeAutospacing="1" w:after="100" w:afterAutospacing="1"/>
        <w:rPr>
          <w:b/>
        </w:rPr>
      </w:pPr>
      <w:r>
        <w:lastRenderedPageBreak/>
        <w:t>Components in this family describe the requirements for protecting remote communications using SSH w</w:t>
      </w:r>
      <w:r w:rsidR="006317C4">
        <w:t>hen the TSF is the sender (client) for the communications</w:t>
      </w:r>
      <w:r>
        <w:t>.</w:t>
      </w:r>
    </w:p>
    <w:p w14:paraId="74A9DC12" w14:textId="77777777" w:rsidR="00A6033F" w:rsidRPr="00E43B47" w:rsidRDefault="00A6033F" w:rsidP="006317C4">
      <w:pPr>
        <w:spacing w:before="100" w:beforeAutospacing="1" w:after="100" w:afterAutospacing="1"/>
        <w:rPr>
          <w:rFonts w:asciiTheme="minorHAnsi" w:hAnsiTheme="minorHAnsi"/>
          <w:b/>
          <w:sz w:val="22"/>
          <w:szCs w:val="22"/>
        </w:rPr>
      </w:pPr>
      <w:r w:rsidRPr="002D3C49">
        <w:rPr>
          <w:b/>
        </w:rPr>
        <w:t>Component Leveling</w:t>
      </w:r>
    </w:p>
    <w:p w14:paraId="336C997F" w14:textId="77777777" w:rsidR="00A6033F" w:rsidRPr="00493D6A" w:rsidRDefault="006317C4" w:rsidP="00A6033F">
      <w:pPr>
        <w:tabs>
          <w:tab w:val="left" w:pos="2253"/>
        </w:tabs>
        <w:rPr>
          <w:rFonts w:asciiTheme="minorHAnsi" w:hAnsiTheme="minorHAnsi"/>
          <w:sz w:val="20"/>
          <w:szCs w:val="20"/>
        </w:rPr>
      </w:pPr>
      <w:r>
        <w:object w:dxaOrig="4555" w:dyaOrig="595" w14:anchorId="1D372C5E">
          <v:shape id="_x0000_i1033" type="#_x0000_t75" style="width:227.25pt;height:28.5pt" o:ole="">
            <v:imagedata r:id="rId32" o:title=""/>
          </v:shape>
          <o:OLEObject Type="Embed" ProgID="Visio.Drawing.11" ShapeID="_x0000_i1033" DrawAspect="Content" ObjectID="_1554736042" r:id="rId33"/>
        </w:object>
      </w:r>
    </w:p>
    <w:p w14:paraId="684979D2" w14:textId="6C7650A4" w:rsidR="00A6033F" w:rsidRPr="001602AB" w:rsidRDefault="00A6033F" w:rsidP="00A6033F">
      <w:r w:rsidRPr="00493D6A">
        <w:t>FCS_</w:t>
      </w:r>
      <w:r w:rsidR="0025421D">
        <w:t>SSHC</w:t>
      </w:r>
      <w:r>
        <w:t xml:space="preserve">_EXT.1, </w:t>
      </w:r>
      <w:r w:rsidR="0025421D">
        <w:t>SSH Client</w:t>
      </w:r>
      <w:r>
        <w:t xml:space="preserve"> Protocol, requires the TSF to implement </w:t>
      </w:r>
      <w:r w:rsidR="0025421D">
        <w:t>SSH as a client</w:t>
      </w:r>
      <w:r>
        <w:t>.</w:t>
      </w:r>
    </w:p>
    <w:p w14:paraId="65D36193" w14:textId="32F14F42" w:rsidR="00A6033F" w:rsidRPr="001602AB" w:rsidRDefault="00A6033F" w:rsidP="00A6033F">
      <w:pPr>
        <w:rPr>
          <w:b/>
        </w:rPr>
      </w:pPr>
      <w:r w:rsidRPr="001602AB">
        <w:rPr>
          <w:b/>
        </w:rPr>
        <w:t>Management: FCS_</w:t>
      </w:r>
      <w:r w:rsidR="0025421D">
        <w:rPr>
          <w:b/>
        </w:rPr>
        <w:t>SSHC</w:t>
      </w:r>
      <w:r w:rsidRPr="001602AB">
        <w:rPr>
          <w:b/>
        </w:rPr>
        <w:t>_EXT.1</w:t>
      </w:r>
    </w:p>
    <w:p w14:paraId="7EB8A974" w14:textId="77777777" w:rsidR="0025421D" w:rsidRPr="00493D6A" w:rsidRDefault="0025421D" w:rsidP="0025421D">
      <w:r w:rsidRPr="00493D6A">
        <w:t>The following actions could be considered for the management functions in FMT:</w:t>
      </w:r>
    </w:p>
    <w:p w14:paraId="0D49B091" w14:textId="3B776262" w:rsidR="0025421D" w:rsidRDefault="0025421D" w:rsidP="00DC54B0">
      <w:pPr>
        <w:pStyle w:val="ListParagraph"/>
        <w:numPr>
          <w:ilvl w:val="0"/>
          <w:numId w:val="34"/>
        </w:numPr>
        <w:spacing w:before="100" w:beforeAutospacing="1" w:after="240"/>
      </w:pPr>
      <w:r>
        <w:t>Configuration of SSH authentication method</w:t>
      </w:r>
    </w:p>
    <w:p w14:paraId="576AE8F2" w14:textId="40B98821" w:rsidR="0025421D" w:rsidRDefault="0025421D" w:rsidP="0025421D">
      <w:pPr>
        <w:pStyle w:val="ListParagraph"/>
        <w:numPr>
          <w:ilvl w:val="0"/>
          <w:numId w:val="34"/>
        </w:numPr>
        <w:spacing w:before="100" w:beforeAutospacing="1" w:after="240"/>
      </w:pPr>
      <w:r>
        <w:t>Configuration of SSH encryption, integrity, and key exchange algorithms</w:t>
      </w:r>
    </w:p>
    <w:p w14:paraId="09F1C631" w14:textId="03B4EA3A" w:rsidR="00A6033F" w:rsidRPr="001602AB" w:rsidRDefault="00A6033F" w:rsidP="00A6033F">
      <w:pPr>
        <w:rPr>
          <w:b/>
        </w:rPr>
      </w:pPr>
      <w:r w:rsidRPr="001602AB">
        <w:rPr>
          <w:b/>
        </w:rPr>
        <w:t>Audit: FCS_</w:t>
      </w:r>
      <w:r w:rsidR="0025421D">
        <w:rPr>
          <w:b/>
        </w:rPr>
        <w:t>SSHC</w:t>
      </w:r>
      <w:r w:rsidRPr="001602AB">
        <w:rPr>
          <w:b/>
        </w:rPr>
        <w:t>_EXT.1</w:t>
      </w:r>
    </w:p>
    <w:p w14:paraId="4CD26EDC" w14:textId="77777777" w:rsidR="0025421D" w:rsidRPr="00493D6A" w:rsidRDefault="0025421D" w:rsidP="0025421D">
      <w:r w:rsidRPr="00493D6A">
        <w:t>The following actions should be auditable if FAU_GEN Security audit data generation is included in the PP/ST:</w:t>
      </w:r>
    </w:p>
    <w:p w14:paraId="3FF3BB2C" w14:textId="51075EA8" w:rsidR="0025421D" w:rsidRDefault="0025421D" w:rsidP="00DC54B0">
      <w:pPr>
        <w:pStyle w:val="ListParagraph"/>
        <w:numPr>
          <w:ilvl w:val="0"/>
          <w:numId w:val="35"/>
        </w:numPr>
        <w:spacing w:before="100" w:beforeAutospacing="1" w:after="100" w:afterAutospacing="1"/>
      </w:pPr>
      <w:r>
        <w:t>Failure of SSH session establishment</w:t>
      </w:r>
    </w:p>
    <w:p w14:paraId="2B03EF7D" w14:textId="5E7312F6" w:rsidR="0025421D" w:rsidRDefault="0025421D" w:rsidP="0025421D">
      <w:pPr>
        <w:pStyle w:val="ListParagraph"/>
        <w:numPr>
          <w:ilvl w:val="0"/>
          <w:numId w:val="35"/>
        </w:numPr>
        <w:spacing w:before="100" w:beforeAutospacing="1" w:after="100" w:afterAutospacing="1"/>
      </w:pPr>
      <w:r>
        <w:t>SSH session establishment</w:t>
      </w:r>
    </w:p>
    <w:p w14:paraId="6EF23F4B" w14:textId="4B73043B" w:rsidR="0025421D" w:rsidRPr="00493D6A" w:rsidRDefault="0025421D" w:rsidP="0025421D">
      <w:pPr>
        <w:pStyle w:val="ListParagraph"/>
        <w:numPr>
          <w:ilvl w:val="0"/>
          <w:numId w:val="35"/>
        </w:numPr>
        <w:spacing w:before="100" w:beforeAutospacing="1" w:after="100" w:afterAutospacing="1"/>
      </w:pPr>
      <w:r>
        <w:t>SSH session termination</w:t>
      </w:r>
    </w:p>
    <w:p w14:paraId="73DE60A2" w14:textId="09ADF511" w:rsidR="00A6033F" w:rsidRPr="001602AB" w:rsidRDefault="00A6033F" w:rsidP="00A6033F">
      <w:pPr>
        <w:rPr>
          <w:b/>
          <w:sz w:val="22"/>
          <w:szCs w:val="22"/>
        </w:rPr>
      </w:pPr>
      <w:r w:rsidRPr="001602AB">
        <w:rPr>
          <w:b/>
        </w:rPr>
        <w:t>FCS_</w:t>
      </w:r>
      <w:r w:rsidR="0025421D">
        <w:rPr>
          <w:b/>
        </w:rPr>
        <w:t>SSH</w:t>
      </w:r>
      <w:r w:rsidR="004C17BB">
        <w:rPr>
          <w:b/>
        </w:rPr>
        <w:t>C</w:t>
      </w:r>
      <w:r w:rsidRPr="001602AB">
        <w:rPr>
          <w:b/>
        </w:rPr>
        <w:t xml:space="preserve">_EXT.1 </w:t>
      </w:r>
      <w:r w:rsidR="00816BAC">
        <w:rPr>
          <w:b/>
        </w:rPr>
        <w:t>SSH Client</w:t>
      </w:r>
      <w:r>
        <w:rPr>
          <w:b/>
        </w:rPr>
        <w:t xml:space="preserve"> Protocol</w:t>
      </w:r>
      <w:r w:rsidRPr="001602AB">
        <w:rPr>
          <w:b/>
          <w:sz w:val="22"/>
          <w:szCs w:val="22"/>
        </w:rPr>
        <w:tab/>
      </w:r>
    </w:p>
    <w:p w14:paraId="352E2050" w14:textId="77777777" w:rsidR="00A6033F" w:rsidRPr="00493D6A" w:rsidRDefault="00A6033F" w:rsidP="00A6033F">
      <w:r w:rsidRPr="00493D6A">
        <w:t xml:space="preserve">Hierarchical to: </w:t>
      </w:r>
      <w:r>
        <w:tab/>
      </w:r>
      <w:r w:rsidRPr="00493D6A">
        <w:t>No other components</w:t>
      </w:r>
    </w:p>
    <w:p w14:paraId="696A79B6" w14:textId="4F24EF00" w:rsidR="004C17BB" w:rsidRDefault="00A6033F" w:rsidP="00FA0C16">
      <w:pPr>
        <w:pStyle w:val="BodyText"/>
        <w:spacing w:after="0"/>
        <w:ind w:left="2160" w:hanging="2160"/>
      </w:pPr>
      <w:r w:rsidRPr="00493D6A">
        <w:t>Dependencies:</w:t>
      </w:r>
      <w:r>
        <w:t xml:space="preserve"> </w:t>
      </w:r>
      <w:r>
        <w:tab/>
      </w:r>
      <w:r w:rsidR="004C17BB">
        <w:t>FCS_CKM.1(a) Cryptographic Key Generation (Asymmetric Keys)</w:t>
      </w:r>
    </w:p>
    <w:p w14:paraId="05314B5D" w14:textId="1F5CC4F0" w:rsidR="004C17BB" w:rsidRDefault="004C17BB" w:rsidP="00FA0C16">
      <w:pPr>
        <w:pStyle w:val="BodyText"/>
        <w:spacing w:after="0"/>
        <w:ind w:left="2160" w:hanging="2160"/>
      </w:pPr>
      <w:r>
        <w:tab/>
        <w:t>FCS_CKM.2 Cryptographic Key Establishment</w:t>
      </w:r>
    </w:p>
    <w:p w14:paraId="46EADCEC" w14:textId="34CC1C13" w:rsidR="0025421D" w:rsidRPr="004F04AA" w:rsidRDefault="0025421D" w:rsidP="004C17BB">
      <w:pPr>
        <w:pStyle w:val="BodyText"/>
        <w:spacing w:after="0"/>
        <w:ind w:left="2160"/>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a</w:t>
      </w:r>
      <w:r w:rsidRPr="0020745D">
        <w:rPr>
          <w:rFonts w:eastAsia="PMingLiU"/>
          <w:szCs w:val="20"/>
          <w:lang w:val="x-none" w:eastAsia="x-none"/>
        </w:rPr>
        <w:t xml:space="preserve">) Cryptographic </w:t>
      </w:r>
      <w:r>
        <w:rPr>
          <w:rFonts w:eastAsia="PMingLiU"/>
          <w:szCs w:val="20"/>
          <w:lang w:val="en-US" w:eastAsia="x-none"/>
        </w:rPr>
        <w:t>O</w:t>
      </w:r>
      <w:r w:rsidRPr="0020745D">
        <w:rPr>
          <w:rFonts w:eastAsia="PMingLiU"/>
          <w:szCs w:val="20"/>
          <w:lang w:val="x-none" w:eastAsia="x-none"/>
        </w:rPr>
        <w:t>peration (Signature Verification)</w:t>
      </w:r>
      <w:r>
        <w:rPr>
          <w:rFonts w:eastAsia="PMingLiU"/>
          <w:szCs w:val="20"/>
          <w:lang w:val="en-US" w:eastAsia="x-none"/>
        </w:rPr>
        <w:t>,</w:t>
      </w:r>
    </w:p>
    <w:p w14:paraId="3B2A127E" w14:textId="5F133922" w:rsidR="0025421D" w:rsidRDefault="0025421D" w:rsidP="00FA0C16">
      <w:pPr>
        <w:pStyle w:val="BodyText"/>
        <w:spacing w:after="0"/>
        <w:ind w:left="2160"/>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b</w:t>
      </w:r>
      <w:r w:rsidRPr="0020745D">
        <w:rPr>
          <w:rFonts w:eastAsia="PMingLiU"/>
          <w:szCs w:val="20"/>
          <w:lang w:val="x-none" w:eastAsia="x-none"/>
        </w:rPr>
        <w:t>) Cryptographic Operation (Hash Algorithm)</w:t>
      </w:r>
      <w:r w:rsidR="00FA0C16">
        <w:rPr>
          <w:rFonts w:eastAsia="PMingLiU"/>
          <w:szCs w:val="20"/>
          <w:lang w:val="en-US" w:eastAsia="x-none"/>
        </w:rPr>
        <w:t>,</w:t>
      </w:r>
    </w:p>
    <w:p w14:paraId="440DC389" w14:textId="50AA5BAF" w:rsidR="00FA0C16" w:rsidRPr="00FA0C16" w:rsidRDefault="00FA0C16" w:rsidP="0025421D">
      <w:pPr>
        <w:pStyle w:val="BodyText"/>
        <w:ind w:left="2160"/>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f</w:t>
      </w:r>
      <w:r w:rsidRPr="0020745D">
        <w:rPr>
          <w:rFonts w:eastAsia="PMingLiU"/>
          <w:szCs w:val="20"/>
          <w:lang w:val="x-none" w:eastAsia="x-none"/>
        </w:rPr>
        <w:t xml:space="preserve">) Cryptographic </w:t>
      </w:r>
      <w:r>
        <w:rPr>
          <w:rFonts w:eastAsia="PMingLiU"/>
          <w:szCs w:val="20"/>
          <w:lang w:val="en-US" w:eastAsia="x-none"/>
        </w:rPr>
        <w:t>O</w:t>
      </w:r>
      <w:r w:rsidRPr="0020745D">
        <w:rPr>
          <w:rFonts w:eastAsia="PMingLiU"/>
          <w:szCs w:val="20"/>
          <w:lang w:val="x-none" w:eastAsia="x-none"/>
        </w:rPr>
        <w:t xml:space="preserve">peration (AES Data </w:t>
      </w:r>
      <w:r>
        <w:rPr>
          <w:rFonts w:eastAsia="PMingLiU"/>
          <w:szCs w:val="20"/>
          <w:lang w:val="en-US" w:eastAsia="x-none"/>
        </w:rPr>
        <w:t>E</w:t>
      </w:r>
      <w:r w:rsidRPr="0020745D">
        <w:rPr>
          <w:rFonts w:eastAsia="PMingLiU"/>
          <w:szCs w:val="20"/>
          <w:lang w:val="x-none" w:eastAsia="x-none"/>
        </w:rPr>
        <w:t>ncryption/</w:t>
      </w:r>
      <w:r>
        <w:rPr>
          <w:rFonts w:eastAsia="PMingLiU"/>
          <w:szCs w:val="20"/>
          <w:lang w:val="en-US" w:eastAsia="x-none"/>
        </w:rPr>
        <w:t>D</w:t>
      </w:r>
      <w:r w:rsidRPr="0020745D">
        <w:rPr>
          <w:rFonts w:eastAsia="PMingLiU"/>
          <w:szCs w:val="20"/>
          <w:lang w:val="x-none" w:eastAsia="x-none"/>
        </w:rPr>
        <w:t>ecryption)</w:t>
      </w:r>
      <w:r>
        <w:rPr>
          <w:rFonts w:eastAsia="PMingLiU"/>
          <w:szCs w:val="20"/>
          <w:lang w:val="en-US" w:eastAsia="x-none"/>
        </w:rPr>
        <w:t>,</w:t>
      </w:r>
    </w:p>
    <w:p w14:paraId="496255E2" w14:textId="77777777" w:rsidR="0025421D" w:rsidRDefault="0025421D" w:rsidP="0025421D">
      <w:pPr>
        <w:pStyle w:val="BodyText"/>
      </w:pPr>
      <w:r w:rsidRPr="00B013E8">
        <w:rPr>
          <w:b/>
        </w:rPr>
        <w:t>FCS_SSHC_EXT.1.1</w:t>
      </w:r>
      <w:r>
        <w:t xml:space="preserve"> The TSF shall implement the SSH protocol that complies with RFCs 4251, 4252, 4253, 4254, and [</w:t>
      </w:r>
      <w:r w:rsidRPr="00A60E7F">
        <w:rPr>
          <w:u w:val="single"/>
        </w:rPr>
        <w:t xml:space="preserve">selection: </w:t>
      </w:r>
      <w:r w:rsidRPr="00A60E7F">
        <w:rPr>
          <w:iCs/>
          <w:u w:val="single"/>
        </w:rPr>
        <w:t>5647, 5656, 6187, 6668, no other RFCs</w:t>
      </w:r>
      <w:r>
        <w:t xml:space="preserve">]. </w:t>
      </w:r>
    </w:p>
    <w:p w14:paraId="0E09930D" w14:textId="77777777" w:rsidR="0025421D" w:rsidRDefault="0025421D" w:rsidP="0025421D">
      <w:pPr>
        <w:pStyle w:val="BodyText"/>
      </w:pPr>
      <w:r w:rsidRPr="00B013E8">
        <w:rPr>
          <w:b/>
        </w:rPr>
        <w:t>FCS_SSHC_EXT.1.2</w:t>
      </w:r>
      <w:r>
        <w:t xml:space="preserve"> The TSF shall ensure that the SSH protocol implementation supports the following authentication methods as described in RFC 4252: public key-based, password-based.</w:t>
      </w:r>
    </w:p>
    <w:p w14:paraId="205B160B" w14:textId="77777777" w:rsidR="0025421D" w:rsidRDefault="0025421D" w:rsidP="0025421D">
      <w:pPr>
        <w:pStyle w:val="BodyText"/>
      </w:pPr>
      <w:r w:rsidRPr="00B013E8">
        <w:rPr>
          <w:b/>
        </w:rPr>
        <w:t>FCS_SSHC_EXT.1.3</w:t>
      </w:r>
      <w:r>
        <w:t xml:space="preserve"> The TSF shall ensure that, as described in RFC 4253, packets greater than [</w:t>
      </w:r>
      <w:r w:rsidRPr="00A60E7F">
        <w:rPr>
          <w:i/>
        </w:rPr>
        <w:t xml:space="preserve">assignment: </w:t>
      </w:r>
      <w:r w:rsidRPr="00A60E7F">
        <w:rPr>
          <w:i/>
          <w:iCs/>
        </w:rPr>
        <w:t>number of bytes</w:t>
      </w:r>
      <w:r>
        <w:t xml:space="preserve">] bytes in an SSH transport connection are dropped. </w:t>
      </w:r>
    </w:p>
    <w:p w14:paraId="22926004" w14:textId="77777777" w:rsidR="0025421D" w:rsidRDefault="0025421D" w:rsidP="0025421D">
      <w:pPr>
        <w:pStyle w:val="BodyText"/>
      </w:pPr>
      <w:r w:rsidRPr="00B013E8">
        <w:rPr>
          <w:b/>
        </w:rPr>
        <w:t>FCS_SSHC_EXT.1.4</w:t>
      </w:r>
      <w:r>
        <w:t xml:space="preserve"> The TSF shall ensure that the SSH transport implementation uses the following </w:t>
      </w:r>
      <w:r w:rsidRPr="00A60E7F">
        <w:t xml:space="preserve">encryption algorithms and rejects all other encryption algorithms: </w:t>
      </w:r>
      <w:r w:rsidRPr="00A60E7F">
        <w:rPr>
          <w:iCs/>
        </w:rPr>
        <w:t xml:space="preserve">aes128-cbc, </w:t>
      </w:r>
      <w:r w:rsidRPr="00A60E7F">
        <w:rPr>
          <w:iCs/>
        </w:rPr>
        <w:lastRenderedPageBreak/>
        <w:t>aes256-cbc, [</w:t>
      </w:r>
      <w:r w:rsidRPr="00A60E7F">
        <w:rPr>
          <w:iCs/>
          <w:u w:val="single"/>
        </w:rPr>
        <w:t>selection: AEAD_AES_128_GCM, AEAD_AES_256_GCM, no other algorithms</w:t>
      </w:r>
      <w:r w:rsidRPr="00A60E7F">
        <w:rPr>
          <w:iCs/>
        </w:rPr>
        <w:t>]</w:t>
      </w:r>
      <w:r w:rsidRPr="00A60E7F">
        <w:t>.</w:t>
      </w:r>
      <w:r>
        <w:t xml:space="preserve"> </w:t>
      </w:r>
    </w:p>
    <w:p w14:paraId="42FCDFE0" w14:textId="77777777" w:rsidR="0025421D" w:rsidRDefault="0025421D" w:rsidP="0025421D">
      <w:pPr>
        <w:pStyle w:val="BodyText"/>
      </w:pPr>
      <w:r w:rsidRPr="00B013E8">
        <w:rPr>
          <w:b/>
        </w:rPr>
        <w:t>FCS_SSHC_EXT.1.5</w:t>
      </w:r>
      <w:r>
        <w:t xml:space="preserve"> The TSF shall ensure that the </w:t>
      </w:r>
      <w:r w:rsidRPr="00A60E7F">
        <w:t xml:space="preserve">SSH transport implementation uses </w:t>
      </w:r>
      <w:r w:rsidRPr="00A60E7F">
        <w:rPr>
          <w:iCs/>
        </w:rPr>
        <w:t>[</w:t>
      </w:r>
      <w:r w:rsidRPr="00A60E7F">
        <w:rPr>
          <w:iCs/>
          <w:u w:val="single"/>
        </w:rPr>
        <w:t>selection: ssh-rsa, ecdsa-sha2-nistp256</w:t>
      </w:r>
      <w:r w:rsidRPr="00A60E7F">
        <w:rPr>
          <w:iCs/>
        </w:rPr>
        <w:t>] and [</w:t>
      </w:r>
      <w:r w:rsidRPr="00A60E7F">
        <w:rPr>
          <w:iCs/>
          <w:u w:val="single"/>
        </w:rPr>
        <w:t>selection: ecdsa-sha2-nistp384, x509v3-ecdsa-sha2-nistp256, x509v3-ecdsa-sha2-nistp384, no other public key algorithms</w:t>
      </w:r>
      <w:r w:rsidRPr="00A60E7F">
        <w:rPr>
          <w:iCs/>
        </w:rPr>
        <w:t>]</w:t>
      </w:r>
      <w:r w:rsidRPr="00A60E7F">
        <w:t xml:space="preserve"> as its</w:t>
      </w:r>
      <w:r>
        <w:t xml:space="preserve"> public key algorithm(s) and rejects all other public key algorithms. </w:t>
      </w:r>
    </w:p>
    <w:p w14:paraId="0A805475" w14:textId="77777777" w:rsidR="0025421D" w:rsidRDefault="0025421D" w:rsidP="0025421D">
      <w:pPr>
        <w:pStyle w:val="BodyText"/>
      </w:pPr>
      <w:r w:rsidRPr="004D23EB">
        <w:rPr>
          <w:b/>
        </w:rPr>
        <w:t>FCS_SSHC_EXT.1.6</w:t>
      </w:r>
      <w:r>
        <w:t xml:space="preserve"> The TSF shall ensure </w:t>
      </w:r>
      <w:r w:rsidRPr="00A60E7F">
        <w:t xml:space="preserve">that the SSH transport implementation uses </w:t>
      </w:r>
      <w:r w:rsidRPr="00A60E7F">
        <w:rPr>
          <w:iCs/>
        </w:rPr>
        <w:t>[</w:t>
      </w:r>
      <w:r w:rsidRPr="00A60E7F">
        <w:rPr>
          <w:iCs/>
          <w:u w:val="single"/>
        </w:rPr>
        <w:t>selection: hmac-sha1, hmac-sha1-96, hmac-sha2-256, hmac-sha2-512</w:t>
      </w:r>
      <w:r w:rsidRPr="00A60E7F">
        <w:rPr>
          <w:iCs/>
        </w:rPr>
        <w:t>] and [</w:t>
      </w:r>
      <w:r w:rsidRPr="00A60E7F">
        <w:rPr>
          <w:iCs/>
          <w:u w:val="single"/>
        </w:rPr>
        <w:t>selection: AEAD_AES_128_GCM, AEAD_AES_256_GCM, no other MAC algorithms</w:t>
      </w:r>
      <w:r w:rsidRPr="00A60E7F">
        <w:rPr>
          <w:iCs/>
        </w:rPr>
        <w:t>]</w:t>
      </w:r>
      <w:r w:rsidRPr="00A60E7F">
        <w:t xml:space="preserve"> as its data integrity MAC algorithm(s) and rejects all other MAC algorithm(s).</w:t>
      </w:r>
      <w:r>
        <w:t xml:space="preserve"> </w:t>
      </w:r>
    </w:p>
    <w:p w14:paraId="1900E584" w14:textId="77777777" w:rsidR="0025421D" w:rsidRDefault="0025421D" w:rsidP="0025421D">
      <w:pPr>
        <w:pStyle w:val="BodyText"/>
      </w:pPr>
      <w:r w:rsidRPr="004D23EB">
        <w:rPr>
          <w:b/>
        </w:rPr>
        <w:t>FCS_SSHC_EXT.1.7</w:t>
      </w:r>
      <w:r>
        <w:t xml:space="preserve"> The TSF shall ensure </w:t>
      </w:r>
      <w:r w:rsidRPr="00A60E7F">
        <w:t xml:space="preserve">that </w:t>
      </w:r>
      <w:r w:rsidRPr="00A60E7F">
        <w:rPr>
          <w:iCs/>
        </w:rPr>
        <w:t>[</w:t>
      </w:r>
      <w:r w:rsidRPr="00A60E7F">
        <w:rPr>
          <w:iCs/>
          <w:u w:val="single"/>
        </w:rPr>
        <w:t>selection: diffie-hellman-group14-sha1, ecdh-sha2-nistp256</w:t>
      </w:r>
      <w:r w:rsidRPr="00A60E7F">
        <w:rPr>
          <w:iCs/>
        </w:rPr>
        <w:t>] and [</w:t>
      </w:r>
      <w:r w:rsidRPr="00A60E7F">
        <w:rPr>
          <w:iCs/>
          <w:u w:val="single"/>
        </w:rPr>
        <w:t>selection: ecdh-sha2-nistp384, ecdh-sha2-nistp521, no other methods</w:t>
      </w:r>
      <w:r w:rsidRPr="00A60E7F">
        <w:rPr>
          <w:iCs/>
        </w:rPr>
        <w:t>]</w:t>
      </w:r>
      <w:r w:rsidRPr="00A60E7F">
        <w:t xml:space="preserve"> are the only allowed key exchange methods used</w:t>
      </w:r>
      <w:r>
        <w:t xml:space="preserve"> for the SSH protocol. </w:t>
      </w:r>
    </w:p>
    <w:p w14:paraId="5271B8B7" w14:textId="77777777" w:rsidR="0025421D" w:rsidRDefault="0025421D" w:rsidP="0025421D">
      <w:pPr>
        <w:pStyle w:val="BodyText"/>
      </w:pPr>
      <w:r w:rsidRPr="004D23EB">
        <w:rPr>
          <w:b/>
        </w:rPr>
        <w:t>FCS_SSHC_EXT.1.8</w:t>
      </w:r>
      <w:r>
        <w:t xml:space="preserve"> The TSF shall ensure that the SSH connection be rekeyed after no more than 2^28 packets have been transmitted using that key.</w:t>
      </w:r>
    </w:p>
    <w:p w14:paraId="6FC8346C" w14:textId="77777777" w:rsidR="0025421D" w:rsidRDefault="0025421D" w:rsidP="0025421D">
      <w:pPr>
        <w:pStyle w:val="BodyText"/>
      </w:pPr>
      <w:r w:rsidRPr="004D23EB">
        <w:rPr>
          <w:b/>
        </w:rPr>
        <w:t>FCS_SSHC_EXT.1.9</w:t>
      </w:r>
      <w:r>
        <w:t xml:space="preserve"> The TSF shall ensure that the SSH client authenticates the identity of the SSH server using a local database associating each host name with its corresponding public key or [</w:t>
      </w:r>
      <w:r w:rsidRPr="00A60E7F">
        <w:rPr>
          <w:u w:val="single"/>
        </w:rPr>
        <w:t xml:space="preserve">selection: </w:t>
      </w:r>
      <w:r w:rsidRPr="00A60E7F">
        <w:rPr>
          <w:iCs/>
          <w:u w:val="single"/>
        </w:rPr>
        <w:t>a list of trusted certification authorities, no other methods</w:t>
      </w:r>
      <w:r>
        <w:t>] as described in RFC 4251 section 4.1.</w:t>
      </w:r>
    </w:p>
    <w:p w14:paraId="0EAA3687" w14:textId="1BA36497" w:rsidR="00C842D9" w:rsidRDefault="00C842D9" w:rsidP="00F864C8">
      <w:pPr>
        <w:pStyle w:val="SFRHeader"/>
      </w:pPr>
      <w:bookmarkStart w:id="263" w:name="_Toc480993663"/>
      <w:r>
        <w:t>FCS_SSHS_EXT SSH Server Protocol</w:t>
      </w:r>
      <w:bookmarkEnd w:id="263"/>
    </w:p>
    <w:p w14:paraId="649C93D6" w14:textId="77777777" w:rsidR="00A6033F" w:rsidRPr="002D3C49" w:rsidRDefault="00A6033F" w:rsidP="0025421D">
      <w:pPr>
        <w:spacing w:before="100" w:beforeAutospacing="1" w:after="100" w:afterAutospacing="1"/>
        <w:rPr>
          <w:b/>
        </w:rPr>
      </w:pPr>
      <w:r w:rsidRPr="002D3C49">
        <w:rPr>
          <w:b/>
        </w:rPr>
        <w:t>Family Behavior</w:t>
      </w:r>
      <w:r w:rsidRPr="002D3C49">
        <w:rPr>
          <w:b/>
        </w:rPr>
        <w:tab/>
      </w:r>
    </w:p>
    <w:p w14:paraId="0BD93B1A" w14:textId="6DA34001" w:rsidR="00816BAC" w:rsidRPr="00493D6A" w:rsidRDefault="00816BAC" w:rsidP="00D51A51">
      <w:pPr>
        <w:spacing w:before="100" w:beforeAutospacing="1" w:after="100" w:afterAutospacing="1"/>
        <w:rPr>
          <w:b/>
        </w:rPr>
      </w:pPr>
      <w:r>
        <w:t>Components in this family describe the requirements for protecting remote communications using SSH when the TSF is the recipient (server) for the communications.</w:t>
      </w:r>
    </w:p>
    <w:p w14:paraId="6CAFAE90" w14:textId="77777777" w:rsidR="00A6033F" w:rsidRPr="00E43B47" w:rsidRDefault="00A6033F" w:rsidP="00A6033F">
      <w:pPr>
        <w:spacing w:before="100" w:beforeAutospacing="1" w:after="100" w:afterAutospacing="1"/>
        <w:rPr>
          <w:rFonts w:asciiTheme="minorHAnsi" w:hAnsiTheme="minorHAnsi"/>
          <w:b/>
          <w:sz w:val="22"/>
          <w:szCs w:val="22"/>
        </w:rPr>
      </w:pPr>
      <w:r w:rsidRPr="002D3C49">
        <w:rPr>
          <w:b/>
        </w:rPr>
        <w:t>Component Leveling</w:t>
      </w:r>
    </w:p>
    <w:p w14:paraId="2AC8B2C4" w14:textId="49931F18" w:rsidR="00A6033F" w:rsidRPr="00493D6A" w:rsidRDefault="00816BAC" w:rsidP="00A6033F">
      <w:pPr>
        <w:tabs>
          <w:tab w:val="left" w:pos="2253"/>
        </w:tabs>
        <w:rPr>
          <w:rFonts w:asciiTheme="minorHAnsi" w:hAnsiTheme="minorHAnsi"/>
          <w:sz w:val="20"/>
          <w:szCs w:val="20"/>
        </w:rPr>
      </w:pPr>
      <w:r>
        <w:object w:dxaOrig="4555" w:dyaOrig="595" w14:anchorId="663399B5">
          <v:shape id="_x0000_i1034" type="#_x0000_t75" style="width:227.25pt;height:28.5pt" o:ole="">
            <v:imagedata r:id="rId34" o:title=""/>
          </v:shape>
          <o:OLEObject Type="Embed" ProgID="Visio.Drawing.11" ShapeID="_x0000_i1034" DrawAspect="Content" ObjectID="_1554736043" r:id="rId35"/>
        </w:object>
      </w:r>
    </w:p>
    <w:p w14:paraId="0E331C0C" w14:textId="1B9D77C8" w:rsidR="00816BAC" w:rsidRPr="001602AB" w:rsidRDefault="00816BAC" w:rsidP="00816BAC">
      <w:r w:rsidRPr="00493D6A">
        <w:t>FCS_</w:t>
      </w:r>
      <w:r>
        <w:t>SSHS_EXT.1, SSH Server Protocol, requires the TSF to implement SSH as a server.</w:t>
      </w:r>
    </w:p>
    <w:p w14:paraId="37B23C52" w14:textId="29F6D6CE" w:rsidR="00816BAC" w:rsidRPr="001602AB" w:rsidRDefault="00816BAC" w:rsidP="00816BAC">
      <w:pPr>
        <w:rPr>
          <w:b/>
        </w:rPr>
      </w:pPr>
      <w:r w:rsidRPr="001602AB">
        <w:rPr>
          <w:b/>
        </w:rPr>
        <w:t>Management: FCS_</w:t>
      </w:r>
      <w:r>
        <w:rPr>
          <w:b/>
        </w:rPr>
        <w:t>SSHS</w:t>
      </w:r>
      <w:r w:rsidRPr="001602AB">
        <w:rPr>
          <w:b/>
        </w:rPr>
        <w:t>_EXT.1</w:t>
      </w:r>
    </w:p>
    <w:p w14:paraId="4BC0F3E6" w14:textId="77777777" w:rsidR="00816BAC" w:rsidRPr="00493D6A" w:rsidRDefault="00816BAC" w:rsidP="00816BAC">
      <w:r w:rsidRPr="00493D6A">
        <w:t>The following actions could be considered for the management functions in FMT:</w:t>
      </w:r>
    </w:p>
    <w:p w14:paraId="44599DCA" w14:textId="77777777" w:rsidR="00816BAC" w:rsidRDefault="00816BAC" w:rsidP="00816BAC">
      <w:pPr>
        <w:pStyle w:val="ListParagraph"/>
        <w:numPr>
          <w:ilvl w:val="0"/>
          <w:numId w:val="34"/>
        </w:numPr>
        <w:spacing w:before="100" w:beforeAutospacing="1" w:after="240"/>
      </w:pPr>
      <w:r>
        <w:t>Configuration of SSH authentication method</w:t>
      </w:r>
    </w:p>
    <w:p w14:paraId="3D07230D" w14:textId="77777777" w:rsidR="00816BAC" w:rsidRDefault="00816BAC" w:rsidP="00816BAC">
      <w:pPr>
        <w:pStyle w:val="ListParagraph"/>
        <w:numPr>
          <w:ilvl w:val="0"/>
          <w:numId w:val="34"/>
        </w:numPr>
        <w:spacing w:before="100" w:beforeAutospacing="1" w:after="240"/>
      </w:pPr>
      <w:r>
        <w:t>Configuration of SSH encryption, integrity, and key exchange algorithms</w:t>
      </w:r>
    </w:p>
    <w:p w14:paraId="55D88D4D" w14:textId="65ED9B09" w:rsidR="00816BAC" w:rsidRPr="001602AB" w:rsidRDefault="00816BAC" w:rsidP="00816BAC">
      <w:pPr>
        <w:rPr>
          <w:b/>
        </w:rPr>
      </w:pPr>
      <w:r w:rsidRPr="001602AB">
        <w:rPr>
          <w:b/>
        </w:rPr>
        <w:t>Audit: FCS_</w:t>
      </w:r>
      <w:r>
        <w:rPr>
          <w:b/>
        </w:rPr>
        <w:t>SSHS</w:t>
      </w:r>
      <w:r w:rsidRPr="001602AB">
        <w:rPr>
          <w:b/>
        </w:rPr>
        <w:t>_EXT.1</w:t>
      </w:r>
    </w:p>
    <w:p w14:paraId="6FB1AC2B" w14:textId="77777777" w:rsidR="00816BAC" w:rsidRPr="00493D6A" w:rsidRDefault="00816BAC" w:rsidP="00816BAC">
      <w:r w:rsidRPr="00493D6A">
        <w:t>The following actions should be auditable if FAU_GEN Security audit data generation is included in the PP/ST:</w:t>
      </w:r>
    </w:p>
    <w:p w14:paraId="0E26EEBA" w14:textId="77777777" w:rsidR="00816BAC" w:rsidRDefault="00816BAC" w:rsidP="00816BAC">
      <w:pPr>
        <w:pStyle w:val="ListParagraph"/>
        <w:numPr>
          <w:ilvl w:val="0"/>
          <w:numId w:val="35"/>
        </w:numPr>
        <w:spacing w:before="100" w:beforeAutospacing="1" w:after="100" w:afterAutospacing="1"/>
      </w:pPr>
      <w:r>
        <w:lastRenderedPageBreak/>
        <w:t>Failure of SSH session establishment</w:t>
      </w:r>
    </w:p>
    <w:p w14:paraId="06A107DA" w14:textId="77777777" w:rsidR="00816BAC" w:rsidRDefault="00816BAC" w:rsidP="00816BAC">
      <w:pPr>
        <w:pStyle w:val="ListParagraph"/>
        <w:numPr>
          <w:ilvl w:val="0"/>
          <w:numId w:val="35"/>
        </w:numPr>
        <w:spacing w:before="100" w:beforeAutospacing="1" w:after="100" w:afterAutospacing="1"/>
      </w:pPr>
      <w:r>
        <w:t>SSH session establishment</w:t>
      </w:r>
    </w:p>
    <w:p w14:paraId="6AB6E519" w14:textId="77777777" w:rsidR="00816BAC" w:rsidRPr="00493D6A" w:rsidRDefault="00816BAC" w:rsidP="00816BAC">
      <w:pPr>
        <w:pStyle w:val="ListParagraph"/>
        <w:numPr>
          <w:ilvl w:val="0"/>
          <w:numId w:val="35"/>
        </w:numPr>
        <w:spacing w:before="100" w:beforeAutospacing="1" w:after="100" w:afterAutospacing="1"/>
      </w:pPr>
      <w:r>
        <w:t>SSH session termination</w:t>
      </w:r>
    </w:p>
    <w:p w14:paraId="13470423" w14:textId="77096A55" w:rsidR="00A6033F" w:rsidRPr="001602AB" w:rsidRDefault="00A6033F" w:rsidP="00A6033F">
      <w:pPr>
        <w:rPr>
          <w:b/>
          <w:sz w:val="22"/>
          <w:szCs w:val="22"/>
        </w:rPr>
      </w:pPr>
      <w:r w:rsidRPr="001602AB">
        <w:rPr>
          <w:b/>
        </w:rPr>
        <w:t>FCS_</w:t>
      </w:r>
      <w:r w:rsidR="00816BAC">
        <w:rPr>
          <w:b/>
        </w:rPr>
        <w:t>SSHS</w:t>
      </w:r>
      <w:r w:rsidRPr="001602AB">
        <w:rPr>
          <w:b/>
        </w:rPr>
        <w:t xml:space="preserve">_EXT.1 </w:t>
      </w:r>
      <w:r w:rsidR="00816BAC">
        <w:rPr>
          <w:b/>
        </w:rPr>
        <w:t>SSH Server</w:t>
      </w:r>
      <w:r>
        <w:rPr>
          <w:b/>
        </w:rPr>
        <w:t xml:space="preserve"> Protocol</w:t>
      </w:r>
      <w:r w:rsidRPr="001602AB">
        <w:rPr>
          <w:b/>
          <w:sz w:val="22"/>
          <w:szCs w:val="22"/>
        </w:rPr>
        <w:tab/>
      </w:r>
    </w:p>
    <w:p w14:paraId="4724BEC7" w14:textId="77777777" w:rsidR="00816BAC" w:rsidRPr="00493D6A" w:rsidRDefault="00816BAC" w:rsidP="00816BAC">
      <w:r w:rsidRPr="00493D6A">
        <w:t xml:space="preserve">Hierarchical to: </w:t>
      </w:r>
      <w:r>
        <w:tab/>
      </w:r>
      <w:r w:rsidRPr="00493D6A">
        <w:t>No other components</w:t>
      </w:r>
    </w:p>
    <w:p w14:paraId="3296220B" w14:textId="77777777" w:rsidR="004C17BB" w:rsidRDefault="004C17BB" w:rsidP="004C17BB">
      <w:pPr>
        <w:pStyle w:val="BodyText"/>
        <w:spacing w:after="0"/>
        <w:ind w:left="2160" w:hanging="2160"/>
      </w:pPr>
      <w:r w:rsidRPr="00493D6A">
        <w:t>Dependencies:</w:t>
      </w:r>
      <w:r>
        <w:t xml:space="preserve"> </w:t>
      </w:r>
      <w:r>
        <w:tab/>
        <w:t>FCS_CKM.1(a) Cryptographic Key Generation (Asymmetric Keys)</w:t>
      </w:r>
    </w:p>
    <w:p w14:paraId="44A4E17A" w14:textId="77777777" w:rsidR="004C17BB" w:rsidRDefault="004C17BB" w:rsidP="004C17BB">
      <w:pPr>
        <w:pStyle w:val="BodyText"/>
        <w:spacing w:after="0"/>
        <w:ind w:left="2160" w:hanging="2160"/>
      </w:pPr>
      <w:r>
        <w:tab/>
        <w:t>FCS_CKM.2 Cryptographic Key Establishment</w:t>
      </w:r>
    </w:p>
    <w:p w14:paraId="0CC0D975" w14:textId="0E65F36C" w:rsidR="00816BAC" w:rsidRPr="004F04AA" w:rsidRDefault="00816BAC" w:rsidP="004C17BB">
      <w:pPr>
        <w:pStyle w:val="BodyText"/>
        <w:spacing w:after="0"/>
        <w:ind w:left="2160"/>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a</w:t>
      </w:r>
      <w:r w:rsidRPr="0020745D">
        <w:rPr>
          <w:rFonts w:eastAsia="PMingLiU"/>
          <w:szCs w:val="20"/>
          <w:lang w:val="x-none" w:eastAsia="x-none"/>
        </w:rPr>
        <w:t xml:space="preserve">) Cryptographic </w:t>
      </w:r>
      <w:r>
        <w:rPr>
          <w:rFonts w:eastAsia="PMingLiU"/>
          <w:szCs w:val="20"/>
          <w:lang w:val="en-US" w:eastAsia="x-none"/>
        </w:rPr>
        <w:t>O</w:t>
      </w:r>
      <w:r w:rsidRPr="0020745D">
        <w:rPr>
          <w:rFonts w:eastAsia="PMingLiU"/>
          <w:szCs w:val="20"/>
          <w:lang w:val="x-none" w:eastAsia="x-none"/>
        </w:rPr>
        <w:t>peration (Signature Verification)</w:t>
      </w:r>
      <w:r>
        <w:rPr>
          <w:rFonts w:eastAsia="PMingLiU"/>
          <w:szCs w:val="20"/>
          <w:lang w:val="en-US" w:eastAsia="x-none"/>
        </w:rPr>
        <w:t>,</w:t>
      </w:r>
    </w:p>
    <w:p w14:paraId="5D632429" w14:textId="0185DC9E" w:rsidR="00816BAC" w:rsidRDefault="00816BAC" w:rsidP="00FA0C16">
      <w:pPr>
        <w:pStyle w:val="BodyText"/>
        <w:spacing w:after="0"/>
        <w:ind w:left="2160"/>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b</w:t>
      </w:r>
      <w:r w:rsidRPr="0020745D">
        <w:rPr>
          <w:rFonts w:eastAsia="PMingLiU"/>
          <w:szCs w:val="20"/>
          <w:lang w:val="x-none" w:eastAsia="x-none"/>
        </w:rPr>
        <w:t>) Cryptographic Operation (Hash Algorithm)</w:t>
      </w:r>
      <w:r w:rsidR="00FA0C16">
        <w:rPr>
          <w:rFonts w:eastAsia="PMingLiU"/>
          <w:szCs w:val="20"/>
          <w:lang w:val="en-US" w:eastAsia="x-none"/>
        </w:rPr>
        <w:t>,</w:t>
      </w:r>
    </w:p>
    <w:p w14:paraId="552B8478" w14:textId="6F3C92AF" w:rsidR="00FA0C16" w:rsidRPr="00FA0C16" w:rsidRDefault="00FA0C16" w:rsidP="00816BAC">
      <w:pPr>
        <w:pStyle w:val="BodyText"/>
        <w:ind w:left="2160"/>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f</w:t>
      </w:r>
      <w:r w:rsidRPr="0020745D">
        <w:rPr>
          <w:rFonts w:eastAsia="PMingLiU"/>
          <w:szCs w:val="20"/>
          <w:lang w:val="x-none" w:eastAsia="x-none"/>
        </w:rPr>
        <w:t xml:space="preserve">) Cryptographic </w:t>
      </w:r>
      <w:r>
        <w:rPr>
          <w:rFonts w:eastAsia="PMingLiU"/>
          <w:szCs w:val="20"/>
          <w:lang w:val="en-US" w:eastAsia="x-none"/>
        </w:rPr>
        <w:t>O</w:t>
      </w:r>
      <w:r w:rsidRPr="0020745D">
        <w:rPr>
          <w:rFonts w:eastAsia="PMingLiU"/>
          <w:szCs w:val="20"/>
          <w:lang w:val="x-none" w:eastAsia="x-none"/>
        </w:rPr>
        <w:t xml:space="preserve">peration (AES Data </w:t>
      </w:r>
      <w:r>
        <w:rPr>
          <w:rFonts w:eastAsia="PMingLiU"/>
          <w:szCs w:val="20"/>
          <w:lang w:val="en-US" w:eastAsia="x-none"/>
        </w:rPr>
        <w:t>E</w:t>
      </w:r>
      <w:r w:rsidRPr="0020745D">
        <w:rPr>
          <w:rFonts w:eastAsia="PMingLiU"/>
          <w:szCs w:val="20"/>
          <w:lang w:val="x-none" w:eastAsia="x-none"/>
        </w:rPr>
        <w:t>ncryption/</w:t>
      </w:r>
      <w:r>
        <w:rPr>
          <w:rFonts w:eastAsia="PMingLiU"/>
          <w:szCs w:val="20"/>
          <w:lang w:val="en-US" w:eastAsia="x-none"/>
        </w:rPr>
        <w:t>D</w:t>
      </w:r>
      <w:r w:rsidRPr="0020745D">
        <w:rPr>
          <w:rFonts w:eastAsia="PMingLiU"/>
          <w:szCs w:val="20"/>
          <w:lang w:val="x-none" w:eastAsia="x-none"/>
        </w:rPr>
        <w:t>ecryption)</w:t>
      </w:r>
    </w:p>
    <w:p w14:paraId="3656D825" w14:textId="77777777" w:rsidR="00816BAC" w:rsidRDefault="00816BAC" w:rsidP="00816BAC">
      <w:pPr>
        <w:pStyle w:val="BodyText"/>
      </w:pPr>
      <w:r w:rsidRPr="007A3C47">
        <w:rPr>
          <w:b/>
        </w:rPr>
        <w:t>FCS_SSHS_EXT.1.1</w:t>
      </w:r>
      <w:r>
        <w:t xml:space="preserve"> The TSF shall implement the SSH protocol that complies with RFCs 4251, 4252, 4253, 4254, and [</w:t>
      </w:r>
      <w:r w:rsidRPr="00A60E7F">
        <w:rPr>
          <w:u w:val="single"/>
        </w:rPr>
        <w:t xml:space="preserve">selection: </w:t>
      </w:r>
      <w:r w:rsidRPr="00A60E7F">
        <w:rPr>
          <w:iCs/>
          <w:u w:val="single"/>
        </w:rPr>
        <w:t>5647, 5656, 6187, 6668, no other RFCs</w:t>
      </w:r>
      <w:r>
        <w:t xml:space="preserve">]. </w:t>
      </w:r>
    </w:p>
    <w:p w14:paraId="1CA256DD" w14:textId="77777777" w:rsidR="00816BAC" w:rsidRDefault="00816BAC" w:rsidP="00816BAC">
      <w:pPr>
        <w:pStyle w:val="BodyText"/>
      </w:pPr>
      <w:r w:rsidRPr="007A3C47">
        <w:rPr>
          <w:b/>
        </w:rPr>
        <w:t>FCS_SSHS_EXT.1.2</w:t>
      </w:r>
      <w:r>
        <w:t xml:space="preserve"> The TSF shall ensure that the SSH protocol implementation supports the following authentication methods as described in RFC 4252: public key-based, password-based. </w:t>
      </w:r>
    </w:p>
    <w:p w14:paraId="1AEB1E99" w14:textId="77777777" w:rsidR="00816BAC" w:rsidRDefault="00816BAC" w:rsidP="00816BAC">
      <w:pPr>
        <w:pStyle w:val="BodyText"/>
      </w:pPr>
      <w:r w:rsidRPr="007A3C47">
        <w:rPr>
          <w:b/>
        </w:rPr>
        <w:t>FCS_SSHS_EXT.1.3</w:t>
      </w:r>
      <w:r>
        <w:t xml:space="preserve"> The TSF shall ensure that, as described in RFC 4253, packets greater than [</w:t>
      </w:r>
      <w:r w:rsidRPr="00A60E7F">
        <w:rPr>
          <w:i/>
        </w:rPr>
        <w:t xml:space="preserve">assignment: </w:t>
      </w:r>
      <w:r w:rsidRPr="00A60E7F">
        <w:rPr>
          <w:i/>
          <w:iCs/>
        </w:rPr>
        <w:t>number of bytes</w:t>
      </w:r>
      <w:r>
        <w:t xml:space="preserve">] bytes in an SSH transport connection are dropped. </w:t>
      </w:r>
    </w:p>
    <w:p w14:paraId="5EF9CA54" w14:textId="77777777" w:rsidR="00816BAC" w:rsidRDefault="00816BAC" w:rsidP="00816BAC">
      <w:pPr>
        <w:pStyle w:val="BodyText"/>
      </w:pPr>
      <w:r w:rsidRPr="007A3C47">
        <w:rPr>
          <w:b/>
        </w:rPr>
        <w:t>FCS_SSHS_EXT.1.4</w:t>
      </w:r>
      <w:r>
        <w:t xml:space="preserve"> The TSF shall ensure that the SSH transport implementation uses the following encryption algorithms and rejects all other encryption algorithms: </w:t>
      </w:r>
      <w:r w:rsidRPr="006A2D08">
        <w:rPr>
          <w:i/>
          <w:iCs/>
        </w:rPr>
        <w:t>aes128-cbc, aes256-cbc</w:t>
      </w:r>
      <w:r w:rsidRPr="00A60E7F">
        <w:rPr>
          <w:iCs/>
        </w:rPr>
        <w:t>, [</w:t>
      </w:r>
      <w:r w:rsidRPr="00A60E7F">
        <w:rPr>
          <w:iCs/>
          <w:u w:val="single"/>
        </w:rPr>
        <w:t>selection: AEAD_AES_128_GCM, AEAD_AES_256_GCM, no other algorithms</w:t>
      </w:r>
      <w:r w:rsidRPr="00A60E7F">
        <w:rPr>
          <w:iCs/>
        </w:rPr>
        <w:t>]</w:t>
      </w:r>
      <w:r w:rsidRPr="00A60E7F">
        <w:t>.</w:t>
      </w:r>
      <w:r>
        <w:t xml:space="preserve"> </w:t>
      </w:r>
    </w:p>
    <w:p w14:paraId="6FDA34F5" w14:textId="77777777" w:rsidR="00816BAC" w:rsidRDefault="00816BAC" w:rsidP="00816BAC">
      <w:pPr>
        <w:pStyle w:val="BodyText"/>
      </w:pPr>
      <w:r w:rsidRPr="007A3C47">
        <w:rPr>
          <w:b/>
        </w:rPr>
        <w:t>FCS_SSHS_EXT.1.5</w:t>
      </w:r>
      <w:r>
        <w:t xml:space="preserve"> The TSF shall </w:t>
      </w:r>
      <w:r w:rsidRPr="00A60E7F">
        <w:t xml:space="preserve">ensure that the SSH transport implementation uses </w:t>
      </w:r>
      <w:r w:rsidRPr="00A60E7F">
        <w:rPr>
          <w:iCs/>
        </w:rPr>
        <w:t>[</w:t>
      </w:r>
      <w:r w:rsidRPr="00A60E7F">
        <w:rPr>
          <w:iCs/>
          <w:u w:val="single"/>
        </w:rPr>
        <w:t>selection: ssh-rsa, ecdsa-sha2-nistp256</w:t>
      </w:r>
      <w:r w:rsidRPr="00A60E7F">
        <w:rPr>
          <w:iCs/>
        </w:rPr>
        <w:t>] and [</w:t>
      </w:r>
      <w:r w:rsidRPr="00A60E7F">
        <w:rPr>
          <w:iCs/>
          <w:u w:val="single"/>
        </w:rPr>
        <w:t>selection: ecdsa-sha2-nistp384, x509v3-ecdsa-sha2-nistp256, x509v3-ecdsa-sha2-nistp384, no other public key algorithms</w:t>
      </w:r>
      <w:r w:rsidRPr="00A60E7F">
        <w:rPr>
          <w:iCs/>
        </w:rPr>
        <w:t>]</w:t>
      </w:r>
      <w:r w:rsidRPr="00A60E7F">
        <w:t xml:space="preserve"> as its public</w:t>
      </w:r>
      <w:r>
        <w:t xml:space="preserve"> key algorithm(s) and rejects all other public key algorithms. </w:t>
      </w:r>
    </w:p>
    <w:p w14:paraId="0FF1A0E0" w14:textId="77777777" w:rsidR="00816BAC" w:rsidRDefault="00816BAC" w:rsidP="00816BAC">
      <w:pPr>
        <w:pStyle w:val="BodyText"/>
      </w:pPr>
      <w:r w:rsidRPr="007A3C47">
        <w:rPr>
          <w:b/>
        </w:rPr>
        <w:t>FCS_SSHS_EXT.1.6</w:t>
      </w:r>
      <w:r>
        <w:t xml:space="preserve"> The TSF shall ensure that the SSH </w:t>
      </w:r>
      <w:r w:rsidRPr="00A60E7F">
        <w:t xml:space="preserve">transport implementation uses </w:t>
      </w:r>
      <w:r w:rsidRPr="00A60E7F">
        <w:rPr>
          <w:iCs/>
        </w:rPr>
        <w:t>[</w:t>
      </w:r>
      <w:r w:rsidRPr="00A60E7F">
        <w:rPr>
          <w:iCs/>
          <w:u w:val="single"/>
        </w:rPr>
        <w:t>selection: hmac-sha1, hmac-sha1-96, hmac-sha2-256, hmac-sha2-512</w:t>
      </w:r>
      <w:r w:rsidRPr="00A60E7F">
        <w:rPr>
          <w:iCs/>
        </w:rPr>
        <w:t>] and [</w:t>
      </w:r>
      <w:r w:rsidRPr="00A60E7F">
        <w:rPr>
          <w:iCs/>
          <w:u w:val="single"/>
        </w:rPr>
        <w:t>selection: AEAD_AES_128_GCM, AEAD_AES_256_GCM, no other MAC algorithms</w:t>
      </w:r>
      <w:r w:rsidRPr="00A60E7F">
        <w:rPr>
          <w:iCs/>
        </w:rPr>
        <w:t>]</w:t>
      </w:r>
      <w:r w:rsidRPr="00A60E7F">
        <w:t xml:space="preserve"> as its MAC algorithm(s) and rejects all other MAC algorithm(s).</w:t>
      </w:r>
      <w:r>
        <w:t xml:space="preserve"> </w:t>
      </w:r>
    </w:p>
    <w:p w14:paraId="20D0F209" w14:textId="77777777" w:rsidR="00816BAC" w:rsidRDefault="00816BAC" w:rsidP="00816BAC">
      <w:pPr>
        <w:pStyle w:val="BodyText"/>
      </w:pPr>
      <w:r w:rsidRPr="007A3C47">
        <w:rPr>
          <w:b/>
        </w:rPr>
        <w:t>FCS_SSHS_EXT.1.7</w:t>
      </w:r>
      <w:r>
        <w:t xml:space="preserve"> The TSF shall ensure </w:t>
      </w:r>
      <w:r w:rsidRPr="00A60E7F">
        <w:t xml:space="preserve">that </w:t>
      </w:r>
      <w:r w:rsidRPr="00A60E7F">
        <w:rPr>
          <w:iCs/>
        </w:rPr>
        <w:t>[</w:t>
      </w:r>
      <w:r w:rsidRPr="00A60E7F">
        <w:rPr>
          <w:iCs/>
          <w:u w:val="single"/>
        </w:rPr>
        <w:t>selection: diffie-hellman-group14-sha1, ecdh-sha2-nistp256</w:t>
      </w:r>
      <w:r w:rsidRPr="00A60E7F">
        <w:rPr>
          <w:iCs/>
        </w:rPr>
        <w:t>] and [</w:t>
      </w:r>
      <w:r w:rsidRPr="00A60E7F">
        <w:rPr>
          <w:iCs/>
          <w:u w:val="single"/>
        </w:rPr>
        <w:t>selection: ecdh-sha2-nistp384, ecdh-sha2-nistp521, no other methods</w:t>
      </w:r>
      <w:r w:rsidRPr="00A60E7F">
        <w:rPr>
          <w:iCs/>
        </w:rPr>
        <w:t>]</w:t>
      </w:r>
      <w:r w:rsidRPr="00A60E7F">
        <w:t xml:space="preserve"> are the only allowed key exchange methods used for the SSH</w:t>
      </w:r>
      <w:r>
        <w:t xml:space="preserve"> protocol. </w:t>
      </w:r>
    </w:p>
    <w:p w14:paraId="0AE1F507" w14:textId="77777777" w:rsidR="00816BAC" w:rsidRDefault="00816BAC" w:rsidP="00816BAC">
      <w:pPr>
        <w:pStyle w:val="BodyText"/>
      </w:pPr>
      <w:r w:rsidRPr="007A3C47">
        <w:rPr>
          <w:b/>
        </w:rPr>
        <w:t>FCS_SSHS_EXT.1.8</w:t>
      </w:r>
      <w:r>
        <w:t xml:space="preserve"> The TSF shall ensure that the SSH connection be rekeyed after no more than 2^28 packets have been transmitted using that key.</w:t>
      </w:r>
    </w:p>
    <w:p w14:paraId="439044C6" w14:textId="77777777" w:rsidR="00F864C8" w:rsidRDefault="00F864C8" w:rsidP="00F864C8">
      <w:pPr>
        <w:pStyle w:val="SFRHeader"/>
      </w:pPr>
      <w:bookmarkStart w:id="264" w:name="_Toc480993664"/>
      <w:r>
        <w:t>FCS_TLS</w:t>
      </w:r>
      <w:r w:rsidR="006E5388">
        <w:t>C</w:t>
      </w:r>
      <w:r>
        <w:t>_EXT TLS</w:t>
      </w:r>
      <w:r w:rsidR="006E5388">
        <w:t xml:space="preserve"> Client Protocol</w:t>
      </w:r>
      <w:bookmarkEnd w:id="264"/>
    </w:p>
    <w:p w14:paraId="6CA96539" w14:textId="77777777" w:rsidR="00A6033F" w:rsidRPr="002D3C49" w:rsidRDefault="00A6033F" w:rsidP="00A6033F">
      <w:pPr>
        <w:spacing w:before="100" w:beforeAutospacing="1" w:after="100" w:afterAutospacing="1"/>
        <w:rPr>
          <w:b/>
        </w:rPr>
      </w:pPr>
      <w:r w:rsidRPr="002D3C49">
        <w:rPr>
          <w:b/>
        </w:rPr>
        <w:t>Family Behavior</w:t>
      </w:r>
      <w:r w:rsidRPr="002D3C49">
        <w:rPr>
          <w:b/>
        </w:rPr>
        <w:tab/>
      </w:r>
    </w:p>
    <w:p w14:paraId="26F5123C" w14:textId="578D2418" w:rsidR="00D51A51" w:rsidRPr="00493D6A" w:rsidRDefault="00D51A51" w:rsidP="00D51A51">
      <w:pPr>
        <w:spacing w:before="100" w:beforeAutospacing="1" w:after="100" w:afterAutospacing="1"/>
        <w:rPr>
          <w:b/>
        </w:rPr>
      </w:pPr>
      <w:r>
        <w:lastRenderedPageBreak/>
        <w:t>Components in this family describe the requirements for protecting remote communications using TLS when the TSF is the sender (client) for the communications.</w:t>
      </w:r>
    </w:p>
    <w:p w14:paraId="5E751DCF" w14:textId="77777777" w:rsidR="00A6033F" w:rsidRPr="00E43B47" w:rsidRDefault="00A6033F" w:rsidP="00A6033F">
      <w:pPr>
        <w:spacing w:before="100" w:beforeAutospacing="1" w:after="100" w:afterAutospacing="1"/>
        <w:rPr>
          <w:rFonts w:asciiTheme="minorHAnsi" w:hAnsiTheme="minorHAnsi"/>
          <w:b/>
          <w:sz w:val="22"/>
          <w:szCs w:val="22"/>
        </w:rPr>
      </w:pPr>
      <w:r w:rsidRPr="002D3C49">
        <w:rPr>
          <w:b/>
        </w:rPr>
        <w:t>Component Leveling</w:t>
      </w:r>
    </w:p>
    <w:p w14:paraId="4E057573" w14:textId="74607B56" w:rsidR="00A6033F" w:rsidRPr="00493D6A" w:rsidRDefault="001C557E" w:rsidP="00A6033F">
      <w:pPr>
        <w:tabs>
          <w:tab w:val="left" w:pos="2253"/>
        </w:tabs>
        <w:rPr>
          <w:rFonts w:asciiTheme="minorHAnsi" w:hAnsiTheme="minorHAnsi"/>
          <w:sz w:val="20"/>
          <w:szCs w:val="20"/>
        </w:rPr>
      </w:pPr>
      <w:r w:rsidRPr="001C557E">
        <w:t xml:space="preserve"> </w:t>
      </w:r>
      <w:r>
        <w:object w:dxaOrig="5720" w:dyaOrig="1490" w14:anchorId="76A3F4E8">
          <v:shape id="_x0000_i1035" type="#_x0000_t75" style="width:286.5pt;height:73.5pt" o:ole="">
            <v:imagedata r:id="rId36" o:title=""/>
          </v:shape>
          <o:OLEObject Type="Embed" ProgID="Visio.Drawing.15" ShapeID="_x0000_i1035" DrawAspect="Content" ObjectID="_1554736044" r:id="rId37"/>
        </w:object>
      </w:r>
    </w:p>
    <w:p w14:paraId="66C56EDE" w14:textId="246B9342" w:rsidR="00D51A51" w:rsidRDefault="00D51A51" w:rsidP="00D51A51">
      <w:r w:rsidRPr="00493D6A">
        <w:t>FCS_</w:t>
      </w:r>
      <w:r>
        <w:t>TLSC_EXT.1, TLS Client Protocol, requires the TSF to implement TLS as a client.</w:t>
      </w:r>
    </w:p>
    <w:p w14:paraId="6E45FFB0" w14:textId="6C56622C" w:rsidR="00D51A51" w:rsidRDefault="00D51A51" w:rsidP="00D51A51">
      <w:r>
        <w:t>FCS_TLSC_EXT.2, TLS Client Protocol with Authentication, requires the TSF to implement mutual authentication in addition to the requirements of FCS_TLSC_EXT.1.</w:t>
      </w:r>
    </w:p>
    <w:p w14:paraId="5EFF22DC" w14:textId="2FFFDE4C" w:rsidR="001C557E" w:rsidRPr="001602AB" w:rsidRDefault="001C557E" w:rsidP="00D51A51">
      <w:r>
        <w:t xml:space="preserve">FCS_TLSC_EXT.3, TLS </w:t>
      </w:r>
      <w:r w:rsidR="00C51669">
        <w:t xml:space="preserve">Client </w:t>
      </w:r>
      <w:r>
        <w:t>Handshake Message Exchange, defines the method by which the TSF performs the TLS handshake message exchange when PSK ciphersuites are used.</w:t>
      </w:r>
    </w:p>
    <w:p w14:paraId="5A4771E5" w14:textId="2F8EE9D9" w:rsidR="00D51A51" w:rsidRPr="006E66CF" w:rsidRDefault="00D51A51" w:rsidP="00D51A51">
      <w:pPr>
        <w:rPr>
          <w:b/>
        </w:rPr>
      </w:pPr>
      <w:r w:rsidRPr="006E66CF">
        <w:rPr>
          <w:b/>
        </w:rPr>
        <w:t>Management: FCS_</w:t>
      </w:r>
      <w:r>
        <w:rPr>
          <w:b/>
        </w:rPr>
        <w:t>TLSC</w:t>
      </w:r>
      <w:r w:rsidRPr="006E66CF">
        <w:rPr>
          <w:b/>
        </w:rPr>
        <w:t>_EXT.1</w:t>
      </w:r>
    </w:p>
    <w:p w14:paraId="15E98191" w14:textId="77777777" w:rsidR="00DC54B0" w:rsidRPr="00493D6A" w:rsidRDefault="00DC54B0" w:rsidP="00DC54B0">
      <w:r w:rsidRPr="00493D6A">
        <w:t>The following actions could be considered for the management functions in FMT:</w:t>
      </w:r>
    </w:p>
    <w:p w14:paraId="3A1C59FD" w14:textId="06DAC67F" w:rsidR="00DC54B0" w:rsidRDefault="00DC54B0" w:rsidP="00DC54B0">
      <w:pPr>
        <w:pStyle w:val="ListParagraph"/>
        <w:numPr>
          <w:ilvl w:val="0"/>
          <w:numId w:val="34"/>
        </w:numPr>
        <w:spacing w:before="100" w:beforeAutospacing="1" w:after="240"/>
      </w:pPr>
      <w:r>
        <w:t>Configuration of supported TLS version and ciphersuite(s)</w:t>
      </w:r>
    </w:p>
    <w:p w14:paraId="41470C1E" w14:textId="03565EC7" w:rsidR="00DC54B0" w:rsidRDefault="00DC54B0" w:rsidP="00DC54B0">
      <w:pPr>
        <w:pStyle w:val="ListParagraph"/>
        <w:numPr>
          <w:ilvl w:val="0"/>
          <w:numId w:val="34"/>
        </w:numPr>
        <w:spacing w:before="100" w:beforeAutospacing="1" w:after="240"/>
      </w:pPr>
      <w:r>
        <w:t>Specification of supported elliptic curves to be presented in Client Hello</w:t>
      </w:r>
    </w:p>
    <w:p w14:paraId="6AE67EC6" w14:textId="47382248" w:rsidR="00D51A51" w:rsidRPr="00D34BE8" w:rsidRDefault="00D51A51" w:rsidP="00D51A51">
      <w:pPr>
        <w:rPr>
          <w:b/>
        </w:rPr>
      </w:pPr>
      <w:r w:rsidRPr="00D34BE8">
        <w:rPr>
          <w:b/>
        </w:rPr>
        <w:t>Audit: FCS_</w:t>
      </w:r>
      <w:r>
        <w:rPr>
          <w:b/>
        </w:rPr>
        <w:t>TLSC</w:t>
      </w:r>
      <w:r w:rsidRPr="00D34BE8">
        <w:rPr>
          <w:b/>
        </w:rPr>
        <w:t>_EXT.1</w:t>
      </w:r>
    </w:p>
    <w:p w14:paraId="5E528A79" w14:textId="77777777" w:rsidR="00DC54B0" w:rsidRPr="00493D6A" w:rsidRDefault="00DC54B0" w:rsidP="00DC54B0">
      <w:r w:rsidRPr="00493D6A">
        <w:t>The following actions should be auditable if FAU_GEN Security audit data generation is included in the PP/ST:</w:t>
      </w:r>
    </w:p>
    <w:p w14:paraId="1F972D3C" w14:textId="05BC8F25" w:rsidR="00DC54B0" w:rsidRDefault="00DC54B0" w:rsidP="00DC54B0">
      <w:pPr>
        <w:pStyle w:val="ListParagraph"/>
        <w:numPr>
          <w:ilvl w:val="0"/>
          <w:numId w:val="35"/>
        </w:numPr>
        <w:spacing w:before="100" w:beforeAutospacing="1" w:after="100" w:afterAutospacing="1"/>
      </w:pPr>
      <w:r>
        <w:t>Failure of TLS session establishment</w:t>
      </w:r>
    </w:p>
    <w:p w14:paraId="05AF1225" w14:textId="0B98AD95" w:rsidR="00DC54B0" w:rsidRDefault="00DC54B0" w:rsidP="00DC54B0">
      <w:pPr>
        <w:pStyle w:val="ListParagraph"/>
        <w:numPr>
          <w:ilvl w:val="0"/>
          <w:numId w:val="35"/>
        </w:numPr>
        <w:spacing w:before="100" w:beforeAutospacing="1" w:after="100" w:afterAutospacing="1"/>
      </w:pPr>
      <w:r>
        <w:t>TLS session establishment</w:t>
      </w:r>
    </w:p>
    <w:p w14:paraId="2857C386" w14:textId="1299C84A" w:rsidR="00DC54B0" w:rsidRPr="00493D6A" w:rsidRDefault="00DC54B0" w:rsidP="00DC54B0">
      <w:pPr>
        <w:pStyle w:val="ListParagraph"/>
        <w:numPr>
          <w:ilvl w:val="0"/>
          <w:numId w:val="35"/>
        </w:numPr>
        <w:spacing w:before="100" w:beforeAutospacing="1" w:after="100" w:afterAutospacing="1"/>
      </w:pPr>
      <w:r>
        <w:t>TLS session termination</w:t>
      </w:r>
    </w:p>
    <w:p w14:paraId="6A085763" w14:textId="37CB3837" w:rsidR="00D51A51" w:rsidRPr="006E66CF" w:rsidRDefault="00D51A51" w:rsidP="00D51A51">
      <w:pPr>
        <w:rPr>
          <w:b/>
        </w:rPr>
      </w:pPr>
      <w:r w:rsidRPr="006E66CF">
        <w:rPr>
          <w:b/>
        </w:rPr>
        <w:t>Management: FCS_</w:t>
      </w:r>
      <w:r>
        <w:rPr>
          <w:b/>
        </w:rPr>
        <w:t>TLSC</w:t>
      </w:r>
      <w:r w:rsidRPr="006E66CF">
        <w:rPr>
          <w:b/>
        </w:rPr>
        <w:t>_EXT.</w:t>
      </w:r>
      <w:r>
        <w:rPr>
          <w:b/>
        </w:rPr>
        <w:t>2</w:t>
      </w:r>
    </w:p>
    <w:p w14:paraId="5D0D501F" w14:textId="77777777" w:rsidR="00D51A51" w:rsidRPr="00493D6A" w:rsidRDefault="00D51A51" w:rsidP="00D51A51">
      <w:r w:rsidRPr="00493D6A">
        <w:t>The following actions could be considered for the management functions in FMT:</w:t>
      </w:r>
    </w:p>
    <w:p w14:paraId="0707D770" w14:textId="77777777" w:rsidR="00DC54B0" w:rsidRDefault="00DC54B0" w:rsidP="00DC54B0">
      <w:pPr>
        <w:pStyle w:val="ListParagraph"/>
        <w:numPr>
          <w:ilvl w:val="0"/>
          <w:numId w:val="34"/>
        </w:numPr>
        <w:spacing w:before="100" w:beforeAutospacing="1" w:after="240"/>
      </w:pPr>
      <w:r>
        <w:t>Configuration of supported TLS version and ciphersuite(s)</w:t>
      </w:r>
    </w:p>
    <w:p w14:paraId="52E0A89F" w14:textId="77777777" w:rsidR="00DC54B0" w:rsidRDefault="00DC54B0" w:rsidP="00DC54B0">
      <w:pPr>
        <w:pStyle w:val="ListParagraph"/>
        <w:numPr>
          <w:ilvl w:val="0"/>
          <w:numId w:val="34"/>
        </w:numPr>
        <w:spacing w:before="100" w:beforeAutospacing="1" w:after="240"/>
      </w:pPr>
      <w:r>
        <w:t>Specification of supported elliptic curves to be presented in Client Hello</w:t>
      </w:r>
    </w:p>
    <w:p w14:paraId="58A2FE13" w14:textId="00B20067" w:rsidR="00D51A51" w:rsidRPr="00D34BE8" w:rsidRDefault="00D51A51" w:rsidP="00D51A51">
      <w:pPr>
        <w:rPr>
          <w:b/>
        </w:rPr>
      </w:pPr>
      <w:r w:rsidRPr="00D34BE8">
        <w:rPr>
          <w:b/>
        </w:rPr>
        <w:t>Audit: FCS_</w:t>
      </w:r>
      <w:r>
        <w:rPr>
          <w:b/>
        </w:rPr>
        <w:t>TLSC</w:t>
      </w:r>
      <w:r w:rsidRPr="00D34BE8">
        <w:rPr>
          <w:b/>
        </w:rPr>
        <w:t>_EXT.</w:t>
      </w:r>
      <w:r>
        <w:rPr>
          <w:b/>
        </w:rPr>
        <w:t>2</w:t>
      </w:r>
    </w:p>
    <w:p w14:paraId="34303CBE" w14:textId="77777777" w:rsidR="00DC54B0" w:rsidRPr="00493D6A" w:rsidRDefault="00DC54B0" w:rsidP="00DC54B0">
      <w:r w:rsidRPr="00493D6A">
        <w:t>The following actions should be auditable if FAU_GEN Security audit data generation is included in the PP/ST:</w:t>
      </w:r>
    </w:p>
    <w:p w14:paraId="39970743" w14:textId="581AEE55" w:rsidR="00DC54B0" w:rsidRDefault="00DC54B0" w:rsidP="00DC54B0">
      <w:pPr>
        <w:pStyle w:val="ListParagraph"/>
        <w:numPr>
          <w:ilvl w:val="0"/>
          <w:numId w:val="35"/>
        </w:numPr>
        <w:spacing w:before="100" w:beforeAutospacing="1" w:after="100" w:afterAutospacing="1"/>
      </w:pPr>
      <w:r>
        <w:t>Failure of TLS session establishment</w:t>
      </w:r>
    </w:p>
    <w:p w14:paraId="71FE5EB1" w14:textId="610B7B15" w:rsidR="00DC54B0" w:rsidRDefault="00DC54B0" w:rsidP="00DC54B0">
      <w:pPr>
        <w:pStyle w:val="ListParagraph"/>
        <w:numPr>
          <w:ilvl w:val="0"/>
          <w:numId w:val="35"/>
        </w:numPr>
        <w:spacing w:before="100" w:beforeAutospacing="1" w:after="100" w:afterAutospacing="1"/>
      </w:pPr>
      <w:r>
        <w:t>TLS session establishment</w:t>
      </w:r>
    </w:p>
    <w:p w14:paraId="71F4B2D2" w14:textId="52C162E6" w:rsidR="001C557E" w:rsidRDefault="00DC54B0" w:rsidP="001C557E">
      <w:pPr>
        <w:pStyle w:val="ListParagraph"/>
        <w:numPr>
          <w:ilvl w:val="0"/>
          <w:numId w:val="35"/>
        </w:numPr>
        <w:spacing w:before="100" w:beforeAutospacing="1" w:after="100" w:afterAutospacing="1"/>
      </w:pPr>
      <w:r>
        <w:t>TLS session termination</w:t>
      </w:r>
    </w:p>
    <w:p w14:paraId="3BE097D3" w14:textId="5457079F" w:rsidR="001C557E" w:rsidRPr="006E66CF" w:rsidRDefault="001C557E" w:rsidP="001C557E">
      <w:pPr>
        <w:rPr>
          <w:b/>
        </w:rPr>
      </w:pPr>
      <w:r w:rsidRPr="006E66CF">
        <w:rPr>
          <w:b/>
        </w:rPr>
        <w:lastRenderedPageBreak/>
        <w:t xml:space="preserve">Management: </w:t>
      </w:r>
      <w:r>
        <w:rPr>
          <w:b/>
        </w:rPr>
        <w:t>FCS_TLSC_EXT</w:t>
      </w:r>
      <w:r w:rsidRPr="006E66CF">
        <w:rPr>
          <w:b/>
        </w:rPr>
        <w:t>.</w:t>
      </w:r>
      <w:r>
        <w:rPr>
          <w:b/>
        </w:rPr>
        <w:t>3</w:t>
      </w:r>
    </w:p>
    <w:p w14:paraId="322D5D88" w14:textId="77777777" w:rsidR="001C557E" w:rsidRPr="00493D6A" w:rsidRDefault="001C557E" w:rsidP="001C557E">
      <w:r w:rsidRPr="00493D6A">
        <w:t>No specific management functions are identified</w:t>
      </w:r>
      <w:r>
        <w:t>.</w:t>
      </w:r>
    </w:p>
    <w:p w14:paraId="116A091E" w14:textId="01444977" w:rsidR="001C557E" w:rsidRPr="00D34BE8" w:rsidRDefault="001C557E" w:rsidP="001C557E">
      <w:pPr>
        <w:rPr>
          <w:b/>
        </w:rPr>
      </w:pPr>
      <w:r w:rsidRPr="00D34BE8">
        <w:rPr>
          <w:b/>
        </w:rPr>
        <w:t>Audit: FCS_</w:t>
      </w:r>
      <w:r>
        <w:rPr>
          <w:b/>
        </w:rPr>
        <w:t>TLSC</w:t>
      </w:r>
      <w:r w:rsidRPr="00D34BE8">
        <w:rPr>
          <w:b/>
        </w:rPr>
        <w:t>_EXT.</w:t>
      </w:r>
      <w:r>
        <w:rPr>
          <w:b/>
        </w:rPr>
        <w:t>3</w:t>
      </w:r>
    </w:p>
    <w:p w14:paraId="19C75AF6" w14:textId="77676662" w:rsidR="001C557E" w:rsidRPr="00493D6A" w:rsidRDefault="001C557E" w:rsidP="001C557E">
      <w:r w:rsidRPr="00493D6A">
        <w:t>There are no auditable events foreseen.</w:t>
      </w:r>
    </w:p>
    <w:p w14:paraId="1DC7623C" w14:textId="4083D02E" w:rsidR="00FA0C16" w:rsidRPr="00BA259D" w:rsidRDefault="00FA0C16" w:rsidP="00FA0C16">
      <w:pPr>
        <w:rPr>
          <w:b/>
        </w:rPr>
      </w:pPr>
      <w:r w:rsidRPr="00BA259D">
        <w:rPr>
          <w:b/>
        </w:rPr>
        <w:t>FCS_</w:t>
      </w:r>
      <w:r>
        <w:rPr>
          <w:b/>
        </w:rPr>
        <w:t>TLSC</w:t>
      </w:r>
      <w:r w:rsidRPr="00BA259D">
        <w:rPr>
          <w:b/>
        </w:rPr>
        <w:t xml:space="preserve">_EXT.1 </w:t>
      </w:r>
      <w:r>
        <w:rPr>
          <w:b/>
          <w:color w:val="000000" w:themeColor="text1"/>
        </w:rPr>
        <w:t>TLS Client Protocol</w:t>
      </w:r>
      <w:r w:rsidRPr="00BA259D">
        <w:rPr>
          <w:b/>
          <w:sz w:val="22"/>
          <w:szCs w:val="22"/>
        </w:rPr>
        <w:tab/>
      </w:r>
    </w:p>
    <w:p w14:paraId="051060B5" w14:textId="77777777" w:rsidR="00FA0C16" w:rsidRPr="00493D6A" w:rsidRDefault="00FA0C16" w:rsidP="00FA0C16">
      <w:r w:rsidRPr="00493D6A">
        <w:t xml:space="preserve">Hierarchical to: </w:t>
      </w:r>
      <w:r>
        <w:tab/>
      </w:r>
      <w:r w:rsidRPr="00493D6A">
        <w:t>No other components</w:t>
      </w:r>
    </w:p>
    <w:p w14:paraId="41841769" w14:textId="1F4FF8A8" w:rsidR="00FA0C16" w:rsidRPr="004F04AA" w:rsidRDefault="00FA0C16" w:rsidP="00FA0C16">
      <w:pPr>
        <w:pStyle w:val="BodyText"/>
        <w:spacing w:after="0"/>
        <w:ind w:left="2160" w:hanging="2160"/>
        <w:rPr>
          <w:rFonts w:eastAsia="PMingLiU"/>
          <w:szCs w:val="20"/>
          <w:lang w:val="en-US" w:eastAsia="x-none"/>
        </w:rPr>
      </w:pPr>
      <w:r w:rsidRPr="00493D6A">
        <w:t>Dependencies:</w:t>
      </w:r>
      <w:r>
        <w:t xml:space="preserve"> </w:t>
      </w:r>
      <w:r>
        <w:tab/>
      </w:r>
      <w:r w:rsidRPr="0020745D">
        <w:rPr>
          <w:rFonts w:eastAsia="PMingLiU"/>
          <w:szCs w:val="20"/>
          <w:lang w:val="x-none" w:eastAsia="x-none"/>
        </w:rPr>
        <w:t>FCS_COP.1(</w:t>
      </w:r>
      <w:r>
        <w:rPr>
          <w:rFonts w:eastAsia="PMingLiU"/>
          <w:szCs w:val="20"/>
          <w:lang w:val="en-US" w:eastAsia="x-none"/>
        </w:rPr>
        <w:t>a</w:t>
      </w:r>
      <w:r w:rsidRPr="0020745D">
        <w:rPr>
          <w:rFonts w:eastAsia="PMingLiU"/>
          <w:szCs w:val="20"/>
          <w:lang w:val="x-none" w:eastAsia="x-none"/>
        </w:rPr>
        <w:t xml:space="preserve">) Cryptographic </w:t>
      </w:r>
      <w:r>
        <w:rPr>
          <w:rFonts w:eastAsia="PMingLiU"/>
          <w:szCs w:val="20"/>
          <w:lang w:val="en-US" w:eastAsia="x-none"/>
        </w:rPr>
        <w:t>O</w:t>
      </w:r>
      <w:r w:rsidRPr="0020745D">
        <w:rPr>
          <w:rFonts w:eastAsia="PMingLiU"/>
          <w:szCs w:val="20"/>
          <w:lang w:val="x-none" w:eastAsia="x-none"/>
        </w:rPr>
        <w:t>peration (Signature Verification)</w:t>
      </w:r>
      <w:r>
        <w:rPr>
          <w:rFonts w:eastAsia="PMingLiU"/>
          <w:szCs w:val="20"/>
          <w:lang w:val="en-US" w:eastAsia="x-none"/>
        </w:rPr>
        <w:t>,</w:t>
      </w:r>
    </w:p>
    <w:p w14:paraId="0382E30D" w14:textId="77777777" w:rsidR="00FA0C16" w:rsidRPr="004F04AA" w:rsidRDefault="00FA0C16" w:rsidP="00FA0C16">
      <w:pPr>
        <w:pStyle w:val="BodyText"/>
        <w:spacing w:after="0"/>
        <w:ind w:left="2160"/>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b</w:t>
      </w:r>
      <w:r w:rsidRPr="0020745D">
        <w:rPr>
          <w:rFonts w:eastAsia="PMingLiU"/>
          <w:szCs w:val="20"/>
          <w:lang w:val="x-none" w:eastAsia="x-none"/>
        </w:rPr>
        <w:t>) Cryptographic Operation (Hash Algorithm)</w:t>
      </w:r>
      <w:r>
        <w:rPr>
          <w:rFonts w:eastAsia="PMingLiU"/>
          <w:szCs w:val="20"/>
          <w:lang w:val="en-US" w:eastAsia="x-none"/>
        </w:rPr>
        <w:t>,</w:t>
      </w:r>
    </w:p>
    <w:p w14:paraId="6954F916" w14:textId="77777777" w:rsidR="00FA0C16" w:rsidRDefault="00FA0C16" w:rsidP="00FA0C16">
      <w:pPr>
        <w:spacing w:after="0"/>
        <w:ind w:left="2160"/>
        <w:jc w:val="left"/>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f</w:t>
      </w:r>
      <w:r w:rsidRPr="0020745D">
        <w:rPr>
          <w:rFonts w:eastAsia="PMingLiU"/>
          <w:szCs w:val="20"/>
          <w:lang w:val="x-none" w:eastAsia="x-none"/>
        </w:rPr>
        <w:t xml:space="preserve">) Cryptographic </w:t>
      </w:r>
      <w:r>
        <w:rPr>
          <w:rFonts w:eastAsia="PMingLiU"/>
          <w:szCs w:val="20"/>
          <w:lang w:val="en-US" w:eastAsia="x-none"/>
        </w:rPr>
        <w:t>O</w:t>
      </w:r>
      <w:r w:rsidRPr="0020745D">
        <w:rPr>
          <w:rFonts w:eastAsia="PMingLiU"/>
          <w:szCs w:val="20"/>
          <w:lang w:val="x-none" w:eastAsia="x-none"/>
        </w:rPr>
        <w:t xml:space="preserve">peration (AES Data </w:t>
      </w:r>
      <w:r>
        <w:rPr>
          <w:rFonts w:eastAsia="PMingLiU"/>
          <w:szCs w:val="20"/>
          <w:lang w:val="en-US" w:eastAsia="x-none"/>
        </w:rPr>
        <w:t>E</w:t>
      </w:r>
      <w:r w:rsidRPr="0020745D">
        <w:rPr>
          <w:rFonts w:eastAsia="PMingLiU"/>
          <w:szCs w:val="20"/>
          <w:lang w:val="x-none" w:eastAsia="x-none"/>
        </w:rPr>
        <w:t>ncryption/</w:t>
      </w:r>
      <w:r>
        <w:rPr>
          <w:rFonts w:eastAsia="PMingLiU"/>
          <w:szCs w:val="20"/>
          <w:lang w:val="en-US" w:eastAsia="x-none"/>
        </w:rPr>
        <w:t>D</w:t>
      </w:r>
      <w:r w:rsidRPr="0020745D">
        <w:rPr>
          <w:rFonts w:eastAsia="PMingLiU"/>
          <w:szCs w:val="20"/>
          <w:lang w:val="x-none" w:eastAsia="x-none"/>
        </w:rPr>
        <w:t>ecryption)</w:t>
      </w:r>
      <w:r>
        <w:rPr>
          <w:rFonts w:eastAsia="PMingLiU"/>
          <w:szCs w:val="20"/>
          <w:lang w:val="en-US" w:eastAsia="x-none"/>
        </w:rPr>
        <w:t>,</w:t>
      </w:r>
    </w:p>
    <w:p w14:paraId="605AA91D" w14:textId="7BE4B32E" w:rsidR="00FA0C16" w:rsidRPr="00493D6A" w:rsidRDefault="00FA0C16" w:rsidP="00FA0C16">
      <w:pPr>
        <w:ind w:left="2160"/>
        <w:jc w:val="left"/>
      </w:pPr>
      <w:r w:rsidRPr="0020745D">
        <w:rPr>
          <w:rFonts w:eastAsia="PMingLiU"/>
          <w:szCs w:val="20"/>
          <w:lang w:val="x-none" w:eastAsia="x-none"/>
        </w:rPr>
        <w:t>FCS_RBG_EXT.1 Random Bit Generation</w:t>
      </w:r>
    </w:p>
    <w:p w14:paraId="57E7166B" w14:textId="261CA126" w:rsidR="00FA0C16" w:rsidRPr="00FA0C16" w:rsidRDefault="00FA0C16" w:rsidP="00FA0C16">
      <w:pPr>
        <w:pStyle w:val="BodyText"/>
        <w:rPr>
          <w:lang w:val="en-US"/>
        </w:rPr>
      </w:pPr>
      <w:r w:rsidRPr="0045792B">
        <w:rPr>
          <w:b/>
          <w:lang w:val="en-US"/>
        </w:rPr>
        <w:t xml:space="preserve">FCS_TLSC_EXT.1.1 </w:t>
      </w:r>
      <w:r w:rsidRPr="0045792B">
        <w:rPr>
          <w:lang w:val="en-US"/>
        </w:rPr>
        <w:t xml:space="preserve">The TSF shall </w:t>
      </w:r>
      <w:r w:rsidRPr="00A60E7F">
        <w:rPr>
          <w:lang w:val="en-US"/>
        </w:rPr>
        <w:t>implement [</w:t>
      </w:r>
      <w:r w:rsidRPr="00A60E7F">
        <w:rPr>
          <w:u w:val="single"/>
          <w:lang w:val="en-US"/>
        </w:rPr>
        <w:t xml:space="preserve">selection: </w:t>
      </w:r>
      <w:r w:rsidRPr="00A60E7F">
        <w:rPr>
          <w:iCs/>
          <w:u w:val="single"/>
          <w:lang w:val="en-US"/>
        </w:rPr>
        <w:t>TLS 1.2 (RFC 5246), TLS 1.1 (RFC 4346)</w:t>
      </w:r>
      <w:r w:rsidRPr="00A60E7F">
        <w:rPr>
          <w:lang w:val="en-US"/>
        </w:rPr>
        <w:t>] supporti</w:t>
      </w:r>
      <w:r>
        <w:rPr>
          <w:lang w:val="en-US"/>
        </w:rPr>
        <w:t xml:space="preserve">ng the following ciphersuites: </w:t>
      </w:r>
      <w:r w:rsidRPr="00A60E7F">
        <w:rPr>
          <w:iCs/>
          <w:highlight w:val="white"/>
          <w:lang w:val="en-US"/>
        </w:rPr>
        <w:t>[</w:t>
      </w:r>
      <w:r w:rsidRPr="00A60E7F">
        <w:rPr>
          <w:iCs/>
          <w:highlight w:val="white"/>
          <w:u w:val="single"/>
          <w:lang w:val="en-US"/>
        </w:rPr>
        <w:t>selection:</w:t>
      </w:r>
    </w:p>
    <w:p w14:paraId="5753F743" w14:textId="77777777" w:rsidR="00FA0C16" w:rsidRDefault="00FA0C16" w:rsidP="00FA0C16">
      <w:pPr>
        <w:numPr>
          <w:ilvl w:val="0"/>
          <w:numId w:val="9"/>
        </w:numPr>
        <w:tabs>
          <w:tab w:val="left" w:pos="990"/>
        </w:tabs>
        <w:spacing w:after="0" w:line="276" w:lineRule="auto"/>
        <w:ind w:hanging="360"/>
        <w:jc w:val="left"/>
        <w:rPr>
          <w:iCs/>
          <w:highlight w:val="white"/>
          <w:u w:val="single"/>
          <w:lang w:val="en-US"/>
        </w:rPr>
      </w:pPr>
      <w:r>
        <w:rPr>
          <w:iCs/>
          <w:highlight w:val="white"/>
          <w:u w:val="single"/>
          <w:lang w:val="en-US"/>
        </w:rPr>
        <w:t>TLS_RSA_WITH_AES_128_CBC_SHA as defined in RFC 3268</w:t>
      </w:r>
    </w:p>
    <w:p w14:paraId="4B41B0DD"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TLS_RSA_WITH_AES_256_CBC_SHA as defined in RFC 3268</w:t>
      </w:r>
    </w:p>
    <w:p w14:paraId="322ADADD"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TLS_DHE_RSA_WITH_AES_128_CBC_SHA as defined in RFC 3268</w:t>
      </w:r>
    </w:p>
    <w:p w14:paraId="311B1C30"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TLS_DHE_RSA_WITH_AES_256_CBC_SHA as defined in RFC 3268</w:t>
      </w:r>
    </w:p>
    <w:p w14:paraId="78153759"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TLS_ECDHE_RSA_WITH_AES_128_CBC_SHA as defined in RFC 4492</w:t>
      </w:r>
    </w:p>
    <w:p w14:paraId="60F95055"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TLS_ECDHE_RSA_WITH_AES_256_CBC_SHA as defined in RFC 4492</w:t>
      </w:r>
    </w:p>
    <w:p w14:paraId="578BC896"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TLS_ECDHE_ECDSA_WITH_AES_128_CBC_SHA as defined in RFC 4492</w:t>
      </w:r>
    </w:p>
    <w:p w14:paraId="289AF810"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TLS_ECDHE_ECDSA_WITH_AES_256_CBC_SHA as defined in RFC 4492</w:t>
      </w:r>
    </w:p>
    <w:p w14:paraId="5C2B41EC"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TLS_RSA_WITH_AES_128_CBC_SHA256 as defined in RFC 5246</w:t>
      </w:r>
    </w:p>
    <w:p w14:paraId="028CD8D9"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TLS_RSA_WITH_AES_256_CBC_ SHA256 as defined in RFC 5246</w:t>
      </w:r>
    </w:p>
    <w:p w14:paraId="7067B5B3"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TLS_DHE_RSA_WITH_AES_128_CBC_ SHA256 as defined in RFC 5246</w:t>
      </w:r>
    </w:p>
    <w:p w14:paraId="55B28F10"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TLS_DHE_RSA_WITH_AES_256_CBC_ SHA256 as defined in RFC 5246</w:t>
      </w:r>
    </w:p>
    <w:p w14:paraId="3E272D1B"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TLS_ECDHE_ECDSA_WITH_AES_128_CBC_SHA256 as defined in RFC 5289</w:t>
      </w:r>
    </w:p>
    <w:p w14:paraId="7FFA4BE8"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 xml:space="preserve">TLS_ECDHE_ECDSA_WITH_AES_256_CBC_SHA384 as defined in RFC </w:t>
      </w:r>
      <w:r w:rsidRPr="00A60E7F">
        <w:rPr>
          <w:iCs/>
          <w:u w:val="single"/>
          <w:lang w:val="en-US"/>
        </w:rPr>
        <w:t>5289</w:t>
      </w:r>
    </w:p>
    <w:p w14:paraId="403F0116"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TLS_ECDHE_ECDSA_WITH_AES_128_GCM_SHA256 as defined in RFC 5289</w:t>
      </w:r>
    </w:p>
    <w:p w14:paraId="4C1981EF"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TLS_ECDHE_ECDSA_WITH_AES_256_GCM_SHA384 as defined in RFC 5289</w:t>
      </w:r>
    </w:p>
    <w:p w14:paraId="099A789B"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sidRPr="00A60E7F">
        <w:rPr>
          <w:iCs/>
          <w:highlight w:val="white"/>
          <w:u w:val="single"/>
          <w:lang w:val="en-US"/>
        </w:rPr>
        <w:t>TLS_ECDHE_RSA_WITH_AES_128_GCM_SHA256 as defined in RFC 5289</w:t>
      </w:r>
    </w:p>
    <w:p w14:paraId="0611906E"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sidRPr="00A60E7F">
        <w:rPr>
          <w:iCs/>
          <w:highlight w:val="white"/>
          <w:u w:val="single"/>
          <w:lang w:val="en-US"/>
        </w:rPr>
        <w:t>TLS_ECDHE_RSA_WITH_AES_256_GCM_SHA384 as defined in RFC 5289</w:t>
      </w:r>
    </w:p>
    <w:p w14:paraId="6ADE6F53"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TLS_PSK_WITH_AES_128_CBC_SHA as defined in RFC 4279</w:t>
      </w:r>
    </w:p>
    <w:p w14:paraId="7261B929"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TLS_PSK_WITH_AES_256_CBC_SHA as defined in RFC 4279</w:t>
      </w:r>
    </w:p>
    <w:p w14:paraId="2A095D65"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TLS_DHE_PSK_WITH_AES_128_CBC_SHA as defined in RFC 4279</w:t>
      </w:r>
    </w:p>
    <w:p w14:paraId="4450BD23"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TLS_DHE_PSK_WITH_AES_256_CBC_SHA as defined in RFC 4279</w:t>
      </w:r>
    </w:p>
    <w:p w14:paraId="6874D28F"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TLS_RSA_PSK_WITH_AES_128_CBC_SHA as defined in RFC 4279</w:t>
      </w:r>
    </w:p>
    <w:p w14:paraId="64BEB8E6"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TLS_RSA_PSK_WITH_AES_256_CBC_SHA as defined in RFC 4279</w:t>
      </w:r>
    </w:p>
    <w:p w14:paraId="03C8408D" w14:textId="77777777" w:rsidR="00FA0C16"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TLS_PSK_WITH_AES_128_GCM_SHA256 as defined in RFC 5487</w:t>
      </w:r>
    </w:p>
    <w:p w14:paraId="34611167"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TLS_PSK_WITH_AES_256_GCM_SHA384 as defined in RFC 5487</w:t>
      </w:r>
    </w:p>
    <w:p w14:paraId="0AE56E65"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lastRenderedPageBreak/>
        <w:t>TLS_DHE_PSK_WITH_AES_128_GCM_SHA256 as defined in RFC 5487</w:t>
      </w:r>
    </w:p>
    <w:p w14:paraId="1EC8C13B"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TLS_DHE_PSK_WITH_AES_256_GCM_SHA384 as defined in RFC 5487</w:t>
      </w:r>
    </w:p>
    <w:p w14:paraId="16A9B22D"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TLS_RSA_PSK_WITH_AES_128_GCM_SHA256 as defined in RFC 5487</w:t>
      </w:r>
    </w:p>
    <w:p w14:paraId="0725359A"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TLS_RSA_PSK_WITH_AES_256_GCM_SHA384 as defined in RFC 5487</w:t>
      </w:r>
    </w:p>
    <w:p w14:paraId="398612D6" w14:textId="77777777" w:rsidR="00FA0C16"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TLS_ECDHE_PSK_WITH_AES_128_CBC_SHA as defined in RFC 5489</w:t>
      </w:r>
    </w:p>
    <w:p w14:paraId="678D76EE"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TLS_ECDHE_PSK_WITH_AES_256_CBC_SHA as defined in RFC 5489</w:t>
      </w:r>
    </w:p>
    <w:p w14:paraId="39186479"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TLS_ECDHE_PSK_WITH_AES_128_CBC_SHA256 as defined in RFC 5489</w:t>
      </w:r>
    </w:p>
    <w:p w14:paraId="77D351E4"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TLS_ECDHE_PSK_WITH_AES_256_CBC_SHA384 as defined in RFC 5489</w:t>
      </w:r>
    </w:p>
    <w:p w14:paraId="00F9932A" w14:textId="77777777" w:rsidR="00FA0C16" w:rsidRPr="00A60E7F" w:rsidRDefault="00FA0C16" w:rsidP="00FA0C16">
      <w:pPr>
        <w:numPr>
          <w:ilvl w:val="0"/>
          <w:numId w:val="9"/>
        </w:numPr>
        <w:tabs>
          <w:tab w:val="left" w:pos="990"/>
        </w:tabs>
        <w:spacing w:line="276" w:lineRule="auto"/>
        <w:ind w:hanging="360"/>
        <w:jc w:val="left"/>
        <w:rPr>
          <w:highlight w:val="white"/>
          <w:lang w:val="en-US"/>
        </w:rPr>
      </w:pPr>
      <w:r w:rsidRPr="00A60E7F">
        <w:rPr>
          <w:iCs/>
          <w:highlight w:val="white"/>
          <w:u w:val="single"/>
          <w:lang w:val="en-US"/>
        </w:rPr>
        <w:t>no other ciphersuite</w:t>
      </w:r>
      <w:r w:rsidRPr="00A60E7F">
        <w:rPr>
          <w:iCs/>
          <w:highlight w:val="white"/>
          <w:lang w:val="en-US"/>
        </w:rPr>
        <w:t>]</w:t>
      </w:r>
      <w:r w:rsidRPr="00A60E7F">
        <w:rPr>
          <w:highlight w:val="white"/>
          <w:lang w:val="en-US"/>
        </w:rPr>
        <w:t>.</w:t>
      </w:r>
    </w:p>
    <w:p w14:paraId="3495BC16" w14:textId="77777777" w:rsidR="00FA0C16" w:rsidRPr="00A60E7F" w:rsidRDefault="00FA0C16" w:rsidP="00FA0C16">
      <w:pPr>
        <w:pStyle w:val="BodyText"/>
        <w:rPr>
          <w:highlight w:val="yellow"/>
          <w:lang w:val="en-US"/>
        </w:rPr>
      </w:pPr>
      <w:r w:rsidRPr="00297939">
        <w:rPr>
          <w:b/>
          <w:lang w:val="en-US"/>
        </w:rPr>
        <w:t xml:space="preserve">FCS_TLSC_EXT.1.2 </w:t>
      </w:r>
      <w:r w:rsidRPr="00297939">
        <w:rPr>
          <w:rFonts w:eastAsiaTheme="minorHAnsi"/>
        </w:rPr>
        <w:t>The TSF shall verify that the presented identifier matches the reference identifier according to RFC 6125.</w:t>
      </w:r>
    </w:p>
    <w:p w14:paraId="565A6622" w14:textId="77777777" w:rsidR="00FA0C16" w:rsidRPr="008C720D" w:rsidRDefault="00FA0C16" w:rsidP="00FA0C16">
      <w:pPr>
        <w:pStyle w:val="BodyText"/>
        <w:rPr>
          <w:lang w:val="en-US"/>
        </w:rPr>
      </w:pPr>
      <w:r>
        <w:rPr>
          <w:b/>
          <w:lang w:val="en-US"/>
        </w:rPr>
        <w:t>FCS_TLSC_EXT.1.3</w:t>
      </w:r>
      <w:r w:rsidRPr="008C720D">
        <w:rPr>
          <w:b/>
          <w:lang w:val="en-US"/>
        </w:rPr>
        <w:t xml:space="preserve"> </w:t>
      </w:r>
      <w:r w:rsidRPr="008C720D">
        <w:rPr>
          <w:lang w:val="en-US"/>
        </w:rPr>
        <w:t xml:space="preserve">The TSF shall </w:t>
      </w:r>
      <w:r>
        <w:rPr>
          <w:lang w:val="en-US"/>
        </w:rPr>
        <w:t>only</w:t>
      </w:r>
      <w:r w:rsidRPr="008C720D">
        <w:rPr>
          <w:lang w:val="en-US"/>
        </w:rPr>
        <w:t xml:space="preserve"> establish a trusted channel if the peer certificate is valid.</w:t>
      </w:r>
    </w:p>
    <w:p w14:paraId="40DE11AD" w14:textId="77777777" w:rsidR="00FA0C16" w:rsidRDefault="00FA0C16" w:rsidP="00FA0C16">
      <w:pPr>
        <w:pStyle w:val="BodyText"/>
        <w:rPr>
          <w:lang w:val="en-US"/>
        </w:rPr>
      </w:pPr>
      <w:r w:rsidRPr="0045792B">
        <w:rPr>
          <w:b/>
          <w:lang w:val="en-US"/>
        </w:rPr>
        <w:t>F</w:t>
      </w:r>
      <w:r>
        <w:rPr>
          <w:b/>
          <w:lang w:val="en-US"/>
        </w:rPr>
        <w:t>CS_TLSC_EXT.1.4</w:t>
      </w:r>
      <w:r w:rsidRPr="0045792B">
        <w:rPr>
          <w:b/>
          <w:lang w:val="en-US"/>
        </w:rPr>
        <w:t xml:space="preserve"> </w:t>
      </w:r>
      <w:r w:rsidRPr="0045792B">
        <w:rPr>
          <w:lang w:val="en-US"/>
        </w:rPr>
        <w:t xml:space="preserve">The TSF shall present the Supported Elliptic Curves Extension in the Client Hello with the following NIST </w:t>
      </w:r>
      <w:r w:rsidRPr="00A60E7F">
        <w:rPr>
          <w:lang w:val="en-US"/>
        </w:rPr>
        <w:t xml:space="preserve">curves: </w:t>
      </w:r>
      <w:r w:rsidRPr="00A60E7F">
        <w:rPr>
          <w:iCs/>
          <w:lang w:val="en-US"/>
        </w:rPr>
        <w:t>[</w:t>
      </w:r>
      <w:r w:rsidRPr="00A60E7F">
        <w:rPr>
          <w:iCs/>
          <w:u w:val="single"/>
          <w:lang w:val="en-US"/>
        </w:rPr>
        <w:t>selection: secp256r1, secp384r1, secp521r1, or none</w:t>
      </w:r>
      <w:r w:rsidRPr="00A60E7F">
        <w:rPr>
          <w:iCs/>
          <w:lang w:val="en-US"/>
        </w:rPr>
        <w:t>]</w:t>
      </w:r>
      <w:r w:rsidRPr="00A60E7F">
        <w:rPr>
          <w:lang w:val="en-US"/>
        </w:rPr>
        <w:t xml:space="preserve"> and no other curves.</w:t>
      </w:r>
    </w:p>
    <w:p w14:paraId="3BED9B20" w14:textId="16BBE7C0" w:rsidR="003E1A69" w:rsidRPr="00A60E7F" w:rsidRDefault="003E1A69" w:rsidP="00FA0C16">
      <w:pPr>
        <w:pStyle w:val="BodyText"/>
        <w:rPr>
          <w:lang w:val="en-US"/>
        </w:rPr>
      </w:pPr>
      <w:r w:rsidRPr="0045792B">
        <w:rPr>
          <w:b/>
          <w:lang w:val="en-US"/>
        </w:rPr>
        <w:t>F</w:t>
      </w:r>
      <w:r>
        <w:rPr>
          <w:b/>
          <w:lang w:val="en-US"/>
        </w:rPr>
        <w:t>CS_TLSC_EXT.1.5</w:t>
      </w:r>
      <w:r w:rsidRPr="0045792B">
        <w:rPr>
          <w:b/>
          <w:lang w:val="en-US"/>
        </w:rPr>
        <w:t xml:space="preserve"> </w:t>
      </w:r>
      <w:r w:rsidRPr="0045792B">
        <w:rPr>
          <w:lang w:val="en-US"/>
        </w:rPr>
        <w:t>The TSF</w:t>
      </w:r>
      <w:r>
        <w:rPr>
          <w:lang w:val="en-US"/>
        </w:rPr>
        <w:t xml:space="preserve"> operating within the intra-TOE client/server communication channel shall [</w:t>
      </w:r>
      <w:r w:rsidRPr="003E1A69">
        <w:rPr>
          <w:u w:val="single"/>
          <w:lang w:val="en-US"/>
        </w:rPr>
        <w:t>selection: use full TLS handshake message exchange, use reduced TLS handshake message exchange</w:t>
      </w:r>
      <w:r w:rsidRPr="00E22C64">
        <w:rPr>
          <w:lang w:val="en-US"/>
        </w:rPr>
        <w:t>]</w:t>
      </w:r>
      <w:r w:rsidRPr="00A60E7F">
        <w:rPr>
          <w:lang w:val="en-US"/>
        </w:rPr>
        <w:t>.</w:t>
      </w:r>
      <w:r>
        <w:rPr>
          <w:lang w:val="en-US"/>
        </w:rPr>
        <w:t xml:space="preserve"> </w:t>
      </w:r>
    </w:p>
    <w:p w14:paraId="10BD902E" w14:textId="40733305" w:rsidR="00FA0C16" w:rsidRPr="00BA259D" w:rsidRDefault="00FA0C16" w:rsidP="00FA0C16">
      <w:pPr>
        <w:rPr>
          <w:b/>
        </w:rPr>
      </w:pPr>
      <w:r w:rsidRPr="00BA259D">
        <w:rPr>
          <w:b/>
        </w:rPr>
        <w:t>FCS_</w:t>
      </w:r>
      <w:r>
        <w:rPr>
          <w:b/>
        </w:rPr>
        <w:t>TLSC</w:t>
      </w:r>
      <w:r w:rsidRPr="00BA259D">
        <w:rPr>
          <w:b/>
        </w:rPr>
        <w:t>_EXT.</w:t>
      </w:r>
      <w:r>
        <w:rPr>
          <w:b/>
        </w:rPr>
        <w:t>2</w:t>
      </w:r>
      <w:r w:rsidRPr="00BA259D">
        <w:rPr>
          <w:b/>
        </w:rPr>
        <w:t xml:space="preserve"> </w:t>
      </w:r>
      <w:r>
        <w:rPr>
          <w:b/>
          <w:color w:val="000000" w:themeColor="text1"/>
        </w:rPr>
        <w:t>TLS Client Protocol with Authentication</w:t>
      </w:r>
    </w:p>
    <w:p w14:paraId="535101E3" w14:textId="58FA15FE" w:rsidR="00FA0C16" w:rsidRPr="00493D6A" w:rsidRDefault="00FA0C16" w:rsidP="00FA0C16">
      <w:r w:rsidRPr="00493D6A">
        <w:t xml:space="preserve">Hierarchical to: </w:t>
      </w:r>
      <w:r>
        <w:tab/>
        <w:t>FCS_TLSC_EXT.1 TLS Client Protocol</w:t>
      </w:r>
    </w:p>
    <w:p w14:paraId="65C23EC0" w14:textId="77777777" w:rsidR="00FA0C16" w:rsidRPr="004F04AA" w:rsidRDefault="00FA0C16" w:rsidP="00FA0C16">
      <w:pPr>
        <w:pStyle w:val="BodyText"/>
        <w:spacing w:after="0"/>
        <w:ind w:left="2160" w:hanging="2160"/>
        <w:rPr>
          <w:rFonts w:eastAsia="PMingLiU"/>
          <w:szCs w:val="20"/>
          <w:lang w:val="en-US" w:eastAsia="x-none"/>
        </w:rPr>
      </w:pPr>
      <w:r w:rsidRPr="00493D6A">
        <w:t>Dependencies:</w:t>
      </w:r>
      <w:r>
        <w:t xml:space="preserve"> </w:t>
      </w:r>
      <w:r>
        <w:tab/>
      </w:r>
      <w:r w:rsidRPr="0020745D">
        <w:rPr>
          <w:rFonts w:eastAsia="PMingLiU"/>
          <w:szCs w:val="20"/>
          <w:lang w:val="x-none" w:eastAsia="x-none"/>
        </w:rPr>
        <w:t>FCS_COP.1(</w:t>
      </w:r>
      <w:r>
        <w:rPr>
          <w:rFonts w:eastAsia="PMingLiU"/>
          <w:szCs w:val="20"/>
          <w:lang w:val="en-US" w:eastAsia="x-none"/>
        </w:rPr>
        <w:t>a</w:t>
      </w:r>
      <w:r w:rsidRPr="0020745D">
        <w:rPr>
          <w:rFonts w:eastAsia="PMingLiU"/>
          <w:szCs w:val="20"/>
          <w:lang w:val="x-none" w:eastAsia="x-none"/>
        </w:rPr>
        <w:t xml:space="preserve">) Cryptographic </w:t>
      </w:r>
      <w:r>
        <w:rPr>
          <w:rFonts w:eastAsia="PMingLiU"/>
          <w:szCs w:val="20"/>
          <w:lang w:val="en-US" w:eastAsia="x-none"/>
        </w:rPr>
        <w:t>O</w:t>
      </w:r>
      <w:r w:rsidRPr="0020745D">
        <w:rPr>
          <w:rFonts w:eastAsia="PMingLiU"/>
          <w:szCs w:val="20"/>
          <w:lang w:val="x-none" w:eastAsia="x-none"/>
        </w:rPr>
        <w:t>peration (Signature Verification)</w:t>
      </w:r>
      <w:r>
        <w:rPr>
          <w:rFonts w:eastAsia="PMingLiU"/>
          <w:szCs w:val="20"/>
          <w:lang w:val="en-US" w:eastAsia="x-none"/>
        </w:rPr>
        <w:t>,</w:t>
      </w:r>
    </w:p>
    <w:p w14:paraId="67EE2B0F" w14:textId="77777777" w:rsidR="00FA0C16" w:rsidRPr="004F04AA" w:rsidRDefault="00FA0C16" w:rsidP="00FA0C16">
      <w:pPr>
        <w:pStyle w:val="BodyText"/>
        <w:spacing w:after="0"/>
        <w:ind w:left="2160"/>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b</w:t>
      </w:r>
      <w:r w:rsidRPr="0020745D">
        <w:rPr>
          <w:rFonts w:eastAsia="PMingLiU"/>
          <w:szCs w:val="20"/>
          <w:lang w:val="x-none" w:eastAsia="x-none"/>
        </w:rPr>
        <w:t>) Cryptographic Operation (Hash Algorithm)</w:t>
      </w:r>
      <w:r>
        <w:rPr>
          <w:rFonts w:eastAsia="PMingLiU"/>
          <w:szCs w:val="20"/>
          <w:lang w:val="en-US" w:eastAsia="x-none"/>
        </w:rPr>
        <w:t>,</w:t>
      </w:r>
    </w:p>
    <w:p w14:paraId="36F6BA16" w14:textId="77777777" w:rsidR="00FA0C16" w:rsidRDefault="00FA0C16" w:rsidP="00FA0C16">
      <w:pPr>
        <w:spacing w:after="0"/>
        <w:ind w:left="2160"/>
        <w:jc w:val="left"/>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f</w:t>
      </w:r>
      <w:r w:rsidRPr="0020745D">
        <w:rPr>
          <w:rFonts w:eastAsia="PMingLiU"/>
          <w:szCs w:val="20"/>
          <w:lang w:val="x-none" w:eastAsia="x-none"/>
        </w:rPr>
        <w:t xml:space="preserve">) Cryptographic </w:t>
      </w:r>
      <w:r>
        <w:rPr>
          <w:rFonts w:eastAsia="PMingLiU"/>
          <w:szCs w:val="20"/>
          <w:lang w:val="en-US" w:eastAsia="x-none"/>
        </w:rPr>
        <w:t>O</w:t>
      </w:r>
      <w:r w:rsidRPr="0020745D">
        <w:rPr>
          <w:rFonts w:eastAsia="PMingLiU"/>
          <w:szCs w:val="20"/>
          <w:lang w:val="x-none" w:eastAsia="x-none"/>
        </w:rPr>
        <w:t xml:space="preserve">peration (AES Data </w:t>
      </w:r>
      <w:r>
        <w:rPr>
          <w:rFonts w:eastAsia="PMingLiU"/>
          <w:szCs w:val="20"/>
          <w:lang w:val="en-US" w:eastAsia="x-none"/>
        </w:rPr>
        <w:t>E</w:t>
      </w:r>
      <w:r w:rsidRPr="0020745D">
        <w:rPr>
          <w:rFonts w:eastAsia="PMingLiU"/>
          <w:szCs w:val="20"/>
          <w:lang w:val="x-none" w:eastAsia="x-none"/>
        </w:rPr>
        <w:t>ncryption/</w:t>
      </w:r>
      <w:r>
        <w:rPr>
          <w:rFonts w:eastAsia="PMingLiU"/>
          <w:szCs w:val="20"/>
          <w:lang w:val="en-US" w:eastAsia="x-none"/>
        </w:rPr>
        <w:t>D</w:t>
      </w:r>
      <w:r w:rsidRPr="0020745D">
        <w:rPr>
          <w:rFonts w:eastAsia="PMingLiU"/>
          <w:szCs w:val="20"/>
          <w:lang w:val="x-none" w:eastAsia="x-none"/>
        </w:rPr>
        <w:t>ecryption)</w:t>
      </w:r>
      <w:r>
        <w:rPr>
          <w:rFonts w:eastAsia="PMingLiU"/>
          <w:szCs w:val="20"/>
          <w:lang w:val="en-US" w:eastAsia="x-none"/>
        </w:rPr>
        <w:t>,</w:t>
      </w:r>
    </w:p>
    <w:p w14:paraId="324DBD74" w14:textId="77777777" w:rsidR="00FA0C16" w:rsidRPr="00493D6A" w:rsidRDefault="00FA0C16" w:rsidP="00FA0C16">
      <w:pPr>
        <w:ind w:left="2160"/>
        <w:jc w:val="left"/>
      </w:pPr>
      <w:r w:rsidRPr="0020745D">
        <w:rPr>
          <w:rFonts w:eastAsia="PMingLiU"/>
          <w:szCs w:val="20"/>
          <w:lang w:val="x-none" w:eastAsia="x-none"/>
        </w:rPr>
        <w:t>FCS_RBG_EXT.1 Random Bit Generation</w:t>
      </w:r>
    </w:p>
    <w:p w14:paraId="6B69CE59" w14:textId="1B48D40A" w:rsidR="00FA0C16" w:rsidRPr="00FA0C16" w:rsidRDefault="00FA0C16" w:rsidP="00FA0C16">
      <w:pPr>
        <w:pStyle w:val="BodyText"/>
        <w:rPr>
          <w:lang w:val="en-US"/>
        </w:rPr>
      </w:pPr>
      <w:r w:rsidRPr="0045792B">
        <w:rPr>
          <w:b/>
          <w:lang w:val="en-US"/>
        </w:rPr>
        <w:t>FCS_TLSC_EXT.</w:t>
      </w:r>
      <w:r>
        <w:rPr>
          <w:b/>
          <w:lang w:val="en-US"/>
        </w:rPr>
        <w:t>2</w:t>
      </w:r>
      <w:r w:rsidRPr="0045792B">
        <w:rPr>
          <w:b/>
          <w:lang w:val="en-US"/>
        </w:rPr>
        <w:t xml:space="preserve">.1 </w:t>
      </w:r>
      <w:r w:rsidRPr="0045792B">
        <w:rPr>
          <w:lang w:val="en-US"/>
        </w:rPr>
        <w:t xml:space="preserve">The TSF shall </w:t>
      </w:r>
      <w:r w:rsidRPr="00A60E7F">
        <w:rPr>
          <w:lang w:val="en-US"/>
        </w:rPr>
        <w:t>implement [</w:t>
      </w:r>
      <w:r w:rsidRPr="00A60E7F">
        <w:rPr>
          <w:u w:val="single"/>
          <w:lang w:val="en-US"/>
        </w:rPr>
        <w:t xml:space="preserve">selection: </w:t>
      </w:r>
      <w:r w:rsidRPr="00A60E7F">
        <w:rPr>
          <w:iCs/>
          <w:u w:val="single"/>
          <w:lang w:val="en-US"/>
        </w:rPr>
        <w:t>TLS 1.2 (RFC 5246), TLS 1.1 (RFC 4346)</w:t>
      </w:r>
      <w:r w:rsidRPr="00A60E7F">
        <w:rPr>
          <w:lang w:val="en-US"/>
        </w:rPr>
        <w:t>] supporti</w:t>
      </w:r>
      <w:r>
        <w:rPr>
          <w:lang w:val="en-US"/>
        </w:rPr>
        <w:t xml:space="preserve">ng the following ciphersuites: </w:t>
      </w:r>
      <w:r w:rsidRPr="00A60E7F">
        <w:rPr>
          <w:iCs/>
          <w:highlight w:val="white"/>
          <w:lang w:val="en-US"/>
        </w:rPr>
        <w:t>[</w:t>
      </w:r>
      <w:r w:rsidRPr="00A60E7F">
        <w:rPr>
          <w:iCs/>
          <w:highlight w:val="white"/>
          <w:u w:val="single"/>
          <w:lang w:val="en-US"/>
        </w:rPr>
        <w:t>selection:</w:t>
      </w:r>
    </w:p>
    <w:p w14:paraId="551E29E9" w14:textId="77777777" w:rsidR="00FA0C16" w:rsidRDefault="00FA0C16" w:rsidP="00FA0C16">
      <w:pPr>
        <w:numPr>
          <w:ilvl w:val="0"/>
          <w:numId w:val="9"/>
        </w:numPr>
        <w:tabs>
          <w:tab w:val="left" w:pos="990"/>
        </w:tabs>
        <w:spacing w:after="0" w:line="276" w:lineRule="auto"/>
        <w:ind w:hanging="360"/>
        <w:jc w:val="left"/>
        <w:rPr>
          <w:iCs/>
          <w:highlight w:val="white"/>
          <w:u w:val="single"/>
          <w:lang w:val="en-US"/>
        </w:rPr>
      </w:pPr>
      <w:r>
        <w:rPr>
          <w:iCs/>
          <w:highlight w:val="white"/>
          <w:u w:val="single"/>
          <w:lang w:val="en-US"/>
        </w:rPr>
        <w:t>TLS_RSA_WITH_AES_128_CBC_SHA as defined in RFC 3268</w:t>
      </w:r>
    </w:p>
    <w:p w14:paraId="013AB9F9"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TLS_RSA_WITH_AES_256_CBC_SHA as defined in RFC 3268</w:t>
      </w:r>
    </w:p>
    <w:p w14:paraId="44FD2F44"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TLS_DHE_RSA_WITH_AES_128_CBC_SHA as defined in RFC 3268</w:t>
      </w:r>
    </w:p>
    <w:p w14:paraId="400B2B2E"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TLS_DHE_RSA_WITH_AES_256_CBC_SHA as defined in RFC 3268</w:t>
      </w:r>
    </w:p>
    <w:p w14:paraId="07846319"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TLS_ECDHE_RSA_WITH_AES_128_CBC_SHA as defined in RFC 4492</w:t>
      </w:r>
    </w:p>
    <w:p w14:paraId="7CDA7252"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TLS_ECDHE_RSA_WITH_AES_256_CBC_SHA as defined in RFC 4492</w:t>
      </w:r>
    </w:p>
    <w:p w14:paraId="6360B57D"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TLS_ECDHE_ECDSA_WITH_AES_128_CBC_SHA as defined in RFC 4492</w:t>
      </w:r>
    </w:p>
    <w:p w14:paraId="101F6670"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TLS_ECDHE_ECDSA_WITH_AES_256_CBC_SHA as defined in RFC 4492</w:t>
      </w:r>
    </w:p>
    <w:p w14:paraId="1FA98AFD"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TLS_RSA_WITH_AES_128_CBC_SHA256 as defined in RFC 5246</w:t>
      </w:r>
    </w:p>
    <w:p w14:paraId="4645DD82"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TLS_RSA_WITH_AES_256_CBC_ SHA256 as defined in RFC 5246</w:t>
      </w:r>
    </w:p>
    <w:p w14:paraId="014F96A7"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TLS_DHE_RSA_WITH_AES_128_CBC_ SHA256 as defined in RFC 5246</w:t>
      </w:r>
    </w:p>
    <w:p w14:paraId="655330A6"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lastRenderedPageBreak/>
        <w:t>TLS_DHE_RSA_WITH_AES_256_CBC_ SHA256 as defined in RFC 5246</w:t>
      </w:r>
    </w:p>
    <w:p w14:paraId="437E420C"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TLS_ECDHE_ECDSA_WITH_AES_128_CBC_SHA256 as defined in RFC 5289</w:t>
      </w:r>
    </w:p>
    <w:p w14:paraId="5DB8A152"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 xml:space="preserve">TLS_ECDHE_ECDSA_WITH_AES_256_CBC_SHA384 as defined in RFC </w:t>
      </w:r>
      <w:r w:rsidRPr="00A60E7F">
        <w:rPr>
          <w:iCs/>
          <w:u w:val="single"/>
          <w:lang w:val="en-US"/>
        </w:rPr>
        <w:t>5289</w:t>
      </w:r>
    </w:p>
    <w:p w14:paraId="0F11B443"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TLS_ECDHE_ECDSA_WITH_AES_128_GCM_SHA256 as defined in RFC 5289</w:t>
      </w:r>
    </w:p>
    <w:p w14:paraId="353D3047"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TLS_ECDHE_ECDSA_WITH_AES_256_GCM_SHA384 as defined in RFC 5289</w:t>
      </w:r>
    </w:p>
    <w:p w14:paraId="0771E7A4"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sidRPr="00A60E7F">
        <w:rPr>
          <w:iCs/>
          <w:highlight w:val="white"/>
          <w:u w:val="single"/>
          <w:lang w:val="en-US"/>
        </w:rPr>
        <w:t>TLS_ECDHE_RSA_WITH_AES_128_GCM_SHA256 as defined in RFC 5289</w:t>
      </w:r>
    </w:p>
    <w:p w14:paraId="37D03BDF"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sidRPr="00A60E7F">
        <w:rPr>
          <w:iCs/>
          <w:highlight w:val="white"/>
          <w:u w:val="single"/>
          <w:lang w:val="en-US"/>
        </w:rPr>
        <w:t>TLS_ECDHE_RSA_WITH_AES_256_GCM_SHA384 as defined in RFC 5289</w:t>
      </w:r>
    </w:p>
    <w:p w14:paraId="4A95A3D1"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TLS_PSK_WITH_AES_128_CBC_SHA as defined in RFC 4279</w:t>
      </w:r>
    </w:p>
    <w:p w14:paraId="69BA5F8A"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TLS_PSK_WITH_AES_256_CBC_SHA as defined in RFC 4279</w:t>
      </w:r>
    </w:p>
    <w:p w14:paraId="2DF03070"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TLS_DHE_PSK_WITH_AES_128_CBC_SHA as defined in RFC 4279</w:t>
      </w:r>
    </w:p>
    <w:p w14:paraId="727F0377"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TLS_DHE_PSK_WITH_AES_256_CBC_SHA as defined in RFC 4279</w:t>
      </w:r>
    </w:p>
    <w:p w14:paraId="0DB4D0B6"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TLS_RSA_PSK_WITH_AES_128_CBC_SHA as defined in RFC 4279</w:t>
      </w:r>
    </w:p>
    <w:p w14:paraId="6CB79FEB"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TLS_RSA_PSK_WITH_AES_256_CBC_SHA as defined in RFC 4279</w:t>
      </w:r>
    </w:p>
    <w:p w14:paraId="5B7EF75A" w14:textId="77777777" w:rsidR="00FA0C16"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TLS_PSK_WITH_AES_128_GCM_SHA256 as defined in RFC 5487</w:t>
      </w:r>
    </w:p>
    <w:p w14:paraId="30E410A3"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TLS_PSK_WITH_AES_256_GCM_SHA384 as defined in RFC 5487</w:t>
      </w:r>
    </w:p>
    <w:p w14:paraId="385F07FE"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TLS_DHE_PSK_WITH_AES_128_GCM_SHA256 as defined in RFC 5487</w:t>
      </w:r>
    </w:p>
    <w:p w14:paraId="30C27FC1"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TLS_DHE_PSK_WITH_AES_256_GCM_SHA384 as defined in RFC 5487</w:t>
      </w:r>
    </w:p>
    <w:p w14:paraId="30ABD8D8"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TLS_RSA_PSK_WITH_AES_128_GCM_SHA256 as defined in RFC 5487</w:t>
      </w:r>
    </w:p>
    <w:p w14:paraId="4BAAA61E"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TLS_RSA_PSK_WITH_AES_256_GCM_SHA384 as defined in RFC 5487</w:t>
      </w:r>
    </w:p>
    <w:p w14:paraId="6CB3A9F5" w14:textId="77777777" w:rsidR="00FA0C16"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TLS_ECDHE_PSK_WITH_AES_128_CBC_SHA as defined in RFC 5489</w:t>
      </w:r>
    </w:p>
    <w:p w14:paraId="438C0CC5"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TLS_ECDHE_PSK_WITH_AES_256_CBC_SHA as defined in RFC 5489</w:t>
      </w:r>
    </w:p>
    <w:p w14:paraId="6ED2C9A4"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TLS_ECDHE_PSK_WITH_AES_128_CBC_SHA256 as defined in RFC 5489</w:t>
      </w:r>
    </w:p>
    <w:p w14:paraId="278E7DE2"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TLS_ECDHE_PSK_WITH_AES_256_CBC_SHA384 as defined in RFC 5489</w:t>
      </w:r>
    </w:p>
    <w:p w14:paraId="208010C2" w14:textId="77777777" w:rsidR="00FA0C16" w:rsidRPr="00A60E7F" w:rsidRDefault="00FA0C16" w:rsidP="00FA0C16">
      <w:pPr>
        <w:numPr>
          <w:ilvl w:val="0"/>
          <w:numId w:val="9"/>
        </w:numPr>
        <w:tabs>
          <w:tab w:val="left" w:pos="990"/>
        </w:tabs>
        <w:spacing w:line="276" w:lineRule="auto"/>
        <w:ind w:hanging="360"/>
        <w:jc w:val="left"/>
        <w:rPr>
          <w:highlight w:val="white"/>
          <w:lang w:val="en-US"/>
        </w:rPr>
      </w:pPr>
      <w:r w:rsidRPr="00A60E7F">
        <w:rPr>
          <w:iCs/>
          <w:highlight w:val="white"/>
          <w:u w:val="single"/>
          <w:lang w:val="en-US"/>
        </w:rPr>
        <w:t>no other ciphersuite</w:t>
      </w:r>
      <w:r w:rsidRPr="00A60E7F">
        <w:rPr>
          <w:iCs/>
          <w:highlight w:val="white"/>
          <w:lang w:val="en-US"/>
        </w:rPr>
        <w:t>]</w:t>
      </w:r>
      <w:r w:rsidRPr="00A60E7F">
        <w:rPr>
          <w:highlight w:val="white"/>
          <w:lang w:val="en-US"/>
        </w:rPr>
        <w:t>.</w:t>
      </w:r>
    </w:p>
    <w:p w14:paraId="6C0FAB28" w14:textId="44F1835F" w:rsidR="00FA0C16" w:rsidRPr="00A60E7F" w:rsidRDefault="00FA0C16" w:rsidP="00FA0C16">
      <w:pPr>
        <w:pStyle w:val="BodyText"/>
        <w:rPr>
          <w:highlight w:val="yellow"/>
          <w:lang w:val="en-US"/>
        </w:rPr>
      </w:pPr>
      <w:r w:rsidRPr="00297939">
        <w:rPr>
          <w:b/>
          <w:lang w:val="en-US"/>
        </w:rPr>
        <w:t>FCS_TLSC_EXT.</w:t>
      </w:r>
      <w:r>
        <w:rPr>
          <w:b/>
          <w:lang w:val="en-US"/>
        </w:rPr>
        <w:t>2</w:t>
      </w:r>
      <w:r w:rsidRPr="00297939">
        <w:rPr>
          <w:b/>
          <w:lang w:val="en-US"/>
        </w:rPr>
        <w:t xml:space="preserve">.2 </w:t>
      </w:r>
      <w:r w:rsidRPr="00297939">
        <w:rPr>
          <w:rFonts w:eastAsiaTheme="minorHAnsi"/>
        </w:rPr>
        <w:t>The TSF shall verify that the presented identifier matches the reference identifier according to RFC 6125.</w:t>
      </w:r>
    </w:p>
    <w:p w14:paraId="3025FEB7" w14:textId="7C86061E" w:rsidR="00FA0C16" w:rsidRPr="008C720D" w:rsidRDefault="00FA0C16" w:rsidP="00FA0C16">
      <w:pPr>
        <w:pStyle w:val="BodyText"/>
        <w:rPr>
          <w:lang w:val="en-US"/>
        </w:rPr>
      </w:pPr>
      <w:r>
        <w:rPr>
          <w:b/>
          <w:lang w:val="en-US"/>
        </w:rPr>
        <w:t>FCS_TLSC_EXT.2.3</w:t>
      </w:r>
      <w:r w:rsidRPr="008C720D">
        <w:rPr>
          <w:b/>
          <w:lang w:val="en-US"/>
        </w:rPr>
        <w:t xml:space="preserve"> </w:t>
      </w:r>
      <w:r w:rsidRPr="008C720D">
        <w:rPr>
          <w:lang w:val="en-US"/>
        </w:rPr>
        <w:t xml:space="preserve">The TSF shall </w:t>
      </w:r>
      <w:r>
        <w:rPr>
          <w:lang w:val="en-US"/>
        </w:rPr>
        <w:t>only</w:t>
      </w:r>
      <w:r w:rsidRPr="008C720D">
        <w:rPr>
          <w:lang w:val="en-US"/>
        </w:rPr>
        <w:t xml:space="preserve"> establish a trusted channel if the peer certificate is valid.</w:t>
      </w:r>
    </w:p>
    <w:p w14:paraId="3CA97C96" w14:textId="1316BA63" w:rsidR="00FA0C16" w:rsidRDefault="00FA0C16" w:rsidP="00FA0C16">
      <w:pPr>
        <w:pStyle w:val="BodyText"/>
        <w:rPr>
          <w:lang w:val="en-US"/>
        </w:rPr>
      </w:pPr>
      <w:r w:rsidRPr="0045792B">
        <w:rPr>
          <w:b/>
          <w:lang w:val="en-US"/>
        </w:rPr>
        <w:t>F</w:t>
      </w:r>
      <w:r>
        <w:rPr>
          <w:b/>
          <w:lang w:val="en-US"/>
        </w:rPr>
        <w:t>CS_TLSC_EXT.2.4</w:t>
      </w:r>
      <w:r w:rsidRPr="0045792B">
        <w:rPr>
          <w:b/>
          <w:lang w:val="en-US"/>
        </w:rPr>
        <w:t xml:space="preserve"> </w:t>
      </w:r>
      <w:r w:rsidRPr="0045792B">
        <w:rPr>
          <w:lang w:val="en-US"/>
        </w:rPr>
        <w:t xml:space="preserve">The TSF shall present the Supported Elliptic Curves Extension in the Client Hello with the following NIST </w:t>
      </w:r>
      <w:r w:rsidRPr="00A60E7F">
        <w:rPr>
          <w:lang w:val="en-US"/>
        </w:rPr>
        <w:t xml:space="preserve">curves: </w:t>
      </w:r>
      <w:r w:rsidRPr="00A60E7F">
        <w:rPr>
          <w:iCs/>
          <w:lang w:val="en-US"/>
        </w:rPr>
        <w:t>[</w:t>
      </w:r>
      <w:r w:rsidRPr="00A60E7F">
        <w:rPr>
          <w:iCs/>
          <w:u w:val="single"/>
          <w:lang w:val="en-US"/>
        </w:rPr>
        <w:t>selection: secp256r1, secp384r1, secp521r1, or none</w:t>
      </w:r>
      <w:r w:rsidRPr="00A60E7F">
        <w:rPr>
          <w:iCs/>
          <w:lang w:val="en-US"/>
        </w:rPr>
        <w:t>]</w:t>
      </w:r>
      <w:r w:rsidRPr="00A60E7F">
        <w:rPr>
          <w:lang w:val="en-US"/>
        </w:rPr>
        <w:t xml:space="preserve"> and no other curves.</w:t>
      </w:r>
    </w:p>
    <w:p w14:paraId="154BD3D8" w14:textId="6D4AACA6" w:rsidR="001C557E" w:rsidRDefault="00FA0C16" w:rsidP="00FA0C16">
      <w:pPr>
        <w:pStyle w:val="BodyText"/>
        <w:rPr>
          <w:b/>
          <w:bCs/>
        </w:rPr>
      </w:pPr>
      <w:r w:rsidRPr="00DE5591">
        <w:rPr>
          <w:b/>
          <w:bCs/>
        </w:rPr>
        <w:t>FCS_TLSC_EXT.2.</w:t>
      </w:r>
      <w:r w:rsidR="00C51669">
        <w:rPr>
          <w:b/>
          <w:bCs/>
        </w:rPr>
        <w:t>5</w:t>
      </w:r>
      <w:r w:rsidR="00C51669" w:rsidRPr="00DE5591">
        <w:rPr>
          <w:b/>
          <w:bCs/>
        </w:rPr>
        <w:t xml:space="preserve"> </w:t>
      </w:r>
      <w:r w:rsidRPr="00DE5591">
        <w:rPr>
          <w:b/>
          <w:bCs/>
        </w:rPr>
        <w:t>The TSF shall support mutual authentication using X.509v3 certificates.</w:t>
      </w:r>
    </w:p>
    <w:p w14:paraId="689FC0B9" w14:textId="3E0A483B" w:rsidR="00366C60" w:rsidRPr="00BA259D" w:rsidRDefault="00366C60" w:rsidP="00366C60">
      <w:pPr>
        <w:rPr>
          <w:b/>
        </w:rPr>
      </w:pPr>
      <w:r w:rsidRPr="00BA259D">
        <w:rPr>
          <w:b/>
        </w:rPr>
        <w:t>FCS_</w:t>
      </w:r>
      <w:r>
        <w:rPr>
          <w:b/>
        </w:rPr>
        <w:t>TLSC</w:t>
      </w:r>
      <w:r w:rsidRPr="00BA259D">
        <w:rPr>
          <w:b/>
        </w:rPr>
        <w:t>_EXT.</w:t>
      </w:r>
      <w:r w:rsidR="00C51669">
        <w:rPr>
          <w:b/>
        </w:rPr>
        <w:t>3</w:t>
      </w:r>
      <w:r w:rsidRPr="00BA259D">
        <w:rPr>
          <w:b/>
        </w:rPr>
        <w:t xml:space="preserve"> </w:t>
      </w:r>
      <w:r>
        <w:rPr>
          <w:b/>
          <w:color w:val="000000" w:themeColor="text1"/>
        </w:rPr>
        <w:t xml:space="preserve">TLS </w:t>
      </w:r>
      <w:r w:rsidR="00C51669">
        <w:rPr>
          <w:b/>
          <w:color w:val="000000" w:themeColor="text1"/>
        </w:rPr>
        <w:t xml:space="preserve">Client </w:t>
      </w:r>
      <w:r>
        <w:rPr>
          <w:b/>
          <w:color w:val="000000" w:themeColor="text1"/>
        </w:rPr>
        <w:t>Handshake Message Exchange</w:t>
      </w:r>
    </w:p>
    <w:p w14:paraId="3241289C" w14:textId="5AC1167A" w:rsidR="001C557E" w:rsidRPr="001C557E" w:rsidRDefault="001C557E" w:rsidP="00FA0C16">
      <w:pPr>
        <w:pStyle w:val="BodyText"/>
        <w:rPr>
          <w:lang w:val="en-US"/>
        </w:rPr>
      </w:pPr>
      <w:r w:rsidRPr="0045792B">
        <w:rPr>
          <w:b/>
          <w:lang w:val="en-US"/>
        </w:rPr>
        <w:t>F</w:t>
      </w:r>
      <w:r>
        <w:rPr>
          <w:b/>
          <w:lang w:val="en-US"/>
        </w:rPr>
        <w:t>CS_TLSC_EXT.3.1</w:t>
      </w:r>
      <w:r w:rsidRPr="0045792B">
        <w:rPr>
          <w:b/>
          <w:lang w:val="en-US"/>
        </w:rPr>
        <w:t xml:space="preserve"> </w:t>
      </w:r>
      <w:r w:rsidRPr="0045792B">
        <w:rPr>
          <w:lang w:val="en-US"/>
        </w:rPr>
        <w:t>The TSF</w:t>
      </w:r>
      <w:r>
        <w:rPr>
          <w:lang w:val="en-US"/>
        </w:rPr>
        <w:t xml:space="preserve"> operating within the intra-TOE client/server communication channel shall [</w:t>
      </w:r>
      <w:r w:rsidRPr="003E1A69">
        <w:rPr>
          <w:u w:val="single"/>
          <w:lang w:val="en-US"/>
        </w:rPr>
        <w:t>selection: use full TLS handshake message exchange, use reduced TLS handshake message exchange</w:t>
      </w:r>
      <w:r w:rsidRPr="00E22C64">
        <w:rPr>
          <w:lang w:val="en-US"/>
        </w:rPr>
        <w:t>]</w:t>
      </w:r>
      <w:r w:rsidRPr="00A60E7F">
        <w:rPr>
          <w:lang w:val="en-US"/>
        </w:rPr>
        <w:t>.</w:t>
      </w:r>
      <w:r>
        <w:rPr>
          <w:lang w:val="en-US"/>
        </w:rPr>
        <w:t xml:space="preserve"> </w:t>
      </w:r>
    </w:p>
    <w:p w14:paraId="6656B0A5" w14:textId="43CA0909" w:rsidR="00C842D9" w:rsidRDefault="00C842D9" w:rsidP="00F864C8">
      <w:pPr>
        <w:pStyle w:val="SFRHeader"/>
      </w:pPr>
      <w:bookmarkStart w:id="265" w:name="_Toc480993665"/>
      <w:r>
        <w:t>FCS_TLSS_EXT TLS Server Protocol</w:t>
      </w:r>
      <w:bookmarkEnd w:id="265"/>
    </w:p>
    <w:p w14:paraId="584639A8" w14:textId="77777777" w:rsidR="00A6033F" w:rsidRPr="002D3C49" w:rsidRDefault="00A6033F" w:rsidP="00A6033F">
      <w:pPr>
        <w:spacing w:before="100" w:beforeAutospacing="1" w:after="100" w:afterAutospacing="1"/>
        <w:rPr>
          <w:b/>
        </w:rPr>
      </w:pPr>
      <w:r w:rsidRPr="002D3C49">
        <w:rPr>
          <w:b/>
        </w:rPr>
        <w:t>Family Behavior</w:t>
      </w:r>
      <w:r w:rsidRPr="002D3C49">
        <w:rPr>
          <w:b/>
        </w:rPr>
        <w:tab/>
      </w:r>
    </w:p>
    <w:p w14:paraId="2B1B4061" w14:textId="3DDFC3B0" w:rsidR="00D51A51" w:rsidRPr="00493D6A" w:rsidRDefault="00D51A51" w:rsidP="00D51A51">
      <w:pPr>
        <w:spacing w:before="100" w:beforeAutospacing="1" w:after="100" w:afterAutospacing="1"/>
        <w:rPr>
          <w:b/>
        </w:rPr>
      </w:pPr>
      <w:r>
        <w:lastRenderedPageBreak/>
        <w:t>Components in this family describe the requirements for protecting remote communications using TLS when the TSF is the recipient (server) for the communications.</w:t>
      </w:r>
    </w:p>
    <w:p w14:paraId="28A98942" w14:textId="5ACE43D6" w:rsidR="00A6033F" w:rsidRDefault="00A6033F" w:rsidP="00C51669">
      <w:pPr>
        <w:spacing w:before="100" w:beforeAutospacing="1" w:after="100" w:afterAutospacing="1"/>
      </w:pPr>
      <w:r w:rsidRPr="002D3C49">
        <w:rPr>
          <w:b/>
        </w:rPr>
        <w:t>Component Leveling</w:t>
      </w:r>
    </w:p>
    <w:p w14:paraId="1F63AD90" w14:textId="2379ABDE" w:rsidR="00C51669" w:rsidRPr="00493D6A" w:rsidRDefault="00C51669" w:rsidP="00A6033F">
      <w:pPr>
        <w:tabs>
          <w:tab w:val="left" w:pos="2253"/>
        </w:tabs>
        <w:rPr>
          <w:rFonts w:asciiTheme="minorHAnsi" w:hAnsiTheme="minorHAnsi"/>
          <w:sz w:val="20"/>
          <w:szCs w:val="20"/>
        </w:rPr>
      </w:pPr>
      <w:r>
        <w:object w:dxaOrig="5720" w:dyaOrig="1490" w14:anchorId="3E3F7509">
          <v:shape id="_x0000_i1036" type="#_x0000_t75" style="width:286.5pt;height:73.5pt" o:ole="">
            <v:imagedata r:id="rId38" o:title=""/>
          </v:shape>
          <o:OLEObject Type="Embed" ProgID="Visio.Drawing.15" ShapeID="_x0000_i1036" DrawAspect="Content" ObjectID="_1554736045" r:id="rId39"/>
        </w:object>
      </w:r>
    </w:p>
    <w:p w14:paraId="6777399D" w14:textId="11D0C278" w:rsidR="00D51A51" w:rsidRDefault="00D51A51" w:rsidP="00D51A51">
      <w:r w:rsidRPr="00493D6A">
        <w:t>FCS_</w:t>
      </w:r>
      <w:r>
        <w:t>TLSS_EXT.1, TLS Server Protocol, requires the TSF to implement TLS as a client.</w:t>
      </w:r>
    </w:p>
    <w:p w14:paraId="63EA1C51" w14:textId="606DA1E0" w:rsidR="00D51A51" w:rsidRDefault="00D51A51" w:rsidP="00D51A51">
      <w:r>
        <w:t>FCS_TLSS_EXT.2, TLS Server Protocol with Authentication, requires the TSF to implement mutual authentication in addition to the requirements of FCS_TLSC_EXT.1.</w:t>
      </w:r>
    </w:p>
    <w:p w14:paraId="676D5A32" w14:textId="20FC7BF7" w:rsidR="00C51669" w:rsidRPr="001602AB" w:rsidRDefault="00C51669" w:rsidP="00D51A51">
      <w:r>
        <w:t>FCS_TLSS_EXT.3, TLS Server Handshake Message Exchange, defines the method by which the TSF performs the TLS handshake message exchange when PSK ciphersuites are used.</w:t>
      </w:r>
    </w:p>
    <w:p w14:paraId="5132779A" w14:textId="6AAE6A0E" w:rsidR="00DC54B0" w:rsidRPr="006E66CF" w:rsidRDefault="00DC54B0" w:rsidP="00DC54B0">
      <w:pPr>
        <w:rPr>
          <w:b/>
        </w:rPr>
      </w:pPr>
      <w:r w:rsidRPr="006E66CF">
        <w:rPr>
          <w:b/>
        </w:rPr>
        <w:t>Management: FCS_</w:t>
      </w:r>
      <w:r>
        <w:rPr>
          <w:b/>
        </w:rPr>
        <w:t>TLSS</w:t>
      </w:r>
      <w:r w:rsidRPr="006E66CF">
        <w:rPr>
          <w:b/>
        </w:rPr>
        <w:t>_EXT.1</w:t>
      </w:r>
    </w:p>
    <w:p w14:paraId="18232CD5" w14:textId="77777777" w:rsidR="00DC54B0" w:rsidRPr="00493D6A" w:rsidRDefault="00DC54B0" w:rsidP="00DC54B0">
      <w:r w:rsidRPr="00493D6A">
        <w:t>The following actions could be considered for the management functions in FMT:</w:t>
      </w:r>
    </w:p>
    <w:p w14:paraId="187BB1B6" w14:textId="77777777" w:rsidR="00DC54B0" w:rsidRDefault="00DC54B0" w:rsidP="00DC54B0">
      <w:pPr>
        <w:pStyle w:val="ListParagraph"/>
        <w:numPr>
          <w:ilvl w:val="0"/>
          <w:numId w:val="34"/>
        </w:numPr>
        <w:spacing w:before="100" w:beforeAutospacing="1" w:after="240"/>
      </w:pPr>
      <w:r>
        <w:t>Configuration of supported TLS version and ciphersuite(s)</w:t>
      </w:r>
    </w:p>
    <w:p w14:paraId="729D13DC" w14:textId="77777777" w:rsidR="00FA0C16" w:rsidRDefault="00FA0C16" w:rsidP="00C51669">
      <w:pPr>
        <w:pStyle w:val="ListParagraph"/>
        <w:numPr>
          <w:ilvl w:val="0"/>
          <w:numId w:val="34"/>
        </w:numPr>
        <w:spacing w:before="100" w:beforeAutospacing="1" w:after="240"/>
      </w:pPr>
      <w:r>
        <w:t>Specification of key establishment parameters</w:t>
      </w:r>
    </w:p>
    <w:p w14:paraId="027DFA7B" w14:textId="36ECF625" w:rsidR="00DC54B0" w:rsidRPr="00D34BE8" w:rsidRDefault="00DC54B0" w:rsidP="00DC54B0">
      <w:pPr>
        <w:rPr>
          <w:b/>
        </w:rPr>
      </w:pPr>
      <w:r w:rsidRPr="00D34BE8">
        <w:rPr>
          <w:b/>
        </w:rPr>
        <w:t>Audit: FCS_</w:t>
      </w:r>
      <w:r>
        <w:rPr>
          <w:b/>
        </w:rPr>
        <w:t>TLSS</w:t>
      </w:r>
      <w:r w:rsidRPr="00D34BE8">
        <w:rPr>
          <w:b/>
        </w:rPr>
        <w:t>_EXT.1</w:t>
      </w:r>
    </w:p>
    <w:p w14:paraId="35FEE7B9" w14:textId="77777777" w:rsidR="00DC54B0" w:rsidRPr="00493D6A" w:rsidRDefault="00DC54B0" w:rsidP="00DC54B0">
      <w:r w:rsidRPr="00493D6A">
        <w:t>The following actions should be auditable if FAU_GEN Security audit data generation is included in the PP/ST:</w:t>
      </w:r>
    </w:p>
    <w:p w14:paraId="0F0C700A" w14:textId="77777777" w:rsidR="00DC54B0" w:rsidRDefault="00DC54B0" w:rsidP="00DC54B0">
      <w:pPr>
        <w:pStyle w:val="ListParagraph"/>
        <w:numPr>
          <w:ilvl w:val="0"/>
          <w:numId w:val="35"/>
        </w:numPr>
        <w:spacing w:before="100" w:beforeAutospacing="1" w:after="100" w:afterAutospacing="1"/>
      </w:pPr>
      <w:r>
        <w:t>Failure of TLS session establishment</w:t>
      </w:r>
    </w:p>
    <w:p w14:paraId="6B32F337" w14:textId="77777777" w:rsidR="00DC54B0" w:rsidRDefault="00DC54B0" w:rsidP="00DC54B0">
      <w:pPr>
        <w:pStyle w:val="ListParagraph"/>
        <w:numPr>
          <w:ilvl w:val="0"/>
          <w:numId w:val="35"/>
        </w:numPr>
        <w:spacing w:before="100" w:beforeAutospacing="1" w:after="100" w:afterAutospacing="1"/>
      </w:pPr>
      <w:r>
        <w:t>TLS session establishment</w:t>
      </w:r>
    </w:p>
    <w:p w14:paraId="1CA97F0B" w14:textId="77777777" w:rsidR="00DC54B0" w:rsidRPr="00493D6A" w:rsidRDefault="00DC54B0" w:rsidP="00DC54B0">
      <w:pPr>
        <w:pStyle w:val="ListParagraph"/>
        <w:numPr>
          <w:ilvl w:val="0"/>
          <w:numId w:val="35"/>
        </w:numPr>
        <w:spacing w:before="100" w:beforeAutospacing="1" w:after="100" w:afterAutospacing="1"/>
      </w:pPr>
      <w:r>
        <w:t>TLS session termination</w:t>
      </w:r>
    </w:p>
    <w:p w14:paraId="2D7B786D" w14:textId="1BCAF918" w:rsidR="00DC54B0" w:rsidRPr="006E66CF" w:rsidRDefault="00DC54B0" w:rsidP="00DC54B0">
      <w:pPr>
        <w:rPr>
          <w:b/>
        </w:rPr>
      </w:pPr>
      <w:r w:rsidRPr="006E66CF">
        <w:rPr>
          <w:b/>
        </w:rPr>
        <w:t>Management: FCS_</w:t>
      </w:r>
      <w:r>
        <w:rPr>
          <w:b/>
        </w:rPr>
        <w:t>TLSS</w:t>
      </w:r>
      <w:r w:rsidRPr="006E66CF">
        <w:rPr>
          <w:b/>
        </w:rPr>
        <w:t>_EXT.</w:t>
      </w:r>
      <w:r>
        <w:rPr>
          <w:b/>
        </w:rPr>
        <w:t>2</w:t>
      </w:r>
    </w:p>
    <w:p w14:paraId="74C7C69C" w14:textId="77777777" w:rsidR="00DC54B0" w:rsidRPr="00493D6A" w:rsidRDefault="00DC54B0" w:rsidP="00DC54B0">
      <w:r w:rsidRPr="00493D6A">
        <w:t>The following actions could be considered for the management functions in FMT:</w:t>
      </w:r>
    </w:p>
    <w:p w14:paraId="2F1B46C9" w14:textId="77777777" w:rsidR="00DC54B0" w:rsidRDefault="00DC54B0" w:rsidP="00DC54B0">
      <w:pPr>
        <w:pStyle w:val="ListParagraph"/>
        <w:numPr>
          <w:ilvl w:val="0"/>
          <w:numId w:val="34"/>
        </w:numPr>
        <w:spacing w:before="100" w:beforeAutospacing="1" w:after="240"/>
      </w:pPr>
      <w:r>
        <w:t>Configuration of supported TLS version and ciphersuite(s)</w:t>
      </w:r>
    </w:p>
    <w:p w14:paraId="44774717" w14:textId="347AFC6F" w:rsidR="00DC54B0" w:rsidRDefault="00DC54B0" w:rsidP="00DC54B0">
      <w:pPr>
        <w:pStyle w:val="ListParagraph"/>
        <w:numPr>
          <w:ilvl w:val="0"/>
          <w:numId w:val="34"/>
        </w:numPr>
        <w:spacing w:before="100" w:beforeAutospacing="1" w:after="240"/>
      </w:pPr>
      <w:r>
        <w:t>Specification of key establishment parameters</w:t>
      </w:r>
    </w:p>
    <w:p w14:paraId="2EEF0E6E" w14:textId="748D2367" w:rsidR="00DC54B0" w:rsidRPr="00D34BE8" w:rsidRDefault="00DC54B0" w:rsidP="00DC54B0">
      <w:pPr>
        <w:rPr>
          <w:b/>
        </w:rPr>
      </w:pPr>
      <w:r w:rsidRPr="00D34BE8">
        <w:rPr>
          <w:b/>
        </w:rPr>
        <w:t>Audit: FCS_</w:t>
      </w:r>
      <w:r>
        <w:rPr>
          <w:b/>
        </w:rPr>
        <w:t>TLSS</w:t>
      </w:r>
      <w:r w:rsidRPr="00D34BE8">
        <w:rPr>
          <w:b/>
        </w:rPr>
        <w:t>_EXT.</w:t>
      </w:r>
      <w:r>
        <w:rPr>
          <w:b/>
        </w:rPr>
        <w:t>2</w:t>
      </w:r>
    </w:p>
    <w:p w14:paraId="240959F8" w14:textId="77777777" w:rsidR="00DC54B0" w:rsidRPr="00493D6A" w:rsidRDefault="00DC54B0" w:rsidP="00DC54B0">
      <w:r w:rsidRPr="00493D6A">
        <w:t>The following actions should be auditable if FAU_GEN Security audit data generation is included in the PP/ST:</w:t>
      </w:r>
    </w:p>
    <w:p w14:paraId="15CD47ED" w14:textId="77777777" w:rsidR="00DC54B0" w:rsidRDefault="00DC54B0" w:rsidP="00DC54B0">
      <w:pPr>
        <w:pStyle w:val="ListParagraph"/>
        <w:numPr>
          <w:ilvl w:val="0"/>
          <w:numId w:val="35"/>
        </w:numPr>
        <w:spacing w:before="100" w:beforeAutospacing="1" w:after="100" w:afterAutospacing="1"/>
      </w:pPr>
      <w:r>
        <w:t>Failure of TLS session establishment</w:t>
      </w:r>
    </w:p>
    <w:p w14:paraId="7F4D17D9" w14:textId="77777777" w:rsidR="00DC54B0" w:rsidRDefault="00DC54B0" w:rsidP="00DC54B0">
      <w:pPr>
        <w:pStyle w:val="ListParagraph"/>
        <w:numPr>
          <w:ilvl w:val="0"/>
          <w:numId w:val="35"/>
        </w:numPr>
        <w:spacing w:before="100" w:beforeAutospacing="1" w:after="100" w:afterAutospacing="1"/>
      </w:pPr>
      <w:r>
        <w:t>TLS session establishment</w:t>
      </w:r>
    </w:p>
    <w:p w14:paraId="230E8C37" w14:textId="360D4A00" w:rsidR="00C51669" w:rsidRPr="00C51669" w:rsidRDefault="00DC54B0" w:rsidP="00D51A51">
      <w:pPr>
        <w:pStyle w:val="ListParagraph"/>
        <w:numPr>
          <w:ilvl w:val="0"/>
          <w:numId w:val="35"/>
        </w:numPr>
        <w:spacing w:before="100" w:beforeAutospacing="1" w:after="100" w:afterAutospacing="1"/>
        <w:rPr>
          <w:b/>
        </w:rPr>
      </w:pPr>
      <w:r>
        <w:t>TLS session termination</w:t>
      </w:r>
    </w:p>
    <w:p w14:paraId="50DAA8E2" w14:textId="77777777" w:rsidR="00C51669" w:rsidRPr="006E66CF" w:rsidRDefault="00C51669" w:rsidP="00C51669">
      <w:pPr>
        <w:rPr>
          <w:b/>
        </w:rPr>
      </w:pPr>
      <w:r w:rsidRPr="006E66CF">
        <w:rPr>
          <w:b/>
        </w:rPr>
        <w:lastRenderedPageBreak/>
        <w:t xml:space="preserve">Management: </w:t>
      </w:r>
      <w:r>
        <w:rPr>
          <w:b/>
        </w:rPr>
        <w:t>FCS_TLSC_EXT</w:t>
      </w:r>
      <w:r w:rsidRPr="006E66CF">
        <w:rPr>
          <w:b/>
        </w:rPr>
        <w:t>.</w:t>
      </w:r>
      <w:r>
        <w:rPr>
          <w:b/>
        </w:rPr>
        <w:t>3</w:t>
      </w:r>
    </w:p>
    <w:p w14:paraId="6F8DD42B" w14:textId="77777777" w:rsidR="00C51669" w:rsidRPr="00493D6A" w:rsidRDefault="00C51669" w:rsidP="00C51669">
      <w:r w:rsidRPr="00493D6A">
        <w:t>No specific management functions are identified</w:t>
      </w:r>
      <w:r>
        <w:t>.</w:t>
      </w:r>
    </w:p>
    <w:p w14:paraId="2F116F4E" w14:textId="77777777" w:rsidR="00C51669" w:rsidRPr="00D34BE8" w:rsidRDefault="00C51669" w:rsidP="00C51669">
      <w:pPr>
        <w:rPr>
          <w:b/>
        </w:rPr>
      </w:pPr>
      <w:r w:rsidRPr="00D34BE8">
        <w:rPr>
          <w:b/>
        </w:rPr>
        <w:t>Audit: FCS_</w:t>
      </w:r>
      <w:r>
        <w:rPr>
          <w:b/>
        </w:rPr>
        <w:t>TLSC</w:t>
      </w:r>
      <w:r w:rsidRPr="00D34BE8">
        <w:rPr>
          <w:b/>
        </w:rPr>
        <w:t>_EXT.</w:t>
      </w:r>
      <w:r>
        <w:rPr>
          <w:b/>
        </w:rPr>
        <w:t>3</w:t>
      </w:r>
    </w:p>
    <w:p w14:paraId="4533F30E" w14:textId="6B9584B5" w:rsidR="00C51669" w:rsidRPr="00C51669" w:rsidRDefault="00C51669" w:rsidP="00D51A51">
      <w:r w:rsidRPr="00493D6A">
        <w:t>There are no auditable events foreseen.</w:t>
      </w:r>
    </w:p>
    <w:p w14:paraId="6391C6DA" w14:textId="70BA8140" w:rsidR="00A6033F" w:rsidRPr="001602AB" w:rsidRDefault="00A6033F" w:rsidP="00D51A51">
      <w:pPr>
        <w:rPr>
          <w:b/>
          <w:sz w:val="22"/>
          <w:szCs w:val="22"/>
        </w:rPr>
      </w:pPr>
      <w:r w:rsidRPr="001602AB">
        <w:rPr>
          <w:b/>
        </w:rPr>
        <w:t>FCS_</w:t>
      </w:r>
      <w:r w:rsidR="00AE1E92">
        <w:rPr>
          <w:b/>
        </w:rPr>
        <w:t>TLSS</w:t>
      </w:r>
      <w:r w:rsidRPr="001602AB">
        <w:rPr>
          <w:b/>
        </w:rPr>
        <w:t xml:space="preserve">_EXT.1 </w:t>
      </w:r>
      <w:r w:rsidR="00AE1E92">
        <w:rPr>
          <w:b/>
        </w:rPr>
        <w:t>TLS Server</w:t>
      </w:r>
      <w:r>
        <w:rPr>
          <w:b/>
        </w:rPr>
        <w:t xml:space="preserve"> Protocol</w:t>
      </w:r>
      <w:r w:rsidRPr="001602AB">
        <w:rPr>
          <w:b/>
          <w:sz w:val="22"/>
          <w:szCs w:val="22"/>
        </w:rPr>
        <w:tab/>
      </w:r>
    </w:p>
    <w:p w14:paraId="6A869426" w14:textId="77777777" w:rsidR="00A6033F" w:rsidRPr="00493D6A" w:rsidRDefault="00A6033F" w:rsidP="00A6033F">
      <w:r w:rsidRPr="00493D6A">
        <w:t xml:space="preserve">Hierarchical to: </w:t>
      </w:r>
      <w:r>
        <w:tab/>
      </w:r>
      <w:r w:rsidRPr="00493D6A">
        <w:t>No other components</w:t>
      </w:r>
    </w:p>
    <w:p w14:paraId="1E9E3549" w14:textId="77777777" w:rsidR="00AE1E92" w:rsidRPr="004F04AA" w:rsidRDefault="00A6033F" w:rsidP="00AE1E92">
      <w:pPr>
        <w:pStyle w:val="BodyText"/>
        <w:spacing w:after="0"/>
        <w:ind w:left="2160" w:hanging="2160"/>
        <w:rPr>
          <w:rFonts w:eastAsia="PMingLiU"/>
          <w:szCs w:val="20"/>
          <w:lang w:val="en-US" w:eastAsia="x-none"/>
        </w:rPr>
      </w:pPr>
      <w:r w:rsidRPr="00493D6A">
        <w:t>Dependencies:</w:t>
      </w:r>
      <w:r>
        <w:t xml:space="preserve"> </w:t>
      </w:r>
      <w:r>
        <w:tab/>
      </w:r>
      <w:r w:rsidR="00AE1E92" w:rsidRPr="0020745D">
        <w:rPr>
          <w:rFonts w:eastAsia="PMingLiU"/>
          <w:szCs w:val="20"/>
          <w:lang w:val="x-none" w:eastAsia="x-none"/>
        </w:rPr>
        <w:t>FCS_COP.1(</w:t>
      </w:r>
      <w:r w:rsidR="00AE1E92">
        <w:rPr>
          <w:rFonts w:eastAsia="PMingLiU"/>
          <w:szCs w:val="20"/>
          <w:lang w:val="en-US" w:eastAsia="x-none"/>
        </w:rPr>
        <w:t>a</w:t>
      </w:r>
      <w:r w:rsidR="00AE1E92" w:rsidRPr="0020745D">
        <w:rPr>
          <w:rFonts w:eastAsia="PMingLiU"/>
          <w:szCs w:val="20"/>
          <w:lang w:val="x-none" w:eastAsia="x-none"/>
        </w:rPr>
        <w:t xml:space="preserve">) Cryptographic </w:t>
      </w:r>
      <w:r w:rsidR="00AE1E92">
        <w:rPr>
          <w:rFonts w:eastAsia="PMingLiU"/>
          <w:szCs w:val="20"/>
          <w:lang w:val="en-US" w:eastAsia="x-none"/>
        </w:rPr>
        <w:t>O</w:t>
      </w:r>
      <w:r w:rsidR="00AE1E92" w:rsidRPr="0020745D">
        <w:rPr>
          <w:rFonts w:eastAsia="PMingLiU"/>
          <w:szCs w:val="20"/>
          <w:lang w:val="x-none" w:eastAsia="x-none"/>
        </w:rPr>
        <w:t>peration (Signature Verification)</w:t>
      </w:r>
      <w:r w:rsidR="00AE1E92">
        <w:rPr>
          <w:rFonts w:eastAsia="PMingLiU"/>
          <w:szCs w:val="20"/>
          <w:lang w:val="en-US" w:eastAsia="x-none"/>
        </w:rPr>
        <w:t>,</w:t>
      </w:r>
    </w:p>
    <w:p w14:paraId="366EE705" w14:textId="77777777" w:rsidR="00AE1E92" w:rsidRPr="004F04AA" w:rsidRDefault="00AE1E92" w:rsidP="00AE1E92">
      <w:pPr>
        <w:pStyle w:val="BodyText"/>
        <w:spacing w:after="0"/>
        <w:ind w:left="2160"/>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b</w:t>
      </w:r>
      <w:r w:rsidRPr="0020745D">
        <w:rPr>
          <w:rFonts w:eastAsia="PMingLiU"/>
          <w:szCs w:val="20"/>
          <w:lang w:val="x-none" w:eastAsia="x-none"/>
        </w:rPr>
        <w:t>) Cryptographic Operation (Hash Algorithm)</w:t>
      </w:r>
      <w:r>
        <w:rPr>
          <w:rFonts w:eastAsia="PMingLiU"/>
          <w:szCs w:val="20"/>
          <w:lang w:val="en-US" w:eastAsia="x-none"/>
        </w:rPr>
        <w:t>,</w:t>
      </w:r>
    </w:p>
    <w:p w14:paraId="57A178D1" w14:textId="77777777" w:rsidR="00AE1E92" w:rsidRDefault="00AE1E92" w:rsidP="00AE1E92">
      <w:pPr>
        <w:spacing w:after="0"/>
        <w:ind w:left="2160"/>
        <w:jc w:val="left"/>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f</w:t>
      </w:r>
      <w:r w:rsidRPr="0020745D">
        <w:rPr>
          <w:rFonts w:eastAsia="PMingLiU"/>
          <w:szCs w:val="20"/>
          <w:lang w:val="x-none" w:eastAsia="x-none"/>
        </w:rPr>
        <w:t xml:space="preserve">) Cryptographic </w:t>
      </w:r>
      <w:r>
        <w:rPr>
          <w:rFonts w:eastAsia="PMingLiU"/>
          <w:szCs w:val="20"/>
          <w:lang w:val="en-US" w:eastAsia="x-none"/>
        </w:rPr>
        <w:t>O</w:t>
      </w:r>
      <w:r w:rsidRPr="0020745D">
        <w:rPr>
          <w:rFonts w:eastAsia="PMingLiU"/>
          <w:szCs w:val="20"/>
          <w:lang w:val="x-none" w:eastAsia="x-none"/>
        </w:rPr>
        <w:t xml:space="preserve">peration (AES Data </w:t>
      </w:r>
      <w:r>
        <w:rPr>
          <w:rFonts w:eastAsia="PMingLiU"/>
          <w:szCs w:val="20"/>
          <w:lang w:val="en-US" w:eastAsia="x-none"/>
        </w:rPr>
        <w:t>E</w:t>
      </w:r>
      <w:r w:rsidRPr="0020745D">
        <w:rPr>
          <w:rFonts w:eastAsia="PMingLiU"/>
          <w:szCs w:val="20"/>
          <w:lang w:val="x-none" w:eastAsia="x-none"/>
        </w:rPr>
        <w:t>ncryption/</w:t>
      </w:r>
      <w:r>
        <w:rPr>
          <w:rFonts w:eastAsia="PMingLiU"/>
          <w:szCs w:val="20"/>
          <w:lang w:val="en-US" w:eastAsia="x-none"/>
        </w:rPr>
        <w:t>D</w:t>
      </w:r>
      <w:r w:rsidRPr="0020745D">
        <w:rPr>
          <w:rFonts w:eastAsia="PMingLiU"/>
          <w:szCs w:val="20"/>
          <w:lang w:val="x-none" w:eastAsia="x-none"/>
        </w:rPr>
        <w:t>ecryption)</w:t>
      </w:r>
      <w:r>
        <w:rPr>
          <w:rFonts w:eastAsia="PMingLiU"/>
          <w:szCs w:val="20"/>
          <w:lang w:val="en-US" w:eastAsia="x-none"/>
        </w:rPr>
        <w:t>,</w:t>
      </w:r>
    </w:p>
    <w:p w14:paraId="68A4C722" w14:textId="77777777" w:rsidR="00AE1E92" w:rsidRPr="00493D6A" w:rsidRDefault="00AE1E92" w:rsidP="00AE1E92">
      <w:pPr>
        <w:ind w:left="2160"/>
        <w:jc w:val="left"/>
      </w:pPr>
      <w:r w:rsidRPr="0020745D">
        <w:rPr>
          <w:rFonts w:eastAsia="PMingLiU"/>
          <w:szCs w:val="20"/>
          <w:lang w:val="x-none" w:eastAsia="x-none"/>
        </w:rPr>
        <w:t>FCS_RBG_EXT.1 Random Bit Generation</w:t>
      </w:r>
    </w:p>
    <w:p w14:paraId="14C4DC6C" w14:textId="15A60F1B" w:rsidR="00FA0C16" w:rsidRPr="00FA0C16" w:rsidRDefault="00FA0C16" w:rsidP="00AE1E92">
      <w:pPr>
        <w:spacing w:after="0"/>
        <w:rPr>
          <w:u w:val="single"/>
          <w:lang w:val="en-US"/>
        </w:rPr>
      </w:pPr>
      <w:r>
        <w:rPr>
          <w:b/>
          <w:lang w:val="en-US"/>
        </w:rPr>
        <w:t>FCS_TLSS</w:t>
      </w:r>
      <w:r w:rsidRPr="0045792B">
        <w:rPr>
          <w:b/>
          <w:lang w:val="en-US"/>
        </w:rPr>
        <w:t xml:space="preserve">_EXT.1.1 </w:t>
      </w:r>
      <w:r w:rsidRPr="0045792B">
        <w:rPr>
          <w:lang w:val="en-US"/>
        </w:rPr>
        <w:t xml:space="preserve">The TSF shall </w:t>
      </w:r>
      <w:r w:rsidRPr="00A60E7F">
        <w:rPr>
          <w:lang w:val="en-US"/>
        </w:rPr>
        <w:t>implement [</w:t>
      </w:r>
      <w:r w:rsidRPr="00A60E7F">
        <w:rPr>
          <w:u w:val="single"/>
          <w:lang w:val="en-US"/>
        </w:rPr>
        <w:t xml:space="preserve">selection: </w:t>
      </w:r>
      <w:r w:rsidRPr="00A60E7F">
        <w:rPr>
          <w:iCs/>
          <w:u w:val="single"/>
          <w:lang w:val="en-US"/>
        </w:rPr>
        <w:t>TLS 1.2 (RFC 5246), TLS 1.1 (RFC 4346)</w:t>
      </w:r>
      <w:r w:rsidRPr="00A60E7F">
        <w:rPr>
          <w:lang w:val="en-US"/>
        </w:rPr>
        <w:t xml:space="preserve">] supporting the following ciphersuites: </w:t>
      </w:r>
      <w:r>
        <w:rPr>
          <w:lang w:val="en-US"/>
        </w:rPr>
        <w:t>[</w:t>
      </w:r>
      <w:r w:rsidRPr="00FA0C16">
        <w:rPr>
          <w:u w:val="single"/>
          <w:lang w:val="en-US"/>
        </w:rPr>
        <w:t>selection:</w:t>
      </w:r>
    </w:p>
    <w:p w14:paraId="5F48D65A" w14:textId="77777777" w:rsidR="00FA0C16" w:rsidRDefault="00FA0C16" w:rsidP="00FA0C16">
      <w:pPr>
        <w:numPr>
          <w:ilvl w:val="0"/>
          <w:numId w:val="9"/>
        </w:numPr>
        <w:tabs>
          <w:tab w:val="left" w:pos="990"/>
        </w:tabs>
        <w:spacing w:after="0" w:line="276" w:lineRule="auto"/>
        <w:ind w:hanging="360"/>
        <w:jc w:val="left"/>
        <w:rPr>
          <w:iCs/>
          <w:highlight w:val="white"/>
          <w:u w:val="single"/>
          <w:lang w:val="en-US"/>
        </w:rPr>
      </w:pPr>
      <w:r>
        <w:rPr>
          <w:iCs/>
          <w:highlight w:val="white"/>
          <w:u w:val="single"/>
          <w:lang w:val="en-US"/>
        </w:rPr>
        <w:t>TLS_RSA_WITH_AES_128_CBC_SHA as defined in RFC 3268</w:t>
      </w:r>
    </w:p>
    <w:p w14:paraId="0854209A"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TLS_RSA_WITH_AES_256_CBC_SHA as defined in RFC 3268</w:t>
      </w:r>
    </w:p>
    <w:p w14:paraId="1E73689F"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TLS_DHE_RSA_WITH_AES_128_CBC_SHA as defined in RFC 3268</w:t>
      </w:r>
    </w:p>
    <w:p w14:paraId="4C8169D6"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TLS_DHE_RSA_WITH_AES_256_CBC_SHA as defined in RFC 3268</w:t>
      </w:r>
    </w:p>
    <w:p w14:paraId="1BC61AED"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TLS_ECDHE_RSA_WITH_AES_128_CBC_SHA as defined in RFC 4492</w:t>
      </w:r>
    </w:p>
    <w:p w14:paraId="1A03A3F5"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TLS_ECDHE_RSA_WITH_AES_256_CBC_SHA as defined in RFC 4492</w:t>
      </w:r>
    </w:p>
    <w:p w14:paraId="18B5A7C7"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TLS_ECDHE_ECDSA_WITH_AES_128_CBC_SHA as defined in RFC 4492</w:t>
      </w:r>
    </w:p>
    <w:p w14:paraId="0BF2327F"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TLS_ECDHE_ECDSA_WITH_AES_256_CBC_SHA as defined in RFC 4492</w:t>
      </w:r>
    </w:p>
    <w:p w14:paraId="6587E443"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TLS_RSA_WITH_AES_128_CBC_SHA256 as defined in RFC 5246</w:t>
      </w:r>
    </w:p>
    <w:p w14:paraId="294CCC09"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TLS_RSA_WITH_AES_256_CBC_ SHA256 as defined in RFC 5246</w:t>
      </w:r>
    </w:p>
    <w:p w14:paraId="023C4C1E"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TLS_DHE_RSA_WITH_AES_128_CBC_ SHA256 as defined in RFC 5246</w:t>
      </w:r>
    </w:p>
    <w:p w14:paraId="5E40BC04"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TLS_DHE_RSA_WITH_AES_256_CBC_ SHA256 as defined in RFC 5246</w:t>
      </w:r>
    </w:p>
    <w:p w14:paraId="7479CA3B"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TLS_ECDHE_ECDSA_WITH_AES_128_CBC_SHA256 as defined in RFC 5289</w:t>
      </w:r>
    </w:p>
    <w:p w14:paraId="7F503609"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 xml:space="preserve">TLS_ECDHE_ECDSA_WITH_AES_256_CBC_SHA384 as defined in RFC </w:t>
      </w:r>
      <w:r w:rsidRPr="00A60E7F">
        <w:rPr>
          <w:iCs/>
          <w:u w:val="single"/>
          <w:lang w:val="en-US"/>
        </w:rPr>
        <w:t>5289</w:t>
      </w:r>
    </w:p>
    <w:p w14:paraId="4335FA2B"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TLS_ECDHE_ECDSA_WITH_AES_128_GCM_SHA256 as defined in RFC 5289</w:t>
      </w:r>
    </w:p>
    <w:p w14:paraId="08CB2A0D" w14:textId="77777777" w:rsidR="00FA0C16" w:rsidRPr="00A60E7F" w:rsidRDefault="00FA0C16" w:rsidP="00FA0C16">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TLS_ECDHE_ECDSA_WITH_AES_256_GCM_SHA384 as defined in RFC 5289</w:t>
      </w:r>
    </w:p>
    <w:p w14:paraId="7518F3CF"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sidRPr="00A60E7F">
        <w:rPr>
          <w:iCs/>
          <w:highlight w:val="white"/>
          <w:u w:val="single"/>
          <w:lang w:val="en-US"/>
        </w:rPr>
        <w:t>TLS_ECDHE_RSA_WITH_AES_128_GCM_SHA256 as defined in RFC 5289</w:t>
      </w:r>
    </w:p>
    <w:p w14:paraId="594E4A27"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sidRPr="00A60E7F">
        <w:rPr>
          <w:iCs/>
          <w:highlight w:val="white"/>
          <w:u w:val="single"/>
          <w:lang w:val="en-US"/>
        </w:rPr>
        <w:t>TLS_ECDHE_RSA_WITH_AES_256_GCM_SHA384 as defined in RFC 5289</w:t>
      </w:r>
    </w:p>
    <w:p w14:paraId="2B7FA10C"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TLS_PSK_WITH_AES_128_CBC_SHA as defined in RFC 4279</w:t>
      </w:r>
    </w:p>
    <w:p w14:paraId="5A520BE5"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TLS_PSK_WITH_AES_256_CBC_SHA as defined in RFC 4279</w:t>
      </w:r>
    </w:p>
    <w:p w14:paraId="189F356C"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TLS_DHE_PSK_WITH_AES_128_CBC_SHA as defined in RFC 4279</w:t>
      </w:r>
    </w:p>
    <w:p w14:paraId="2ED132EC"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TLS_DHE_PSK_WITH_AES_256_CBC_SHA as defined in RFC 4279</w:t>
      </w:r>
    </w:p>
    <w:p w14:paraId="2A9B548A"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TLS_RSA_PSK_WITH_AES_128_CBC_SHA as defined in RFC 4279</w:t>
      </w:r>
    </w:p>
    <w:p w14:paraId="2406EC94"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TLS_RSA_PSK_WITH_AES_256_CBC_SHA as defined in RFC 4279</w:t>
      </w:r>
    </w:p>
    <w:p w14:paraId="38AEB751" w14:textId="77777777" w:rsidR="00FA0C16"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TLS_PSK_WITH_AES_128_GCM_SHA256 as defined in RFC 5487</w:t>
      </w:r>
    </w:p>
    <w:p w14:paraId="21BB7831"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TLS_PSK_WITH_AES_256_GCM_SHA384 as defined in RFC 5487</w:t>
      </w:r>
    </w:p>
    <w:p w14:paraId="2FFEBA81"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lastRenderedPageBreak/>
        <w:t>TLS_DHE_PSK_WITH_AES_128_GCM_SHA256 as defined in RFC 5487</w:t>
      </w:r>
    </w:p>
    <w:p w14:paraId="5A45C45F"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TLS_DHE_PSK_WITH_AES_256_GCM_SHA384 as defined in RFC 5487</w:t>
      </w:r>
    </w:p>
    <w:p w14:paraId="418B64BA"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TLS_RSA_PSK_WITH_AES_128_GCM_SHA256 as defined in RFC 5487</w:t>
      </w:r>
    </w:p>
    <w:p w14:paraId="1BA402D9"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TLS_RSA_PSK_WITH_AES_256_GCM_SHA384 as defined in RFC 5487</w:t>
      </w:r>
    </w:p>
    <w:p w14:paraId="7E0DF90C" w14:textId="77777777" w:rsidR="00FA0C16"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TLS_ECDHE_PSK_WITH_AES_128_CBC_SHA as defined in RFC 5489</w:t>
      </w:r>
    </w:p>
    <w:p w14:paraId="791846BB"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TLS_ECDHE_PSK_WITH_AES_256_CBC_SHA as defined in RFC 5489</w:t>
      </w:r>
    </w:p>
    <w:p w14:paraId="335E5A10" w14:textId="77777777" w:rsidR="00FA0C16" w:rsidRPr="00A60E7F"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TLS_ECDHE_PSK_WITH_AES_128_CBC_SHA256 as defined in RFC 5489</w:t>
      </w:r>
    </w:p>
    <w:p w14:paraId="45B1E178" w14:textId="77777777" w:rsidR="00FA0C16" w:rsidRPr="00565D9E" w:rsidRDefault="00FA0C16" w:rsidP="00FA0C16">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TLS_ECDHE_PSK_WITH_AES_256_CBC_SHA384 as defined in RFC 5489</w:t>
      </w:r>
    </w:p>
    <w:p w14:paraId="54238146" w14:textId="77777777" w:rsidR="00FA0C16" w:rsidRPr="00A60E7F" w:rsidRDefault="00FA0C16" w:rsidP="00FA0C16">
      <w:pPr>
        <w:numPr>
          <w:ilvl w:val="0"/>
          <w:numId w:val="9"/>
        </w:numPr>
        <w:tabs>
          <w:tab w:val="left" w:pos="990"/>
        </w:tabs>
        <w:spacing w:line="276" w:lineRule="auto"/>
        <w:ind w:hanging="360"/>
        <w:jc w:val="left"/>
        <w:rPr>
          <w:highlight w:val="white"/>
          <w:lang w:val="en-US"/>
        </w:rPr>
      </w:pPr>
      <w:r w:rsidRPr="00A60E7F">
        <w:rPr>
          <w:iCs/>
          <w:highlight w:val="white"/>
          <w:u w:val="single"/>
          <w:lang w:val="en-US"/>
        </w:rPr>
        <w:t>no other ciphersuite</w:t>
      </w:r>
      <w:r w:rsidRPr="00A60E7F">
        <w:rPr>
          <w:iCs/>
          <w:highlight w:val="white"/>
          <w:lang w:val="en-US"/>
        </w:rPr>
        <w:t>]</w:t>
      </w:r>
      <w:r w:rsidRPr="00A60E7F">
        <w:rPr>
          <w:highlight w:val="white"/>
          <w:lang w:val="en-US"/>
        </w:rPr>
        <w:t>.</w:t>
      </w:r>
    </w:p>
    <w:p w14:paraId="54CF1010" w14:textId="77777777" w:rsidR="00FA0C16" w:rsidRDefault="00FA0C16" w:rsidP="00FA0C16">
      <w:pPr>
        <w:pStyle w:val="BodyText"/>
        <w:rPr>
          <w:lang w:val="en-US"/>
        </w:rPr>
      </w:pPr>
      <w:r>
        <w:rPr>
          <w:b/>
          <w:lang w:val="en-US"/>
        </w:rPr>
        <w:t xml:space="preserve">FCS_TLSS_EXT.1.2 </w:t>
      </w:r>
      <w:r>
        <w:rPr>
          <w:lang w:val="en-US"/>
        </w:rPr>
        <w:t>The TSF shall deny connections from clients requesting SSL 1.0, SSL 2.0, SSL 3.0, TLS 1.0, and [</w:t>
      </w:r>
      <w:r w:rsidRPr="00A60E7F">
        <w:rPr>
          <w:u w:val="single"/>
          <w:lang w:val="en-US"/>
        </w:rPr>
        <w:t xml:space="preserve">selection: </w:t>
      </w:r>
      <w:r w:rsidRPr="00A60E7F">
        <w:rPr>
          <w:iCs/>
          <w:u w:val="single"/>
          <w:lang w:val="en-US"/>
        </w:rPr>
        <w:t>TLS 1.1, TLS 1.2, none</w:t>
      </w:r>
      <w:r>
        <w:rPr>
          <w:lang w:val="en-US"/>
        </w:rPr>
        <w:t>].</w:t>
      </w:r>
    </w:p>
    <w:p w14:paraId="17D21254" w14:textId="77777777" w:rsidR="00FA0C16" w:rsidRDefault="00FA0C16" w:rsidP="00FA0C16">
      <w:pPr>
        <w:pStyle w:val="BodyText"/>
        <w:rPr>
          <w:lang w:val="en-US"/>
        </w:rPr>
      </w:pPr>
      <w:r>
        <w:rPr>
          <w:b/>
          <w:lang w:val="en-US"/>
        </w:rPr>
        <w:t>FCS_TLSS_EXT.1.3</w:t>
      </w:r>
      <w:r>
        <w:rPr>
          <w:lang w:val="en-US"/>
        </w:rPr>
        <w:t xml:space="preserve"> The TSF shall generate key establishment parameters</w:t>
      </w:r>
      <w:r w:rsidRPr="008A15F2">
        <w:rPr>
          <w:lang w:val="en-US"/>
        </w:rPr>
        <w:t xml:space="preserve"> </w:t>
      </w:r>
      <w:r>
        <w:rPr>
          <w:lang w:val="en-US"/>
        </w:rPr>
        <w:t xml:space="preserve">using RSA with key size 2048 bits </w:t>
      </w:r>
      <w:r w:rsidRPr="00A60E7F">
        <w:rPr>
          <w:lang w:val="en-US"/>
        </w:rPr>
        <w:t>and [</w:t>
      </w:r>
      <w:r w:rsidRPr="00A60E7F">
        <w:rPr>
          <w:iCs/>
          <w:u w:val="single"/>
          <w:lang w:val="en-US"/>
        </w:rPr>
        <w:t>selection:</w:t>
      </w:r>
      <w:r w:rsidRPr="00A60E7F">
        <w:rPr>
          <w:u w:val="single"/>
          <w:lang w:val="en-US"/>
        </w:rPr>
        <w:t xml:space="preserve"> 3072 bits, 4096 bits, no other size</w:t>
      </w:r>
      <w:r w:rsidRPr="00A60E7F">
        <w:rPr>
          <w:lang w:val="en-US"/>
        </w:rPr>
        <w:t xml:space="preserve">] and </w:t>
      </w:r>
      <w:r w:rsidRPr="00A60E7F">
        <w:rPr>
          <w:iCs/>
          <w:lang w:val="en-US"/>
        </w:rPr>
        <w:t>[</w:t>
      </w:r>
      <w:r w:rsidRPr="00A60E7F">
        <w:rPr>
          <w:iCs/>
          <w:u w:val="single"/>
          <w:lang w:val="en-US"/>
        </w:rPr>
        <w:t>selection: over NIST curves [selection: secp256r1, secp384r1] and no other curves; Diffie-Hellman parameters of size 2048 bits and [selection: 3072 bits, no other size]; no other</w:t>
      </w:r>
      <w:r w:rsidRPr="00A60E7F">
        <w:rPr>
          <w:iCs/>
          <w:lang w:val="en-US"/>
        </w:rPr>
        <w:t>]</w:t>
      </w:r>
      <w:r w:rsidRPr="00A60E7F">
        <w:rPr>
          <w:lang w:val="en-US"/>
        </w:rPr>
        <w:t>.</w:t>
      </w:r>
    </w:p>
    <w:p w14:paraId="79BBB0D0" w14:textId="0CC275D7" w:rsidR="003E1A69" w:rsidRDefault="003E1A69" w:rsidP="00FA0C16">
      <w:pPr>
        <w:pStyle w:val="BodyText"/>
        <w:rPr>
          <w:lang w:val="en-US"/>
        </w:rPr>
      </w:pPr>
      <w:r w:rsidRPr="0045792B">
        <w:rPr>
          <w:b/>
          <w:lang w:val="en-US"/>
        </w:rPr>
        <w:t>F</w:t>
      </w:r>
      <w:r>
        <w:rPr>
          <w:b/>
          <w:lang w:val="en-US"/>
        </w:rPr>
        <w:t>CS_TLSS_EXT.1.4</w:t>
      </w:r>
      <w:r w:rsidRPr="0045792B">
        <w:rPr>
          <w:b/>
          <w:lang w:val="en-US"/>
        </w:rPr>
        <w:t xml:space="preserve"> </w:t>
      </w:r>
      <w:r w:rsidRPr="0045792B">
        <w:rPr>
          <w:lang w:val="en-US"/>
        </w:rPr>
        <w:t>The TSF</w:t>
      </w:r>
      <w:r>
        <w:rPr>
          <w:lang w:val="en-US"/>
        </w:rPr>
        <w:t xml:space="preserve"> operating within the intra-TOE client/server communication channel shall [</w:t>
      </w:r>
      <w:r w:rsidRPr="003E1A69">
        <w:rPr>
          <w:u w:val="single"/>
          <w:lang w:val="en-US"/>
        </w:rPr>
        <w:t>selection: use full TLS handshake message exchange, use reduced TLS handshake message exchange</w:t>
      </w:r>
      <w:r>
        <w:rPr>
          <w:lang w:val="en-US"/>
        </w:rPr>
        <w:t>]</w:t>
      </w:r>
      <w:r w:rsidRPr="00A60E7F">
        <w:rPr>
          <w:lang w:val="en-US"/>
        </w:rPr>
        <w:t>.</w:t>
      </w:r>
      <w:r>
        <w:rPr>
          <w:lang w:val="en-US"/>
        </w:rPr>
        <w:t xml:space="preserve"> </w:t>
      </w:r>
    </w:p>
    <w:p w14:paraId="6EF62D34" w14:textId="7F23C6B1" w:rsidR="00AE1E92" w:rsidRPr="001602AB" w:rsidRDefault="00AE1E92" w:rsidP="00AE1E92">
      <w:pPr>
        <w:rPr>
          <w:b/>
          <w:sz w:val="22"/>
          <w:szCs w:val="22"/>
        </w:rPr>
      </w:pPr>
      <w:r w:rsidRPr="001602AB">
        <w:rPr>
          <w:b/>
        </w:rPr>
        <w:t>FCS_</w:t>
      </w:r>
      <w:r>
        <w:rPr>
          <w:b/>
        </w:rPr>
        <w:t>TLSS</w:t>
      </w:r>
      <w:r w:rsidRPr="001602AB">
        <w:rPr>
          <w:b/>
        </w:rPr>
        <w:t>_EXT.</w:t>
      </w:r>
      <w:r>
        <w:rPr>
          <w:b/>
        </w:rPr>
        <w:t>2</w:t>
      </w:r>
      <w:r w:rsidRPr="001602AB">
        <w:rPr>
          <w:b/>
        </w:rPr>
        <w:t xml:space="preserve"> </w:t>
      </w:r>
      <w:r>
        <w:rPr>
          <w:b/>
        </w:rPr>
        <w:t>TLS Server Protocol with Authentication</w:t>
      </w:r>
    </w:p>
    <w:p w14:paraId="75311CE6" w14:textId="0AF3A27C" w:rsidR="00AE1E92" w:rsidRPr="00493D6A" w:rsidRDefault="00AE1E92" w:rsidP="00AE1E92">
      <w:r w:rsidRPr="00493D6A">
        <w:t xml:space="preserve">Hierarchical to: </w:t>
      </w:r>
      <w:r>
        <w:tab/>
        <w:t>FCS_TLSS_EXT.1 TLS Server Protocol</w:t>
      </w:r>
    </w:p>
    <w:p w14:paraId="782E8AE1" w14:textId="77777777" w:rsidR="00AE1E92" w:rsidRPr="004F04AA" w:rsidRDefault="00AE1E92" w:rsidP="00AE1E92">
      <w:pPr>
        <w:pStyle w:val="BodyText"/>
        <w:spacing w:after="0"/>
        <w:ind w:left="2160" w:hanging="2160"/>
        <w:rPr>
          <w:rFonts w:eastAsia="PMingLiU"/>
          <w:szCs w:val="20"/>
          <w:lang w:val="en-US" w:eastAsia="x-none"/>
        </w:rPr>
      </w:pPr>
      <w:r w:rsidRPr="00493D6A">
        <w:t>Dependencies:</w:t>
      </w:r>
      <w:r>
        <w:t xml:space="preserve"> </w:t>
      </w:r>
      <w:r>
        <w:tab/>
      </w:r>
      <w:r w:rsidRPr="0020745D">
        <w:rPr>
          <w:rFonts w:eastAsia="PMingLiU"/>
          <w:szCs w:val="20"/>
          <w:lang w:val="x-none" w:eastAsia="x-none"/>
        </w:rPr>
        <w:t>FCS_COP.1(</w:t>
      </w:r>
      <w:r>
        <w:rPr>
          <w:rFonts w:eastAsia="PMingLiU"/>
          <w:szCs w:val="20"/>
          <w:lang w:val="en-US" w:eastAsia="x-none"/>
        </w:rPr>
        <w:t>a</w:t>
      </w:r>
      <w:r w:rsidRPr="0020745D">
        <w:rPr>
          <w:rFonts w:eastAsia="PMingLiU"/>
          <w:szCs w:val="20"/>
          <w:lang w:val="x-none" w:eastAsia="x-none"/>
        </w:rPr>
        <w:t xml:space="preserve">) Cryptographic </w:t>
      </w:r>
      <w:r>
        <w:rPr>
          <w:rFonts w:eastAsia="PMingLiU"/>
          <w:szCs w:val="20"/>
          <w:lang w:val="en-US" w:eastAsia="x-none"/>
        </w:rPr>
        <w:t>O</w:t>
      </w:r>
      <w:r w:rsidRPr="0020745D">
        <w:rPr>
          <w:rFonts w:eastAsia="PMingLiU"/>
          <w:szCs w:val="20"/>
          <w:lang w:val="x-none" w:eastAsia="x-none"/>
        </w:rPr>
        <w:t>peration (Signature Verification)</w:t>
      </w:r>
      <w:r>
        <w:rPr>
          <w:rFonts w:eastAsia="PMingLiU"/>
          <w:szCs w:val="20"/>
          <w:lang w:val="en-US" w:eastAsia="x-none"/>
        </w:rPr>
        <w:t>,</w:t>
      </w:r>
    </w:p>
    <w:p w14:paraId="2C92C629" w14:textId="77777777" w:rsidR="00AE1E92" w:rsidRPr="004F04AA" w:rsidRDefault="00AE1E92" w:rsidP="00AE1E92">
      <w:pPr>
        <w:pStyle w:val="BodyText"/>
        <w:spacing w:after="0"/>
        <w:ind w:left="2160"/>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b</w:t>
      </w:r>
      <w:r w:rsidRPr="0020745D">
        <w:rPr>
          <w:rFonts w:eastAsia="PMingLiU"/>
          <w:szCs w:val="20"/>
          <w:lang w:val="x-none" w:eastAsia="x-none"/>
        </w:rPr>
        <w:t>) Cryptographic Operation (Hash Algorithm)</w:t>
      </w:r>
      <w:r>
        <w:rPr>
          <w:rFonts w:eastAsia="PMingLiU"/>
          <w:szCs w:val="20"/>
          <w:lang w:val="en-US" w:eastAsia="x-none"/>
        </w:rPr>
        <w:t>,</w:t>
      </w:r>
    </w:p>
    <w:p w14:paraId="15C8E671" w14:textId="77777777" w:rsidR="00AE1E92" w:rsidRDefault="00AE1E92" w:rsidP="00AE1E92">
      <w:pPr>
        <w:spacing w:after="0"/>
        <w:ind w:left="2160"/>
        <w:jc w:val="left"/>
        <w:rPr>
          <w:rFonts w:eastAsia="PMingLiU"/>
          <w:szCs w:val="20"/>
          <w:lang w:val="en-US" w:eastAsia="x-none"/>
        </w:rPr>
      </w:pPr>
      <w:r w:rsidRPr="0020745D">
        <w:rPr>
          <w:rFonts w:eastAsia="PMingLiU"/>
          <w:szCs w:val="20"/>
          <w:lang w:val="x-none" w:eastAsia="x-none"/>
        </w:rPr>
        <w:t>FCS_COP.1(</w:t>
      </w:r>
      <w:r>
        <w:rPr>
          <w:rFonts w:eastAsia="PMingLiU"/>
          <w:szCs w:val="20"/>
          <w:lang w:val="en-US" w:eastAsia="x-none"/>
        </w:rPr>
        <w:t>f</w:t>
      </w:r>
      <w:r w:rsidRPr="0020745D">
        <w:rPr>
          <w:rFonts w:eastAsia="PMingLiU"/>
          <w:szCs w:val="20"/>
          <w:lang w:val="x-none" w:eastAsia="x-none"/>
        </w:rPr>
        <w:t xml:space="preserve">) Cryptographic </w:t>
      </w:r>
      <w:r>
        <w:rPr>
          <w:rFonts w:eastAsia="PMingLiU"/>
          <w:szCs w:val="20"/>
          <w:lang w:val="en-US" w:eastAsia="x-none"/>
        </w:rPr>
        <w:t>O</w:t>
      </w:r>
      <w:r w:rsidRPr="0020745D">
        <w:rPr>
          <w:rFonts w:eastAsia="PMingLiU"/>
          <w:szCs w:val="20"/>
          <w:lang w:val="x-none" w:eastAsia="x-none"/>
        </w:rPr>
        <w:t xml:space="preserve">peration (AES Data </w:t>
      </w:r>
      <w:r>
        <w:rPr>
          <w:rFonts w:eastAsia="PMingLiU"/>
          <w:szCs w:val="20"/>
          <w:lang w:val="en-US" w:eastAsia="x-none"/>
        </w:rPr>
        <w:t>E</w:t>
      </w:r>
      <w:r w:rsidRPr="0020745D">
        <w:rPr>
          <w:rFonts w:eastAsia="PMingLiU"/>
          <w:szCs w:val="20"/>
          <w:lang w:val="x-none" w:eastAsia="x-none"/>
        </w:rPr>
        <w:t>ncryption/</w:t>
      </w:r>
      <w:r>
        <w:rPr>
          <w:rFonts w:eastAsia="PMingLiU"/>
          <w:szCs w:val="20"/>
          <w:lang w:val="en-US" w:eastAsia="x-none"/>
        </w:rPr>
        <w:t>D</w:t>
      </w:r>
      <w:r w:rsidRPr="0020745D">
        <w:rPr>
          <w:rFonts w:eastAsia="PMingLiU"/>
          <w:szCs w:val="20"/>
          <w:lang w:val="x-none" w:eastAsia="x-none"/>
        </w:rPr>
        <w:t>ecryption)</w:t>
      </w:r>
      <w:r>
        <w:rPr>
          <w:rFonts w:eastAsia="PMingLiU"/>
          <w:szCs w:val="20"/>
          <w:lang w:val="en-US" w:eastAsia="x-none"/>
        </w:rPr>
        <w:t>,</w:t>
      </w:r>
    </w:p>
    <w:p w14:paraId="573D44D5" w14:textId="77777777" w:rsidR="00AE1E92" w:rsidRPr="00493D6A" w:rsidRDefault="00AE1E92" w:rsidP="00AE1E92">
      <w:pPr>
        <w:ind w:left="2160"/>
        <w:jc w:val="left"/>
      </w:pPr>
      <w:r w:rsidRPr="0020745D">
        <w:rPr>
          <w:rFonts w:eastAsia="PMingLiU"/>
          <w:szCs w:val="20"/>
          <w:lang w:val="x-none" w:eastAsia="x-none"/>
        </w:rPr>
        <w:t>FCS_RBG_EXT.1 Random Bit Generation</w:t>
      </w:r>
    </w:p>
    <w:p w14:paraId="648679AA" w14:textId="7ED342AA" w:rsidR="00AE1E92" w:rsidRPr="00FA0C16" w:rsidRDefault="00AE1E92" w:rsidP="00AE1E92">
      <w:pPr>
        <w:spacing w:after="0"/>
        <w:rPr>
          <w:u w:val="single"/>
          <w:lang w:val="en-US"/>
        </w:rPr>
      </w:pPr>
      <w:r>
        <w:rPr>
          <w:b/>
          <w:lang w:val="en-US"/>
        </w:rPr>
        <w:t>FCS_TLSS</w:t>
      </w:r>
      <w:r w:rsidRPr="0045792B">
        <w:rPr>
          <w:b/>
          <w:lang w:val="en-US"/>
        </w:rPr>
        <w:t>_EXT.</w:t>
      </w:r>
      <w:r>
        <w:rPr>
          <w:b/>
          <w:lang w:val="en-US"/>
        </w:rPr>
        <w:t>2</w:t>
      </w:r>
      <w:r w:rsidRPr="0045792B">
        <w:rPr>
          <w:b/>
          <w:lang w:val="en-US"/>
        </w:rPr>
        <w:t xml:space="preserve">.1 </w:t>
      </w:r>
      <w:r w:rsidRPr="0045792B">
        <w:rPr>
          <w:lang w:val="en-US"/>
        </w:rPr>
        <w:t xml:space="preserve">The TSF shall </w:t>
      </w:r>
      <w:r w:rsidRPr="00A60E7F">
        <w:rPr>
          <w:lang w:val="en-US"/>
        </w:rPr>
        <w:t>implement [</w:t>
      </w:r>
      <w:r w:rsidRPr="00A60E7F">
        <w:rPr>
          <w:u w:val="single"/>
          <w:lang w:val="en-US"/>
        </w:rPr>
        <w:t xml:space="preserve">selection: </w:t>
      </w:r>
      <w:r w:rsidRPr="00A60E7F">
        <w:rPr>
          <w:iCs/>
          <w:u w:val="single"/>
          <w:lang w:val="en-US"/>
        </w:rPr>
        <w:t>TLS 1.2 (RFC 5246), TLS 1.1 (RFC 4346)</w:t>
      </w:r>
      <w:r w:rsidRPr="00A60E7F">
        <w:rPr>
          <w:lang w:val="en-US"/>
        </w:rPr>
        <w:t xml:space="preserve">] supporting the following ciphersuites: </w:t>
      </w:r>
      <w:r>
        <w:rPr>
          <w:lang w:val="en-US"/>
        </w:rPr>
        <w:t>[</w:t>
      </w:r>
      <w:r w:rsidRPr="00FA0C16">
        <w:rPr>
          <w:u w:val="single"/>
          <w:lang w:val="en-US"/>
        </w:rPr>
        <w:t>selection:</w:t>
      </w:r>
    </w:p>
    <w:p w14:paraId="15F66A3E" w14:textId="77777777" w:rsidR="00AE1E92" w:rsidRDefault="00AE1E92" w:rsidP="00AE1E92">
      <w:pPr>
        <w:numPr>
          <w:ilvl w:val="0"/>
          <w:numId w:val="9"/>
        </w:numPr>
        <w:tabs>
          <w:tab w:val="left" w:pos="990"/>
        </w:tabs>
        <w:spacing w:after="0" w:line="276" w:lineRule="auto"/>
        <w:ind w:hanging="360"/>
        <w:jc w:val="left"/>
        <w:rPr>
          <w:iCs/>
          <w:highlight w:val="white"/>
          <w:u w:val="single"/>
          <w:lang w:val="en-US"/>
        </w:rPr>
      </w:pPr>
      <w:r>
        <w:rPr>
          <w:iCs/>
          <w:highlight w:val="white"/>
          <w:u w:val="single"/>
          <w:lang w:val="en-US"/>
        </w:rPr>
        <w:t>TLS_RSA_WITH_AES_128_CBC_SHA as defined in RFC 3268</w:t>
      </w:r>
    </w:p>
    <w:p w14:paraId="29568D30"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TLS_RSA_WITH_AES_256_CBC_SHA as defined in RFC 3268</w:t>
      </w:r>
    </w:p>
    <w:p w14:paraId="78733AE8"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TLS_DHE_RSA_WITH_AES_128_CBC_SHA as defined in RFC 3268</w:t>
      </w:r>
    </w:p>
    <w:p w14:paraId="77A7D9A1"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TLS_DHE_RSA_WITH_AES_256_CBC_SHA as defined in RFC 3268</w:t>
      </w:r>
    </w:p>
    <w:p w14:paraId="7D54DF5C"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TLS_ECDHE_RSA_WITH_AES_128_CBC_SHA as defined in RFC 4492</w:t>
      </w:r>
    </w:p>
    <w:p w14:paraId="3C09BF96"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TLS_ECDHE_RSA_WITH_AES_256_CBC_SHA as defined in RFC 4492</w:t>
      </w:r>
    </w:p>
    <w:p w14:paraId="5D07BE5F"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TLS_ECDHE_ECDSA_WITH_AES_128_CBC_SHA as defined in RFC 4492</w:t>
      </w:r>
    </w:p>
    <w:p w14:paraId="0D1F3D66"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TLS_ECDHE_ECDSA_WITH_AES_256_CBC_SHA as defined in RFC 4492</w:t>
      </w:r>
    </w:p>
    <w:p w14:paraId="02832157"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TLS_RSA_WITH_AES_128_CBC_SHA256 as defined in RFC 5246</w:t>
      </w:r>
    </w:p>
    <w:p w14:paraId="7BA2AB51"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TLS_RSA_WITH_AES_256_CBC_ SHA256 as defined in RFC 5246</w:t>
      </w:r>
    </w:p>
    <w:p w14:paraId="2A9342C8"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TLS_DHE_RSA_WITH_AES_128_CBC_ SHA256 as defined in RFC 5246</w:t>
      </w:r>
    </w:p>
    <w:p w14:paraId="6E75C2E7"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TLS_DHE_RSA_WITH_AES_256_CBC_ SHA256 as defined in RFC 5246</w:t>
      </w:r>
    </w:p>
    <w:p w14:paraId="36C3065D"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TLS_ECDHE_ECDSA_WITH_AES_128_CBC_SHA256 as defined in RFC 5289</w:t>
      </w:r>
    </w:p>
    <w:p w14:paraId="72D7EDBB"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lastRenderedPageBreak/>
        <w:t xml:space="preserve">TLS_ECDHE_ECDSA_WITH_AES_256_CBC_SHA384 as defined in RFC </w:t>
      </w:r>
      <w:r w:rsidRPr="00A60E7F">
        <w:rPr>
          <w:iCs/>
          <w:u w:val="single"/>
          <w:lang w:val="en-US"/>
        </w:rPr>
        <w:t>5289</w:t>
      </w:r>
    </w:p>
    <w:p w14:paraId="60C817DE"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TLS_ECDHE_ECDSA_WITH_AES_128_GCM_SHA256 as defined in RFC 5289</w:t>
      </w:r>
    </w:p>
    <w:p w14:paraId="77488014" w14:textId="77777777" w:rsidR="00AE1E92" w:rsidRPr="00A60E7F" w:rsidRDefault="00AE1E92" w:rsidP="00AE1E92">
      <w:pPr>
        <w:numPr>
          <w:ilvl w:val="0"/>
          <w:numId w:val="9"/>
        </w:numPr>
        <w:tabs>
          <w:tab w:val="left" w:pos="990"/>
        </w:tabs>
        <w:spacing w:after="0" w:line="276" w:lineRule="auto"/>
        <w:ind w:hanging="360"/>
        <w:jc w:val="left"/>
        <w:rPr>
          <w:iCs/>
          <w:highlight w:val="white"/>
          <w:u w:val="single"/>
          <w:lang w:val="en-US"/>
        </w:rPr>
      </w:pPr>
      <w:r w:rsidRPr="00A60E7F">
        <w:rPr>
          <w:iCs/>
          <w:highlight w:val="white"/>
          <w:u w:val="single"/>
          <w:lang w:val="en-US"/>
        </w:rPr>
        <w:t>TLS_ECDHE_ECDSA_WITH_AES_256_GCM_SHA384 as defined in RFC 5289</w:t>
      </w:r>
    </w:p>
    <w:p w14:paraId="336676B4" w14:textId="77777777" w:rsidR="00AE1E92" w:rsidRPr="00A60E7F" w:rsidRDefault="00AE1E92" w:rsidP="00AE1E92">
      <w:pPr>
        <w:numPr>
          <w:ilvl w:val="0"/>
          <w:numId w:val="9"/>
        </w:numPr>
        <w:tabs>
          <w:tab w:val="left" w:pos="990"/>
        </w:tabs>
        <w:spacing w:after="0" w:line="276" w:lineRule="auto"/>
        <w:ind w:hanging="360"/>
        <w:jc w:val="left"/>
        <w:rPr>
          <w:highlight w:val="white"/>
          <w:u w:val="single"/>
          <w:lang w:val="en-US"/>
        </w:rPr>
      </w:pPr>
      <w:r w:rsidRPr="00A60E7F">
        <w:rPr>
          <w:iCs/>
          <w:highlight w:val="white"/>
          <w:u w:val="single"/>
          <w:lang w:val="en-US"/>
        </w:rPr>
        <w:t>TLS_ECDHE_RSA_WITH_AES_128_GCM_SHA256 as defined in RFC 5289</w:t>
      </w:r>
    </w:p>
    <w:p w14:paraId="7CE49F8B" w14:textId="77777777" w:rsidR="00AE1E92" w:rsidRPr="00565D9E" w:rsidRDefault="00AE1E92" w:rsidP="00AE1E92">
      <w:pPr>
        <w:numPr>
          <w:ilvl w:val="0"/>
          <w:numId w:val="9"/>
        </w:numPr>
        <w:tabs>
          <w:tab w:val="left" w:pos="990"/>
        </w:tabs>
        <w:spacing w:after="0" w:line="276" w:lineRule="auto"/>
        <w:ind w:hanging="360"/>
        <w:jc w:val="left"/>
        <w:rPr>
          <w:highlight w:val="white"/>
          <w:u w:val="single"/>
          <w:lang w:val="en-US"/>
        </w:rPr>
      </w:pPr>
      <w:r w:rsidRPr="00A60E7F">
        <w:rPr>
          <w:iCs/>
          <w:highlight w:val="white"/>
          <w:u w:val="single"/>
          <w:lang w:val="en-US"/>
        </w:rPr>
        <w:t>TLS_ECDHE_RSA_WITH_AES_256_GCM_SHA384 as defined in RFC 5289</w:t>
      </w:r>
    </w:p>
    <w:p w14:paraId="69C994A0" w14:textId="77777777" w:rsidR="00AE1E92" w:rsidRPr="00565D9E" w:rsidRDefault="00AE1E92" w:rsidP="00AE1E92">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TLS_PSK_WITH_AES_128_CBC_SHA as defined in RFC 4279</w:t>
      </w:r>
    </w:p>
    <w:p w14:paraId="7557A526" w14:textId="77777777" w:rsidR="00AE1E92" w:rsidRPr="00A60E7F" w:rsidRDefault="00AE1E92" w:rsidP="00AE1E92">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TLS_PSK_WITH_AES_256_CBC_SHA as defined in RFC 4279</w:t>
      </w:r>
    </w:p>
    <w:p w14:paraId="3E6799A4" w14:textId="77777777" w:rsidR="00AE1E92" w:rsidRPr="00A60E7F" w:rsidRDefault="00AE1E92" w:rsidP="00AE1E92">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TLS_DHE_PSK_WITH_AES_128_CBC_SHA as defined in RFC 4279</w:t>
      </w:r>
    </w:p>
    <w:p w14:paraId="277E05B7" w14:textId="77777777" w:rsidR="00AE1E92" w:rsidRPr="00A60E7F" w:rsidRDefault="00AE1E92" w:rsidP="00AE1E92">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TLS_DHE_PSK_WITH_AES_256_CBC_SHA as defined in RFC 4279</w:t>
      </w:r>
    </w:p>
    <w:p w14:paraId="28AE0EDB" w14:textId="77777777" w:rsidR="00AE1E92" w:rsidRPr="00A60E7F" w:rsidRDefault="00AE1E92" w:rsidP="00AE1E92">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TLS_RSA_PSK_WITH_AES_128_CBC_SHA as defined in RFC 4279</w:t>
      </w:r>
    </w:p>
    <w:p w14:paraId="387CA513" w14:textId="77777777" w:rsidR="00AE1E92" w:rsidRPr="00A60E7F" w:rsidRDefault="00AE1E92" w:rsidP="00AE1E92">
      <w:pPr>
        <w:numPr>
          <w:ilvl w:val="0"/>
          <w:numId w:val="9"/>
        </w:numPr>
        <w:tabs>
          <w:tab w:val="left" w:pos="990"/>
        </w:tabs>
        <w:spacing w:after="0" w:line="276" w:lineRule="auto"/>
        <w:ind w:hanging="360"/>
        <w:jc w:val="left"/>
        <w:rPr>
          <w:highlight w:val="white"/>
          <w:u w:val="single"/>
          <w:lang w:val="en-US"/>
        </w:rPr>
      </w:pPr>
      <w:r>
        <w:rPr>
          <w:iCs/>
          <w:highlight w:val="white"/>
          <w:u w:val="single"/>
          <w:lang w:val="en-US"/>
        </w:rPr>
        <w:t>TLS_RSA_PSK_WITH_AES_256_CBC_SHA as defined in RFC 4279</w:t>
      </w:r>
    </w:p>
    <w:p w14:paraId="20D5A89D" w14:textId="77777777" w:rsidR="00AE1E92" w:rsidRDefault="00AE1E92" w:rsidP="00AE1E92">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TLS_PSK_WITH_AES_128_GCM_SHA256 as defined in RFC 5487</w:t>
      </w:r>
    </w:p>
    <w:p w14:paraId="3FB2594A" w14:textId="77777777" w:rsidR="00AE1E92" w:rsidRPr="00A60E7F" w:rsidRDefault="00AE1E92" w:rsidP="00AE1E92">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TLS_PSK_WITH_AES_256_GCM_SHA384 as defined in RFC 5487</w:t>
      </w:r>
    </w:p>
    <w:p w14:paraId="381845F3" w14:textId="77777777" w:rsidR="00AE1E92" w:rsidRPr="00A60E7F" w:rsidRDefault="00AE1E92" w:rsidP="00AE1E92">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TLS_DHE_PSK_WITH_AES_128_GCM_SHA256 as defined in RFC 5487</w:t>
      </w:r>
    </w:p>
    <w:p w14:paraId="16403B7E" w14:textId="77777777" w:rsidR="00AE1E92" w:rsidRPr="00A60E7F" w:rsidRDefault="00AE1E92" w:rsidP="00AE1E92">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TLS_DHE_PSK_WITH_AES_256_GCM_SHA384 as defined in RFC 5487</w:t>
      </w:r>
    </w:p>
    <w:p w14:paraId="39371DCD" w14:textId="77777777" w:rsidR="00AE1E92" w:rsidRPr="00A60E7F" w:rsidRDefault="00AE1E92" w:rsidP="00AE1E92">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TLS_RSA_PSK_WITH_AES_128_GCM_SHA256 as defined in RFC 5487</w:t>
      </w:r>
    </w:p>
    <w:p w14:paraId="127F10D3" w14:textId="77777777" w:rsidR="00AE1E92" w:rsidRPr="00A60E7F" w:rsidRDefault="00AE1E92" w:rsidP="00AE1E92">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TLS_RSA_PSK_WITH_AES_256_GCM_SHA384 as defined in RFC 5487</w:t>
      </w:r>
    </w:p>
    <w:p w14:paraId="2FB52FD7" w14:textId="77777777" w:rsidR="00AE1E92" w:rsidRDefault="00AE1E92" w:rsidP="00AE1E92">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TLS_ECDHE_PSK_WITH_AES_128_CBC_SHA as defined in RFC 5489</w:t>
      </w:r>
    </w:p>
    <w:p w14:paraId="54F925FE" w14:textId="77777777" w:rsidR="00AE1E92" w:rsidRPr="00A60E7F" w:rsidRDefault="00AE1E92" w:rsidP="00AE1E92">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TLS_ECDHE_PSK_WITH_AES_256_CBC_SHA as defined in RFC 5489</w:t>
      </w:r>
    </w:p>
    <w:p w14:paraId="753367C6" w14:textId="77777777" w:rsidR="00AE1E92" w:rsidRPr="00A60E7F" w:rsidRDefault="00AE1E92" w:rsidP="00AE1E92">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TLS_ECDHE_PSK_WITH_AES_128_CBC_SHA256 as defined in RFC 5489</w:t>
      </w:r>
    </w:p>
    <w:p w14:paraId="5021035A" w14:textId="77777777" w:rsidR="00AE1E92" w:rsidRPr="00565D9E" w:rsidRDefault="00AE1E92" w:rsidP="00AE1E92">
      <w:pPr>
        <w:numPr>
          <w:ilvl w:val="0"/>
          <w:numId w:val="9"/>
        </w:numPr>
        <w:tabs>
          <w:tab w:val="left" w:pos="990"/>
        </w:tabs>
        <w:spacing w:after="0" w:line="276" w:lineRule="auto"/>
        <w:ind w:hanging="360"/>
        <w:jc w:val="left"/>
        <w:rPr>
          <w:highlight w:val="white"/>
          <w:u w:val="single"/>
          <w:lang w:val="en-US"/>
        </w:rPr>
      </w:pPr>
      <w:r>
        <w:rPr>
          <w:highlight w:val="white"/>
          <w:u w:val="single"/>
          <w:lang w:val="en-US"/>
        </w:rPr>
        <w:t>TLS_ECDHE_PSK_WITH_AES_256_CBC_SHA384 as defined in RFC 5489</w:t>
      </w:r>
    </w:p>
    <w:p w14:paraId="1D8A673E" w14:textId="77777777" w:rsidR="00AE1E92" w:rsidRPr="00A60E7F" w:rsidRDefault="00AE1E92" w:rsidP="00AE1E92">
      <w:pPr>
        <w:numPr>
          <w:ilvl w:val="0"/>
          <w:numId w:val="9"/>
        </w:numPr>
        <w:tabs>
          <w:tab w:val="left" w:pos="990"/>
        </w:tabs>
        <w:spacing w:line="276" w:lineRule="auto"/>
        <w:ind w:hanging="360"/>
        <w:jc w:val="left"/>
        <w:rPr>
          <w:highlight w:val="white"/>
          <w:lang w:val="en-US"/>
        </w:rPr>
      </w:pPr>
      <w:r w:rsidRPr="00A60E7F">
        <w:rPr>
          <w:iCs/>
          <w:highlight w:val="white"/>
          <w:u w:val="single"/>
          <w:lang w:val="en-US"/>
        </w:rPr>
        <w:t>no other ciphersuite</w:t>
      </w:r>
      <w:r w:rsidRPr="00A60E7F">
        <w:rPr>
          <w:iCs/>
          <w:highlight w:val="white"/>
          <w:lang w:val="en-US"/>
        </w:rPr>
        <w:t>]</w:t>
      </w:r>
      <w:r w:rsidRPr="00A60E7F">
        <w:rPr>
          <w:highlight w:val="white"/>
          <w:lang w:val="en-US"/>
        </w:rPr>
        <w:t>.</w:t>
      </w:r>
    </w:p>
    <w:p w14:paraId="61A77D4E" w14:textId="5E87647D" w:rsidR="00AE1E92" w:rsidRDefault="00AE1E92" w:rsidP="00AE1E92">
      <w:pPr>
        <w:pStyle w:val="BodyText"/>
        <w:rPr>
          <w:lang w:val="en-US"/>
        </w:rPr>
      </w:pPr>
      <w:r>
        <w:rPr>
          <w:b/>
          <w:lang w:val="en-US"/>
        </w:rPr>
        <w:t xml:space="preserve">FCS_TLSS_EXT.2.2 </w:t>
      </w:r>
      <w:r>
        <w:rPr>
          <w:lang w:val="en-US"/>
        </w:rPr>
        <w:t>The TSF shall deny connections from clients requesting SSL 1.0, SSL 2.0, SSL 3.0, TLS 1.0, and [</w:t>
      </w:r>
      <w:r w:rsidRPr="00A60E7F">
        <w:rPr>
          <w:u w:val="single"/>
          <w:lang w:val="en-US"/>
        </w:rPr>
        <w:t xml:space="preserve">selection: </w:t>
      </w:r>
      <w:r w:rsidRPr="00A60E7F">
        <w:rPr>
          <w:iCs/>
          <w:u w:val="single"/>
          <w:lang w:val="en-US"/>
        </w:rPr>
        <w:t>TLS 1.1, TLS 1.2, none</w:t>
      </w:r>
      <w:r>
        <w:rPr>
          <w:lang w:val="en-US"/>
        </w:rPr>
        <w:t>].</w:t>
      </w:r>
    </w:p>
    <w:p w14:paraId="717EF39F" w14:textId="33090F84" w:rsidR="00AE1E92" w:rsidRDefault="00AE1E92" w:rsidP="00AE1E92">
      <w:pPr>
        <w:pStyle w:val="BodyText"/>
        <w:rPr>
          <w:lang w:val="en-US"/>
        </w:rPr>
      </w:pPr>
      <w:r>
        <w:rPr>
          <w:b/>
          <w:lang w:val="en-US"/>
        </w:rPr>
        <w:t>FCS_TLSS_EXT.2.3</w:t>
      </w:r>
      <w:r>
        <w:rPr>
          <w:lang w:val="en-US"/>
        </w:rPr>
        <w:t xml:space="preserve"> The TSF shall generate key establishment parameters</w:t>
      </w:r>
      <w:r w:rsidRPr="008A15F2">
        <w:rPr>
          <w:lang w:val="en-US"/>
        </w:rPr>
        <w:t xml:space="preserve"> </w:t>
      </w:r>
      <w:r>
        <w:rPr>
          <w:lang w:val="en-US"/>
        </w:rPr>
        <w:t xml:space="preserve">using RSA with key size 2048 bits </w:t>
      </w:r>
      <w:r w:rsidRPr="00A60E7F">
        <w:rPr>
          <w:lang w:val="en-US"/>
        </w:rPr>
        <w:t>and [</w:t>
      </w:r>
      <w:r w:rsidRPr="00A60E7F">
        <w:rPr>
          <w:iCs/>
          <w:u w:val="single"/>
          <w:lang w:val="en-US"/>
        </w:rPr>
        <w:t>selection:</w:t>
      </w:r>
      <w:r w:rsidRPr="00A60E7F">
        <w:rPr>
          <w:u w:val="single"/>
          <w:lang w:val="en-US"/>
        </w:rPr>
        <w:t xml:space="preserve"> 3072 bits, 4096 bits, no other size</w:t>
      </w:r>
      <w:r w:rsidRPr="00A60E7F">
        <w:rPr>
          <w:lang w:val="en-US"/>
        </w:rPr>
        <w:t xml:space="preserve">] and </w:t>
      </w:r>
      <w:r w:rsidRPr="00A60E7F">
        <w:rPr>
          <w:iCs/>
          <w:lang w:val="en-US"/>
        </w:rPr>
        <w:t>[</w:t>
      </w:r>
      <w:r w:rsidRPr="00A60E7F">
        <w:rPr>
          <w:iCs/>
          <w:u w:val="single"/>
          <w:lang w:val="en-US"/>
        </w:rPr>
        <w:t>selection: over NIST curves [selection: secp256r1, secp384r1] and no other curves; Diffie-Hellman parameters of size 2048 bits and [selection: 3072 bits, no other size]; no other</w:t>
      </w:r>
      <w:r w:rsidRPr="00A60E7F">
        <w:rPr>
          <w:iCs/>
          <w:lang w:val="en-US"/>
        </w:rPr>
        <w:t>]</w:t>
      </w:r>
      <w:r w:rsidRPr="00A60E7F">
        <w:rPr>
          <w:lang w:val="en-US"/>
        </w:rPr>
        <w:t>.</w:t>
      </w:r>
    </w:p>
    <w:p w14:paraId="27ED5E18" w14:textId="0A76644D" w:rsidR="00AE1E92" w:rsidRPr="00CD1F19" w:rsidRDefault="00AE1E92" w:rsidP="00AE1E92">
      <w:pPr>
        <w:pStyle w:val="BodyText"/>
        <w:rPr>
          <w:b/>
        </w:rPr>
      </w:pPr>
      <w:r w:rsidRPr="00D7559C">
        <w:rPr>
          <w:b/>
          <w:bCs/>
        </w:rPr>
        <w:t>FCS_TLSS_EXT.</w:t>
      </w:r>
      <w:r>
        <w:rPr>
          <w:b/>
          <w:bCs/>
        </w:rPr>
        <w:t>2</w:t>
      </w:r>
      <w:r w:rsidRPr="00D7559C">
        <w:rPr>
          <w:b/>
          <w:bCs/>
        </w:rPr>
        <w:t>.</w:t>
      </w:r>
      <w:r w:rsidR="00C51669">
        <w:rPr>
          <w:b/>
          <w:bCs/>
        </w:rPr>
        <w:t>4</w:t>
      </w:r>
      <w:r w:rsidR="00C51669" w:rsidRPr="00523961">
        <w:t xml:space="preserve"> </w:t>
      </w:r>
      <w:r w:rsidRPr="00CD1F19">
        <w:rPr>
          <w:b/>
        </w:rPr>
        <w:t>The TSF shall support mutual authentication of TLS clients using X.509v3 certificates.</w:t>
      </w:r>
    </w:p>
    <w:p w14:paraId="6AAC0424" w14:textId="4497F369" w:rsidR="00AE1E92" w:rsidRPr="00CD1F19" w:rsidRDefault="00AE1E92" w:rsidP="00AE1E92">
      <w:pPr>
        <w:pStyle w:val="BodyText"/>
        <w:rPr>
          <w:b/>
        </w:rPr>
      </w:pPr>
      <w:r w:rsidRPr="00D7559C">
        <w:rPr>
          <w:b/>
          <w:bCs/>
        </w:rPr>
        <w:t>FCS_TLSS_EXT.</w:t>
      </w:r>
      <w:r>
        <w:rPr>
          <w:b/>
          <w:bCs/>
        </w:rPr>
        <w:t>2</w:t>
      </w:r>
      <w:r w:rsidRPr="00D7559C">
        <w:rPr>
          <w:b/>
          <w:bCs/>
        </w:rPr>
        <w:t>.</w:t>
      </w:r>
      <w:r w:rsidR="00C51669">
        <w:rPr>
          <w:b/>
          <w:bCs/>
        </w:rPr>
        <w:t>5</w:t>
      </w:r>
      <w:r w:rsidR="00C51669" w:rsidRPr="00523961">
        <w:t xml:space="preserve"> </w:t>
      </w:r>
      <w:r w:rsidRPr="00CD1F19">
        <w:rPr>
          <w:b/>
        </w:rPr>
        <w:t>The TSF shall not establish a trusted channel if the peer certificate is invalid.</w:t>
      </w:r>
    </w:p>
    <w:p w14:paraId="4BDAB7EC" w14:textId="07CF5396" w:rsidR="00AE1E92" w:rsidRDefault="00AE1E92" w:rsidP="00FA0C16">
      <w:pPr>
        <w:pStyle w:val="BodyText"/>
        <w:rPr>
          <w:b/>
        </w:rPr>
      </w:pPr>
      <w:r w:rsidRPr="00D7559C">
        <w:rPr>
          <w:b/>
          <w:bCs/>
        </w:rPr>
        <w:t>FCS_TLSS_EXT.</w:t>
      </w:r>
      <w:r>
        <w:rPr>
          <w:b/>
          <w:bCs/>
        </w:rPr>
        <w:t>2</w:t>
      </w:r>
      <w:r w:rsidRPr="00D7559C">
        <w:rPr>
          <w:b/>
          <w:bCs/>
        </w:rPr>
        <w:t>.</w:t>
      </w:r>
      <w:r w:rsidR="00C51669">
        <w:rPr>
          <w:b/>
          <w:bCs/>
        </w:rPr>
        <w:t>6</w:t>
      </w:r>
      <w:r w:rsidR="00C51669" w:rsidRPr="00B95A94">
        <w:t xml:space="preserve"> </w:t>
      </w:r>
      <w:r w:rsidRPr="00CD1F19">
        <w:rPr>
          <w:b/>
        </w:rPr>
        <w:t>The TSF shall not establish a trusted channel if the distinguished name (DN) or Subject Alternative Name (SAN) contained in a certificate does not match the expected identifier for the peer.</w:t>
      </w:r>
    </w:p>
    <w:p w14:paraId="1FAD8B19" w14:textId="514EFA7B" w:rsidR="00C51669" w:rsidRPr="001602AB" w:rsidRDefault="00C51669" w:rsidP="00C51669">
      <w:pPr>
        <w:rPr>
          <w:b/>
          <w:sz w:val="22"/>
          <w:szCs w:val="22"/>
        </w:rPr>
      </w:pPr>
      <w:r w:rsidRPr="001602AB">
        <w:rPr>
          <w:b/>
        </w:rPr>
        <w:t>FCS_</w:t>
      </w:r>
      <w:r>
        <w:rPr>
          <w:b/>
        </w:rPr>
        <w:t>TLSS</w:t>
      </w:r>
      <w:r w:rsidRPr="001602AB">
        <w:rPr>
          <w:b/>
        </w:rPr>
        <w:t>_EXT.</w:t>
      </w:r>
      <w:r>
        <w:rPr>
          <w:b/>
        </w:rPr>
        <w:t>3</w:t>
      </w:r>
      <w:r w:rsidRPr="001602AB">
        <w:rPr>
          <w:b/>
        </w:rPr>
        <w:t xml:space="preserve"> </w:t>
      </w:r>
      <w:r>
        <w:rPr>
          <w:b/>
        </w:rPr>
        <w:t>TLS Server Handshake Message Exchange</w:t>
      </w:r>
    </w:p>
    <w:p w14:paraId="05CECE02" w14:textId="60CEE1D1" w:rsidR="00C51669" w:rsidRPr="00C51669" w:rsidRDefault="00C51669" w:rsidP="00FA0C16">
      <w:pPr>
        <w:pStyle w:val="BodyText"/>
        <w:rPr>
          <w:lang w:val="en-US"/>
        </w:rPr>
      </w:pPr>
      <w:r w:rsidRPr="0045792B">
        <w:rPr>
          <w:b/>
          <w:lang w:val="en-US"/>
        </w:rPr>
        <w:t>F</w:t>
      </w:r>
      <w:r>
        <w:rPr>
          <w:b/>
          <w:lang w:val="en-US"/>
        </w:rPr>
        <w:t>CS_TLSS_EXT.3.1</w:t>
      </w:r>
      <w:r w:rsidRPr="0045792B">
        <w:rPr>
          <w:b/>
          <w:lang w:val="en-US"/>
        </w:rPr>
        <w:t xml:space="preserve"> </w:t>
      </w:r>
      <w:r w:rsidRPr="0045792B">
        <w:rPr>
          <w:lang w:val="en-US"/>
        </w:rPr>
        <w:t>The TSF</w:t>
      </w:r>
      <w:r>
        <w:rPr>
          <w:lang w:val="en-US"/>
        </w:rPr>
        <w:t xml:space="preserve"> operating within the intra-TOE client/server communication channel shall [</w:t>
      </w:r>
      <w:r w:rsidRPr="003E1A69">
        <w:rPr>
          <w:u w:val="single"/>
          <w:lang w:val="en-US"/>
        </w:rPr>
        <w:t>selection: use full TLS handshake message exchange, use reduced TLS handshake message exchange</w:t>
      </w:r>
      <w:r>
        <w:rPr>
          <w:lang w:val="en-US"/>
        </w:rPr>
        <w:t>]</w:t>
      </w:r>
      <w:r w:rsidRPr="00A60E7F">
        <w:rPr>
          <w:lang w:val="en-US"/>
        </w:rPr>
        <w:t>.</w:t>
      </w:r>
      <w:r>
        <w:rPr>
          <w:lang w:val="en-US"/>
        </w:rPr>
        <w:t xml:space="preserve"> </w:t>
      </w:r>
    </w:p>
    <w:p w14:paraId="10AB259E" w14:textId="77777777" w:rsidR="00C67965" w:rsidRPr="00260666" w:rsidRDefault="00C67965" w:rsidP="00C67965">
      <w:pPr>
        <w:pStyle w:val="SFRHeader"/>
      </w:pPr>
      <w:bookmarkStart w:id="266" w:name="_Toc480993666"/>
      <w:r>
        <w:lastRenderedPageBreak/>
        <w:t xml:space="preserve">FCS_VAL_EXT </w:t>
      </w:r>
      <w:r w:rsidRPr="00260666">
        <w:t>Validation of Cryptographic Elements</w:t>
      </w:r>
      <w:bookmarkEnd w:id="250"/>
      <w:bookmarkEnd w:id="266"/>
      <w:r w:rsidRPr="00260666">
        <w:tab/>
      </w:r>
    </w:p>
    <w:p w14:paraId="10CECF08" w14:textId="77777777" w:rsidR="00C67965" w:rsidRPr="00D34BE8" w:rsidRDefault="00C67965" w:rsidP="00C67965">
      <w:pPr>
        <w:spacing w:before="100" w:beforeAutospacing="1" w:after="100" w:afterAutospacing="1"/>
        <w:rPr>
          <w:b/>
        </w:rPr>
      </w:pPr>
      <w:r w:rsidRPr="00D34BE8">
        <w:rPr>
          <w:b/>
        </w:rPr>
        <w:t>Family Behavior</w:t>
      </w:r>
      <w:r w:rsidRPr="00D34BE8">
        <w:rPr>
          <w:b/>
        </w:rPr>
        <w:tab/>
      </w:r>
    </w:p>
    <w:p w14:paraId="68E914F6" w14:textId="77777777" w:rsidR="00C67965" w:rsidRPr="00493D6A" w:rsidRDefault="00C67965" w:rsidP="00C67965">
      <w:pPr>
        <w:spacing w:before="100" w:beforeAutospacing="1" w:after="100" w:afterAutospacing="1"/>
        <w:rPr>
          <w:b/>
        </w:rPr>
      </w:pPr>
      <w:r w:rsidRPr="00493D6A">
        <w:t>This family specifies the means by which submasks and/or BEVs are determined to be valid prior to their use.</w:t>
      </w:r>
    </w:p>
    <w:p w14:paraId="50D5FDE7" w14:textId="77777777" w:rsidR="00C67965" w:rsidRPr="00E43B47" w:rsidRDefault="00C67965" w:rsidP="00C67965">
      <w:pPr>
        <w:spacing w:before="100" w:beforeAutospacing="1" w:after="100" w:afterAutospacing="1"/>
        <w:rPr>
          <w:b/>
        </w:rPr>
      </w:pPr>
      <w:r>
        <w:rPr>
          <w:b/>
        </w:rPr>
        <w:t>Component Leveling</w:t>
      </w:r>
    </w:p>
    <w:p w14:paraId="3FBECE8D" w14:textId="35FBD194" w:rsidR="00C67965" w:rsidRPr="00493D6A" w:rsidRDefault="00EF3795" w:rsidP="00C67965">
      <w:r w:rsidRPr="00EF3795">
        <w:t xml:space="preserve"> </w:t>
      </w:r>
      <w:r>
        <w:object w:dxaOrig="4555" w:dyaOrig="1495" w14:anchorId="0C742058">
          <v:shape id="_x0000_i1037" type="#_x0000_t75" style="width:227.25pt;height:74.25pt" o:ole="">
            <v:imagedata r:id="rId40" o:title=""/>
          </v:shape>
          <o:OLEObject Type="Embed" ProgID="Visio.Drawing.11" ShapeID="_x0000_i1037" DrawAspect="Content" ObjectID="_1554736046" r:id="rId41"/>
        </w:object>
      </w:r>
    </w:p>
    <w:p w14:paraId="1606D2F0" w14:textId="77777777" w:rsidR="00C67965" w:rsidRDefault="00C67965" w:rsidP="00C67965">
      <w:r w:rsidRPr="00493D6A">
        <w:t>FCS_VAL_EXT.1</w:t>
      </w:r>
      <w:r>
        <w:t>,</w:t>
      </w:r>
      <w:r w:rsidRPr="00493D6A">
        <w:t xml:space="preserve"> </w:t>
      </w:r>
      <w:r w:rsidRPr="00493D6A">
        <w:rPr>
          <w:color w:val="000000" w:themeColor="text1"/>
        </w:rPr>
        <w:t>Validation</w:t>
      </w:r>
      <w:r w:rsidRPr="00493D6A">
        <w:t>, requires the TSF to validate submasks and BEVs by one or more of the specified methods.</w:t>
      </w:r>
    </w:p>
    <w:p w14:paraId="777E43B4" w14:textId="12750655" w:rsidR="00EF3795" w:rsidRPr="00493D6A" w:rsidRDefault="00EF3795" w:rsidP="00C67965">
      <w:r>
        <w:t>FCS_VAL_EXT.2, User Validation, requires the TSF to validate the legitimacy of a user’s request before providing cryptographic data to the user.</w:t>
      </w:r>
    </w:p>
    <w:p w14:paraId="1ED70141" w14:textId="77777777" w:rsidR="00C67965" w:rsidRPr="006E66CF" w:rsidRDefault="00C67965" w:rsidP="00C67965">
      <w:pPr>
        <w:rPr>
          <w:b/>
        </w:rPr>
      </w:pPr>
      <w:r w:rsidRPr="006E66CF">
        <w:rPr>
          <w:b/>
        </w:rPr>
        <w:t>Management: FCS_VAL_EXT.1</w:t>
      </w:r>
    </w:p>
    <w:p w14:paraId="3957D9B4" w14:textId="77777777" w:rsidR="00C67965" w:rsidRPr="00493D6A" w:rsidRDefault="00C67965" w:rsidP="00C67965">
      <w:r w:rsidRPr="00493D6A">
        <w:t>No specific management functions are identified</w:t>
      </w:r>
      <w:r>
        <w:t>.</w:t>
      </w:r>
    </w:p>
    <w:p w14:paraId="7A47A5FB" w14:textId="77777777" w:rsidR="00C67965" w:rsidRPr="00D34BE8" w:rsidRDefault="00C67965" w:rsidP="00C67965">
      <w:pPr>
        <w:rPr>
          <w:b/>
        </w:rPr>
      </w:pPr>
      <w:r w:rsidRPr="00D34BE8">
        <w:rPr>
          <w:b/>
        </w:rPr>
        <w:t>Audit: FCS_VAL_EXT.1</w:t>
      </w:r>
    </w:p>
    <w:p w14:paraId="29B774FD" w14:textId="77777777" w:rsidR="00C67965" w:rsidRPr="00493D6A" w:rsidRDefault="00C67965" w:rsidP="00C67965">
      <w:r w:rsidRPr="00493D6A">
        <w:t>There are no auditable events foreseen.</w:t>
      </w:r>
    </w:p>
    <w:p w14:paraId="7C7B9FEC" w14:textId="427BAFBE" w:rsidR="00EF3795" w:rsidRPr="006E66CF" w:rsidRDefault="00EF3795" w:rsidP="00EF3795">
      <w:pPr>
        <w:rPr>
          <w:b/>
        </w:rPr>
      </w:pPr>
      <w:r w:rsidRPr="006E66CF">
        <w:rPr>
          <w:b/>
        </w:rPr>
        <w:t>Management: FCS_VAL_EXT.</w:t>
      </w:r>
      <w:r w:rsidR="00C32BE5">
        <w:rPr>
          <w:b/>
        </w:rPr>
        <w:t>2</w:t>
      </w:r>
    </w:p>
    <w:p w14:paraId="51815089" w14:textId="77777777" w:rsidR="00C75EC9" w:rsidRPr="00493D6A" w:rsidRDefault="00C75EC9" w:rsidP="00C75EC9">
      <w:r w:rsidRPr="00493D6A">
        <w:t>The following actions could be considered for the management functions in FMT:</w:t>
      </w:r>
    </w:p>
    <w:p w14:paraId="68FB6C36" w14:textId="7B12D615" w:rsidR="00C75EC9" w:rsidRPr="00493D6A" w:rsidRDefault="00C75EC9" w:rsidP="00C75EC9">
      <w:pPr>
        <w:pStyle w:val="ListParagraph"/>
        <w:numPr>
          <w:ilvl w:val="0"/>
          <w:numId w:val="34"/>
        </w:numPr>
        <w:spacing w:before="100" w:beforeAutospacing="1"/>
      </w:pPr>
      <w:r>
        <w:t>Specification of the validation method used</w:t>
      </w:r>
    </w:p>
    <w:p w14:paraId="107348A9" w14:textId="501FCD8C" w:rsidR="00C75EC9" w:rsidRDefault="00C75EC9" w:rsidP="00C75EC9">
      <w:pPr>
        <w:pStyle w:val="ListParagraph"/>
        <w:numPr>
          <w:ilvl w:val="0"/>
          <w:numId w:val="34"/>
        </w:numPr>
        <w:spacing w:after="240"/>
      </w:pPr>
      <w:r>
        <w:t>Configuration of number of failed</w:t>
      </w:r>
      <w:r w:rsidR="000839A6">
        <w:t xml:space="preserve"> validation</w:t>
      </w:r>
      <w:r>
        <w:t xml:space="preserve"> attempts that will be accepted by the TSF</w:t>
      </w:r>
    </w:p>
    <w:p w14:paraId="739422EF" w14:textId="47004EF3" w:rsidR="00C75EC9" w:rsidRPr="00493D6A" w:rsidRDefault="00C75EC9" w:rsidP="00C75EC9">
      <w:pPr>
        <w:pStyle w:val="ListParagraph"/>
        <w:numPr>
          <w:ilvl w:val="0"/>
          <w:numId w:val="34"/>
        </w:numPr>
        <w:spacing w:after="240"/>
      </w:pPr>
      <w:r>
        <w:t>Action taken by the TSF in the event an unacceptable number of failed</w:t>
      </w:r>
      <w:r w:rsidR="000839A6">
        <w:t xml:space="preserve"> validation</w:t>
      </w:r>
      <w:r>
        <w:t xml:space="preserve"> attempts are made</w:t>
      </w:r>
    </w:p>
    <w:p w14:paraId="49BB8740" w14:textId="08EBE73A" w:rsidR="00EF3795" w:rsidRPr="00D34BE8" w:rsidRDefault="00EF3795" w:rsidP="00C75EC9">
      <w:pPr>
        <w:rPr>
          <w:b/>
        </w:rPr>
      </w:pPr>
      <w:r w:rsidRPr="00D34BE8">
        <w:rPr>
          <w:b/>
        </w:rPr>
        <w:t>Audit: FCS_VAL_EXT.</w:t>
      </w:r>
      <w:r w:rsidR="00C32BE5">
        <w:rPr>
          <w:b/>
        </w:rPr>
        <w:t>2</w:t>
      </w:r>
    </w:p>
    <w:p w14:paraId="3A408010" w14:textId="77777777" w:rsidR="00EF3795" w:rsidRPr="00493D6A" w:rsidRDefault="00EF3795" w:rsidP="00C75EC9">
      <w:r w:rsidRPr="00493D6A">
        <w:t>There are no auditable events foreseen.</w:t>
      </w:r>
    </w:p>
    <w:p w14:paraId="7E0FC97A" w14:textId="77777777" w:rsidR="00C67965" w:rsidRPr="00BA259D" w:rsidRDefault="00C67965" w:rsidP="00C67965">
      <w:pPr>
        <w:rPr>
          <w:b/>
        </w:rPr>
      </w:pPr>
      <w:r w:rsidRPr="00BA259D">
        <w:rPr>
          <w:b/>
        </w:rPr>
        <w:t xml:space="preserve">FCS_VAL_EXT.1 </w:t>
      </w:r>
      <w:r w:rsidRPr="00BA259D">
        <w:rPr>
          <w:b/>
          <w:color w:val="000000" w:themeColor="text1"/>
        </w:rPr>
        <w:t>Validation</w:t>
      </w:r>
      <w:r w:rsidRPr="00BA259D">
        <w:rPr>
          <w:b/>
          <w:sz w:val="22"/>
          <w:szCs w:val="22"/>
        </w:rPr>
        <w:tab/>
      </w:r>
    </w:p>
    <w:p w14:paraId="3EB136AB" w14:textId="77777777" w:rsidR="00C67965" w:rsidRPr="00493D6A" w:rsidRDefault="00C67965" w:rsidP="00C67965">
      <w:r w:rsidRPr="00493D6A">
        <w:t xml:space="preserve">Hierarchical to: </w:t>
      </w:r>
      <w:r>
        <w:tab/>
      </w:r>
      <w:r w:rsidRPr="00493D6A">
        <w:t>No other components</w:t>
      </w:r>
    </w:p>
    <w:p w14:paraId="2F8B26F2" w14:textId="77777777" w:rsidR="00C67965" w:rsidRPr="00493D6A" w:rsidRDefault="00C67965" w:rsidP="00C67965">
      <w:pPr>
        <w:ind w:left="2160" w:hanging="2160"/>
        <w:jc w:val="left"/>
      </w:pPr>
      <w:r w:rsidRPr="00493D6A">
        <w:t>Dependencies:</w:t>
      </w:r>
      <w:r>
        <w:t xml:space="preserve"> </w:t>
      </w:r>
      <w:r>
        <w:tab/>
      </w:r>
      <w:r w:rsidRPr="00493D6A">
        <w:t>FCS_COP.1(b) Cryptographic Operation (</w:t>
      </w:r>
      <w:r>
        <w:t>H</w:t>
      </w:r>
      <w:r w:rsidRPr="00493D6A">
        <w:t xml:space="preserve">ash </w:t>
      </w:r>
      <w:r>
        <w:t>A</w:t>
      </w:r>
      <w:r w:rsidRPr="00493D6A">
        <w:t>lgorithm)</w:t>
      </w:r>
      <w:r w:rsidRPr="00DF419B">
        <w:t xml:space="preserve">, </w:t>
      </w:r>
      <w:r>
        <w:t xml:space="preserve">FCS_COP.1(c) Cryptographic Operation (Keyed Hash Algorithm), </w:t>
      </w:r>
      <w:r w:rsidRPr="00493D6A">
        <w:t>FCS_COP.1(d) Cryptographic Operation (</w:t>
      </w:r>
      <w:r>
        <w:t>K</w:t>
      </w:r>
      <w:r w:rsidRPr="00493D6A">
        <w:t xml:space="preserve">ey </w:t>
      </w:r>
      <w:r>
        <w:t>W</w:t>
      </w:r>
      <w:r w:rsidRPr="00493D6A">
        <w:t>rapping)</w:t>
      </w:r>
      <w:r>
        <w:t xml:space="preserve">, </w:t>
      </w:r>
      <w:r>
        <w:lastRenderedPageBreak/>
        <w:t>FCS_COP.1(f) Cryptographic Operation (AES Data Encryption/Decryption)</w:t>
      </w:r>
    </w:p>
    <w:p w14:paraId="0861F02D" w14:textId="77777777" w:rsidR="00C67965" w:rsidRDefault="00C67965" w:rsidP="00C67965">
      <w:pPr>
        <w:pStyle w:val="SFR2"/>
      </w:pPr>
      <w:r w:rsidRPr="005A1020">
        <w:rPr>
          <w:b/>
        </w:rPr>
        <w:t>FCS_VAL_EXT.1.1</w:t>
      </w:r>
      <w:r w:rsidRPr="00493D6A">
        <w:t xml:space="preserve"> The TSF shall perform validation of the [</w:t>
      </w:r>
      <w:r w:rsidRPr="005A1020">
        <w:rPr>
          <w:u w:val="single"/>
        </w:rPr>
        <w:t>selection: submask, intermediate key, BEV</w:t>
      </w:r>
      <w:r w:rsidRPr="00493D6A">
        <w:t>] using the following method</w:t>
      </w:r>
      <w:r>
        <w:t>(</w:t>
      </w:r>
      <w:r w:rsidRPr="00493D6A">
        <w:t>s</w:t>
      </w:r>
      <w:r>
        <w:t>)</w:t>
      </w:r>
      <w:r w:rsidRPr="00493D6A">
        <w:t xml:space="preserve">: </w:t>
      </w:r>
      <w:r>
        <w:t>[</w:t>
      </w:r>
      <w:r w:rsidRPr="00772C2E">
        <w:rPr>
          <w:u w:val="single"/>
        </w:rPr>
        <w:t>selection:</w:t>
      </w:r>
    </w:p>
    <w:p w14:paraId="3047B528" w14:textId="77777777" w:rsidR="00C67965" w:rsidRPr="00772C2E" w:rsidRDefault="00C67965" w:rsidP="006E4980">
      <w:pPr>
        <w:pStyle w:val="SFR2"/>
        <w:numPr>
          <w:ilvl w:val="0"/>
          <w:numId w:val="16"/>
        </w:numPr>
        <w:rPr>
          <w:b/>
          <w:u w:val="single"/>
        </w:rPr>
      </w:pPr>
      <w:r w:rsidRPr="00772C2E">
        <w:rPr>
          <w:u w:val="single"/>
        </w:rPr>
        <w:t xml:space="preserve">key wrap as specified in FCS_COP.1(d); </w:t>
      </w:r>
    </w:p>
    <w:p w14:paraId="49FD8BF5" w14:textId="77777777" w:rsidR="00C67965" w:rsidRPr="00772C2E" w:rsidRDefault="00C67965" w:rsidP="006E4980">
      <w:pPr>
        <w:pStyle w:val="SFR2"/>
        <w:numPr>
          <w:ilvl w:val="0"/>
          <w:numId w:val="16"/>
        </w:numPr>
        <w:rPr>
          <w:b/>
          <w:u w:val="single"/>
        </w:rPr>
      </w:pPr>
      <w:r w:rsidRPr="00772C2E">
        <w:rPr>
          <w:u w:val="single"/>
        </w:rPr>
        <w:t xml:space="preserve">hash the [selection: submask, intermediate key, BEV] as specified in [selection: FCS_COP.1(b), FCS_COP.1(c)] and compare it to a stored hashed [selection: submask, intermediate key, BEV]; </w:t>
      </w:r>
    </w:p>
    <w:p w14:paraId="1EEF1A56" w14:textId="77777777" w:rsidR="00C67965" w:rsidRPr="00772C2E" w:rsidRDefault="00C67965" w:rsidP="006E4980">
      <w:pPr>
        <w:pStyle w:val="SFR2"/>
        <w:numPr>
          <w:ilvl w:val="0"/>
          <w:numId w:val="16"/>
        </w:numPr>
        <w:rPr>
          <w:b/>
        </w:rPr>
      </w:pPr>
      <w:r w:rsidRPr="00772C2E">
        <w:rPr>
          <w:u w:val="single"/>
        </w:rPr>
        <w:t>decrypt a known value using the [selection: submask, intermediate key, BEV] as specified in FCS_COP.1(f) and compare it against a stored known value</w:t>
      </w:r>
      <w:r>
        <w:t>]</w:t>
      </w:r>
    </w:p>
    <w:p w14:paraId="55D21109" w14:textId="77777777" w:rsidR="00C67965" w:rsidRPr="008F2DF2" w:rsidRDefault="00C67965" w:rsidP="00C67965">
      <w:pPr>
        <w:pStyle w:val="SFR2"/>
      </w:pPr>
      <w:r w:rsidRPr="005A1020">
        <w:rPr>
          <w:b/>
        </w:rPr>
        <w:t>FCS_VAL_EXT.1.2</w:t>
      </w:r>
      <w:r w:rsidRPr="00493D6A">
        <w:t xml:space="preserve"> </w:t>
      </w:r>
      <w:r>
        <w:t>The TSF shall require validation of the [</w:t>
      </w:r>
      <w:r>
        <w:rPr>
          <w:u w:val="single"/>
        </w:rPr>
        <w:t>selection: submask, intermediate key, BEV</w:t>
      </w:r>
      <w:r>
        <w:t>] prior to [</w:t>
      </w:r>
      <w:r>
        <w:rPr>
          <w:i/>
        </w:rPr>
        <w:t>assignment: activity requiring validation</w:t>
      </w:r>
      <w:r>
        <w:t>].</w:t>
      </w:r>
    </w:p>
    <w:p w14:paraId="76E45E28" w14:textId="45509AB8" w:rsidR="00C67965" w:rsidRDefault="00C67965" w:rsidP="00C32BE5">
      <w:pPr>
        <w:pStyle w:val="NormalWeb"/>
      </w:pPr>
      <w:r w:rsidRPr="005A1020">
        <w:rPr>
          <w:b/>
        </w:rPr>
        <w:t>FCS_VAL_EXT.1.3</w:t>
      </w:r>
      <w:r w:rsidRPr="00493D6A">
        <w:t xml:space="preserve"> The TSF shall [</w:t>
      </w:r>
      <w:r w:rsidRPr="005A1020">
        <w:rPr>
          <w:u w:val="single"/>
        </w:rPr>
        <w:t xml:space="preserve">selection: </w:t>
      </w:r>
      <w:r>
        <w:rPr>
          <w:u w:val="single"/>
        </w:rPr>
        <w:t>[</w:t>
      </w:r>
      <w:r w:rsidRPr="008F2DF2">
        <w:rPr>
          <w:i/>
          <w:u w:val="single"/>
        </w:rPr>
        <w:t>assignment: key sanitization activity</w:t>
      </w:r>
      <w:r>
        <w:rPr>
          <w:u w:val="single"/>
        </w:rPr>
        <w:t>]</w:t>
      </w:r>
      <w:r w:rsidRPr="005A1020">
        <w:rPr>
          <w:u w:val="single"/>
        </w:rPr>
        <w:t xml:space="preserve"> upon a configurable number of consecutive failed validation attempts, institute a delay such that only [</w:t>
      </w:r>
      <w:r w:rsidRPr="005A1020">
        <w:rPr>
          <w:i/>
          <w:u w:val="single"/>
        </w:rPr>
        <w:t>assignment: ST author s</w:t>
      </w:r>
      <w:r w:rsidRPr="00A6153C">
        <w:rPr>
          <w:i/>
          <w:u w:val="single"/>
        </w:rPr>
        <w:t>pecified number of attempts</w:t>
      </w:r>
      <w:r w:rsidRPr="00A6153C">
        <w:rPr>
          <w:u w:val="single"/>
        </w:rPr>
        <w:t>] can be made within a 24 hour period, block validation after [</w:t>
      </w:r>
      <w:r w:rsidRPr="00A6153C">
        <w:rPr>
          <w:i/>
          <w:u w:val="single"/>
        </w:rPr>
        <w:t>assignment: ST author specified number</w:t>
      </w:r>
      <w:r w:rsidRPr="00A6153C" w:rsidDel="00494538">
        <w:rPr>
          <w:i/>
          <w:u w:val="single"/>
        </w:rPr>
        <w:t xml:space="preserve"> </w:t>
      </w:r>
      <w:r w:rsidRPr="00A6153C">
        <w:rPr>
          <w:i/>
          <w:u w:val="single"/>
        </w:rPr>
        <w:t>of attempts</w:t>
      </w:r>
      <w:r w:rsidRPr="00A6153C">
        <w:rPr>
          <w:u w:val="single"/>
        </w:rPr>
        <w:t>] of consecutive failed validation attempts</w:t>
      </w:r>
      <w:r w:rsidR="00923DB5">
        <w:t xml:space="preserve">, </w:t>
      </w:r>
      <w:r w:rsidR="00923DB5" w:rsidRPr="008B6BD3">
        <w:rPr>
          <w:u w:val="single"/>
        </w:rPr>
        <w:t>require power cycle</w:t>
      </w:r>
      <w:r w:rsidR="008B6BD3" w:rsidRPr="008B6BD3">
        <w:rPr>
          <w:u w:val="single"/>
        </w:rPr>
        <w:t xml:space="preserve"> of or </w:t>
      </w:r>
      <w:r w:rsidR="00923DB5" w:rsidRPr="008B6BD3">
        <w:rPr>
          <w:u w:val="single"/>
        </w:rPr>
        <w:t>reset the TOE after</w:t>
      </w:r>
      <w:r w:rsidR="00923DB5">
        <w:t xml:space="preserve"> [</w:t>
      </w:r>
      <w:r w:rsidR="00923DB5">
        <w:rPr>
          <w:i/>
        </w:rPr>
        <w:t>assignment: ST author specified number of attempts</w:t>
      </w:r>
      <w:r w:rsidR="00923DB5">
        <w:t>] of consecutive failed validation attempts</w:t>
      </w:r>
      <w:r w:rsidR="008B6BD3">
        <w:t>]</w:t>
      </w:r>
      <w:r>
        <w:t>.</w:t>
      </w:r>
    </w:p>
    <w:p w14:paraId="09B9E91E" w14:textId="6657E0EC" w:rsidR="00C32BE5" w:rsidRDefault="00C32BE5" w:rsidP="00C32BE5">
      <w:pPr>
        <w:pStyle w:val="SFR2"/>
        <w:rPr>
          <w:b/>
        </w:rPr>
      </w:pPr>
      <w:r>
        <w:rPr>
          <w:b/>
        </w:rPr>
        <w:t>FCS_VAL_EXT.2 User Validation</w:t>
      </w:r>
    </w:p>
    <w:p w14:paraId="36879A1A" w14:textId="77777777" w:rsidR="00C32BE5" w:rsidRDefault="00C32BE5" w:rsidP="00C32BE5">
      <w:pPr>
        <w:pStyle w:val="SFR2"/>
      </w:pPr>
      <w:r w:rsidRPr="005A1020">
        <w:rPr>
          <w:b/>
        </w:rPr>
        <w:t>FCS_VAL_EXT.</w:t>
      </w:r>
      <w:r>
        <w:rPr>
          <w:b/>
        </w:rPr>
        <w:t>2</w:t>
      </w:r>
      <w:r w:rsidRPr="005A1020">
        <w:rPr>
          <w:b/>
        </w:rPr>
        <w:t>.1</w:t>
      </w:r>
      <w:r w:rsidRPr="00493D6A">
        <w:t xml:space="preserve"> The TSF shall perform validation of the [</w:t>
      </w:r>
      <w:r>
        <w:rPr>
          <w:u w:val="single"/>
        </w:rPr>
        <w:t>user</w:t>
      </w:r>
      <w:r w:rsidRPr="00493D6A">
        <w:t xml:space="preserve">] </w:t>
      </w:r>
      <w:r>
        <w:t>by receiving assertion of the user’s validity from</w:t>
      </w:r>
      <w:r w:rsidRPr="00493D6A">
        <w:t xml:space="preserve">: </w:t>
      </w:r>
      <w:r>
        <w:t>[</w:t>
      </w:r>
      <w:r>
        <w:rPr>
          <w:i/>
        </w:rPr>
        <w:t>assignment: Operational Environment component responsible for user authentication</w:t>
      </w:r>
      <w:r>
        <w:t>].</w:t>
      </w:r>
    </w:p>
    <w:p w14:paraId="409424FA" w14:textId="779F4822" w:rsidR="00C32BE5" w:rsidRPr="008F2DF2" w:rsidRDefault="00C32BE5" w:rsidP="00C75EC9">
      <w:pPr>
        <w:pStyle w:val="SFR2"/>
      </w:pPr>
      <w:r w:rsidRPr="005A1020">
        <w:rPr>
          <w:b/>
        </w:rPr>
        <w:t>FCS_VAL_EXT.</w:t>
      </w:r>
      <w:r>
        <w:rPr>
          <w:b/>
        </w:rPr>
        <w:t>2</w:t>
      </w:r>
      <w:r w:rsidRPr="005A1020">
        <w:rPr>
          <w:b/>
        </w:rPr>
        <w:t>.2</w:t>
      </w:r>
      <w:r w:rsidRPr="00493D6A">
        <w:t xml:space="preserve"> </w:t>
      </w:r>
      <w:r>
        <w:t>The TSF shall require validation of the</w:t>
      </w:r>
      <w:r w:rsidR="00C75EC9">
        <w:t xml:space="preserve"> user</w:t>
      </w:r>
      <w:r>
        <w:t xml:space="preserve"> prior to [</w:t>
      </w:r>
      <w:r w:rsidR="00C75EC9">
        <w:rPr>
          <w:i/>
        </w:rPr>
        <w:t>assignment: cryptographic operation or transmission of cryptographic data</w:t>
      </w:r>
      <w:r>
        <w:t>].</w:t>
      </w:r>
    </w:p>
    <w:p w14:paraId="5226F7C1" w14:textId="404C6786" w:rsidR="00C32BE5" w:rsidRDefault="00C32BE5" w:rsidP="00C32BE5">
      <w:pPr>
        <w:pStyle w:val="NormalWeb"/>
      </w:pPr>
      <w:r w:rsidRPr="005A1020">
        <w:rPr>
          <w:b/>
        </w:rPr>
        <w:t>FCS_VAL_EXT.</w:t>
      </w:r>
      <w:r>
        <w:rPr>
          <w:b/>
        </w:rPr>
        <w:t>2</w:t>
      </w:r>
      <w:r w:rsidRPr="005A1020">
        <w:rPr>
          <w:b/>
        </w:rPr>
        <w:t>.3</w:t>
      </w:r>
      <w:r w:rsidRPr="00493D6A">
        <w:t xml:space="preserve"> The TSF shall [</w:t>
      </w:r>
      <w:r w:rsidRPr="005A1020">
        <w:rPr>
          <w:u w:val="single"/>
        </w:rPr>
        <w:t xml:space="preserve">selection: </w:t>
      </w:r>
      <w:r>
        <w:rPr>
          <w:u w:val="single"/>
        </w:rPr>
        <w:t>[</w:t>
      </w:r>
      <w:r w:rsidRPr="008F2DF2">
        <w:rPr>
          <w:i/>
          <w:u w:val="single"/>
        </w:rPr>
        <w:t>assignment: key sanitization activity</w:t>
      </w:r>
      <w:r>
        <w:rPr>
          <w:u w:val="single"/>
        </w:rPr>
        <w:t>]</w:t>
      </w:r>
      <w:r w:rsidRPr="005A1020">
        <w:rPr>
          <w:u w:val="single"/>
        </w:rPr>
        <w:t xml:space="preserve"> upon </w:t>
      </w:r>
      <w:r>
        <w:rPr>
          <w:u w:val="single"/>
        </w:rPr>
        <w:t xml:space="preserve">receiving </w:t>
      </w:r>
      <w:r w:rsidRPr="005A1020">
        <w:rPr>
          <w:u w:val="single"/>
        </w:rPr>
        <w:t>a configurable number of consecutive failed validation attempts</w:t>
      </w:r>
      <w:r>
        <w:rPr>
          <w:u w:val="single"/>
        </w:rPr>
        <w:t xml:space="preserve"> from the Operational Environment</w:t>
      </w:r>
      <w:r w:rsidRPr="005A1020">
        <w:rPr>
          <w:u w:val="single"/>
        </w:rPr>
        <w:t>, institute a delay such that only [</w:t>
      </w:r>
      <w:r w:rsidRPr="005A1020">
        <w:rPr>
          <w:i/>
          <w:u w:val="single"/>
        </w:rPr>
        <w:t>assignment: ST author s</w:t>
      </w:r>
      <w:r w:rsidRPr="00A6153C">
        <w:rPr>
          <w:i/>
          <w:u w:val="single"/>
        </w:rPr>
        <w:t>pecified number of attempts</w:t>
      </w:r>
      <w:r w:rsidRPr="00A6153C">
        <w:rPr>
          <w:u w:val="single"/>
        </w:rPr>
        <w:t>] can be made within a 24 hour period, block validation after [</w:t>
      </w:r>
      <w:r w:rsidRPr="00A6153C">
        <w:rPr>
          <w:i/>
          <w:u w:val="single"/>
        </w:rPr>
        <w:t>assignment: ST author specified number</w:t>
      </w:r>
      <w:r w:rsidRPr="00A6153C" w:rsidDel="00494538">
        <w:rPr>
          <w:i/>
          <w:u w:val="single"/>
        </w:rPr>
        <w:t xml:space="preserve"> </w:t>
      </w:r>
      <w:r w:rsidRPr="00A6153C">
        <w:rPr>
          <w:i/>
          <w:u w:val="single"/>
        </w:rPr>
        <w:t>of attempts</w:t>
      </w:r>
      <w:r w:rsidRPr="00A6153C">
        <w:rPr>
          <w:u w:val="single"/>
        </w:rPr>
        <w:t>] of consecutive failed validation attempts</w:t>
      </w:r>
      <w:r w:rsidR="00923DB5">
        <w:t>, require power cycle</w:t>
      </w:r>
      <w:r w:rsidR="008B6BD3">
        <w:t xml:space="preserve"> of or </w:t>
      </w:r>
      <w:r w:rsidR="00923DB5">
        <w:t>reset the TOE after [</w:t>
      </w:r>
      <w:r w:rsidR="00923DB5">
        <w:rPr>
          <w:i/>
        </w:rPr>
        <w:t>assignment: ST author specified number of attempts</w:t>
      </w:r>
      <w:r w:rsidR="00923DB5">
        <w:t>] of consecutive failed validation attempts</w:t>
      </w:r>
      <w:r w:rsidR="008B6BD3">
        <w:t>]</w:t>
      </w:r>
      <w:r>
        <w:t>.</w:t>
      </w:r>
    </w:p>
    <w:p w14:paraId="3FF7095A" w14:textId="7FEB4196" w:rsidR="00C842D9" w:rsidRDefault="00C842D9" w:rsidP="00C67965">
      <w:pPr>
        <w:pStyle w:val="SFRHeader"/>
      </w:pPr>
      <w:bookmarkStart w:id="267" w:name="_Toc429058863"/>
      <w:bookmarkStart w:id="268" w:name="_Toc480993667"/>
      <w:r>
        <w:t>FIA_CHR_EXT</w:t>
      </w:r>
      <w:r w:rsidR="008650B8">
        <w:t xml:space="preserve"> Challenge/Response Recovery Credential</w:t>
      </w:r>
      <w:bookmarkEnd w:id="268"/>
    </w:p>
    <w:p w14:paraId="4C98C07B" w14:textId="77777777" w:rsidR="00A6033F" w:rsidRPr="002D3C49" w:rsidRDefault="00A6033F" w:rsidP="00A6033F">
      <w:pPr>
        <w:spacing w:before="100" w:beforeAutospacing="1" w:after="100" w:afterAutospacing="1"/>
        <w:rPr>
          <w:b/>
        </w:rPr>
      </w:pPr>
      <w:r w:rsidRPr="002D3C49">
        <w:rPr>
          <w:b/>
        </w:rPr>
        <w:t>Family Behavior</w:t>
      </w:r>
      <w:r w:rsidRPr="002D3C49">
        <w:rPr>
          <w:b/>
        </w:rPr>
        <w:tab/>
      </w:r>
    </w:p>
    <w:p w14:paraId="5A8ACBE5" w14:textId="73D45B99" w:rsidR="00677078" w:rsidRPr="00493D6A" w:rsidRDefault="00677078" w:rsidP="00677078">
      <w:pPr>
        <w:spacing w:before="100" w:beforeAutospacing="1" w:after="100" w:afterAutospacing="1"/>
        <w:rPr>
          <w:b/>
        </w:rPr>
      </w:pPr>
      <w:r>
        <w:t>This family defines characteristics of a challenge/response recovery credential if one is supported by the TOE.</w:t>
      </w:r>
    </w:p>
    <w:p w14:paraId="46B40DA2" w14:textId="77777777" w:rsidR="00A6033F" w:rsidRPr="00E43B47" w:rsidRDefault="00A6033F" w:rsidP="00BC5786">
      <w:pPr>
        <w:spacing w:before="100" w:beforeAutospacing="1" w:after="100" w:afterAutospacing="1"/>
        <w:rPr>
          <w:rFonts w:asciiTheme="minorHAnsi" w:hAnsiTheme="minorHAnsi"/>
          <w:b/>
          <w:sz w:val="22"/>
          <w:szCs w:val="22"/>
        </w:rPr>
      </w:pPr>
      <w:r w:rsidRPr="002D3C49">
        <w:rPr>
          <w:b/>
        </w:rPr>
        <w:t>Component Leveling</w:t>
      </w:r>
    </w:p>
    <w:p w14:paraId="047BD26D" w14:textId="36145AD4" w:rsidR="00A6033F" w:rsidRPr="00493D6A" w:rsidRDefault="008650B8" w:rsidP="00A6033F">
      <w:pPr>
        <w:tabs>
          <w:tab w:val="left" w:pos="2253"/>
        </w:tabs>
        <w:rPr>
          <w:rFonts w:asciiTheme="minorHAnsi" w:hAnsiTheme="minorHAnsi"/>
          <w:sz w:val="20"/>
          <w:szCs w:val="20"/>
        </w:rPr>
      </w:pPr>
      <w:r>
        <w:object w:dxaOrig="4555" w:dyaOrig="595" w14:anchorId="4C7200E2">
          <v:shape id="_x0000_i1038" type="#_x0000_t75" style="width:227.25pt;height:28.5pt" o:ole="">
            <v:imagedata r:id="rId42" o:title=""/>
          </v:shape>
          <o:OLEObject Type="Embed" ProgID="Visio.Drawing.11" ShapeID="_x0000_i1038" DrawAspect="Content" ObjectID="_1554736047" r:id="rId43"/>
        </w:object>
      </w:r>
    </w:p>
    <w:p w14:paraId="2503690C" w14:textId="36A79623" w:rsidR="00941525" w:rsidRPr="001602AB" w:rsidRDefault="00941525" w:rsidP="00941525">
      <w:r>
        <w:t>FIA_CHR_EXT.1, Challenge/Response Recovery Credential, requires the TSF to define the circumstances under which a challenge/response credential can be generated and used.</w:t>
      </w:r>
    </w:p>
    <w:p w14:paraId="622B0673" w14:textId="78528A4B" w:rsidR="00A6033F" w:rsidRPr="001602AB" w:rsidRDefault="00A6033F" w:rsidP="00A6033F">
      <w:pPr>
        <w:rPr>
          <w:b/>
        </w:rPr>
      </w:pPr>
      <w:r w:rsidRPr="001602AB">
        <w:rPr>
          <w:b/>
        </w:rPr>
        <w:t xml:space="preserve">Management: </w:t>
      </w:r>
      <w:r w:rsidR="00941525">
        <w:rPr>
          <w:b/>
        </w:rPr>
        <w:t>FIA_CHR</w:t>
      </w:r>
      <w:r w:rsidRPr="001602AB">
        <w:rPr>
          <w:b/>
        </w:rPr>
        <w:t>_EXT.1</w:t>
      </w:r>
    </w:p>
    <w:p w14:paraId="27A36064" w14:textId="77777777" w:rsidR="00A6033F" w:rsidRPr="00493D6A" w:rsidRDefault="00A6033F" w:rsidP="00A6033F">
      <w:r w:rsidRPr="00493D6A">
        <w:t>No specific management functions are identified</w:t>
      </w:r>
      <w:r>
        <w:t>.</w:t>
      </w:r>
    </w:p>
    <w:p w14:paraId="41B5A469" w14:textId="0DA849AB" w:rsidR="00A6033F" w:rsidRPr="001602AB" w:rsidRDefault="00A6033F" w:rsidP="00A6033F">
      <w:pPr>
        <w:rPr>
          <w:b/>
        </w:rPr>
      </w:pPr>
      <w:r w:rsidRPr="001602AB">
        <w:rPr>
          <w:b/>
        </w:rPr>
        <w:t xml:space="preserve">Audit: </w:t>
      </w:r>
      <w:r w:rsidR="00941525">
        <w:rPr>
          <w:b/>
        </w:rPr>
        <w:t>FIA_CHR</w:t>
      </w:r>
      <w:r w:rsidRPr="001602AB">
        <w:rPr>
          <w:b/>
        </w:rPr>
        <w:t>_EXT.1</w:t>
      </w:r>
    </w:p>
    <w:p w14:paraId="0C1EEEB4" w14:textId="77777777" w:rsidR="00941525" w:rsidRPr="00493D6A" w:rsidRDefault="00941525" w:rsidP="00941525">
      <w:r w:rsidRPr="00493D6A">
        <w:t>The following actions should be auditable if FAU_GEN Security audit data generation is included in the PP/ST:</w:t>
      </w:r>
    </w:p>
    <w:p w14:paraId="4A4097C0" w14:textId="17CF9B16" w:rsidR="00941525" w:rsidRDefault="00941525" w:rsidP="00941525">
      <w:pPr>
        <w:pStyle w:val="ListParagraph"/>
        <w:numPr>
          <w:ilvl w:val="0"/>
          <w:numId w:val="35"/>
        </w:numPr>
        <w:spacing w:before="100" w:beforeAutospacing="1" w:after="100" w:afterAutospacing="1"/>
      </w:pPr>
      <w:r>
        <w:t>Generation of response</w:t>
      </w:r>
    </w:p>
    <w:p w14:paraId="3EE34B8C" w14:textId="31B3C114" w:rsidR="00A6033F" w:rsidRPr="001602AB" w:rsidRDefault="00941525" w:rsidP="00A6033F">
      <w:pPr>
        <w:rPr>
          <w:b/>
          <w:sz w:val="22"/>
          <w:szCs w:val="22"/>
        </w:rPr>
      </w:pPr>
      <w:r>
        <w:rPr>
          <w:b/>
        </w:rPr>
        <w:t>FIA_CHR_EXT.1 Challenge/Response Recovery Credential</w:t>
      </w:r>
      <w:r w:rsidR="00A6033F" w:rsidRPr="001602AB">
        <w:rPr>
          <w:b/>
          <w:sz w:val="22"/>
          <w:szCs w:val="22"/>
        </w:rPr>
        <w:tab/>
      </w:r>
    </w:p>
    <w:p w14:paraId="30D62263" w14:textId="77777777" w:rsidR="00A6033F" w:rsidRPr="00493D6A" w:rsidRDefault="00A6033F" w:rsidP="00A6033F">
      <w:r w:rsidRPr="00493D6A">
        <w:t xml:space="preserve">Hierarchical to: </w:t>
      </w:r>
      <w:r>
        <w:tab/>
      </w:r>
      <w:r w:rsidRPr="00493D6A">
        <w:t>No other components</w:t>
      </w:r>
    </w:p>
    <w:p w14:paraId="21F1F25A" w14:textId="56076B66" w:rsidR="00A6033F" w:rsidRDefault="00A6033F" w:rsidP="00A6033F">
      <w:pPr>
        <w:spacing w:after="0"/>
      </w:pPr>
      <w:r w:rsidRPr="00493D6A">
        <w:t>Dependencies:</w:t>
      </w:r>
      <w:r>
        <w:t xml:space="preserve"> </w:t>
      </w:r>
      <w:r>
        <w:tab/>
      </w:r>
      <w:r w:rsidR="00CF70D8">
        <w:t>FIA_REC_EXT.1 Support for Recovery Credentials</w:t>
      </w:r>
    </w:p>
    <w:p w14:paraId="1EDA52C6" w14:textId="77777777" w:rsidR="008650B8" w:rsidRDefault="008650B8" w:rsidP="00CF70D8">
      <w:pPr>
        <w:pStyle w:val="SFR2"/>
      </w:pPr>
      <w:r w:rsidRPr="00FB3F6F">
        <w:rPr>
          <w:b/>
        </w:rPr>
        <w:t>FIA_</w:t>
      </w:r>
      <w:r>
        <w:rPr>
          <w:b/>
        </w:rPr>
        <w:t>CHR</w:t>
      </w:r>
      <w:r w:rsidRPr="00FB3F6F">
        <w:rPr>
          <w:b/>
        </w:rPr>
        <w:t>_EXT.1.</w:t>
      </w:r>
      <w:r>
        <w:rPr>
          <w:b/>
        </w:rPr>
        <w:t>1</w:t>
      </w:r>
      <w:r>
        <w:t xml:space="preserve"> The TSF shall only generate a response if it is able to access recovery information for [</w:t>
      </w:r>
      <w:r>
        <w:rPr>
          <w:u w:val="single"/>
        </w:rPr>
        <w:t>selection: the user requesting the recovery, the device for which the recovery was requested</w:t>
      </w:r>
      <w:r>
        <w:t>].</w:t>
      </w:r>
    </w:p>
    <w:p w14:paraId="5A859B60" w14:textId="77777777" w:rsidR="008650B8" w:rsidRDefault="008650B8" w:rsidP="008650B8">
      <w:pPr>
        <w:pStyle w:val="SFR2"/>
      </w:pPr>
      <w:r w:rsidRPr="00296351">
        <w:rPr>
          <w:b/>
        </w:rPr>
        <w:t>FIA_CHR_EXT.1.</w:t>
      </w:r>
      <w:r>
        <w:rPr>
          <w:b/>
        </w:rPr>
        <w:t xml:space="preserve">2 </w:t>
      </w:r>
      <w:r>
        <w:t>The response shall only work on the system upon which the challenge was generated.</w:t>
      </w:r>
    </w:p>
    <w:p w14:paraId="29DFA185" w14:textId="77777777" w:rsidR="00990088" w:rsidRDefault="00990088" w:rsidP="00990088">
      <w:pPr>
        <w:pStyle w:val="SFR2"/>
      </w:pPr>
      <w:r w:rsidRPr="0007587F">
        <w:rPr>
          <w:b/>
        </w:rPr>
        <w:t>FIA_</w:t>
      </w:r>
      <w:r>
        <w:rPr>
          <w:b/>
        </w:rPr>
        <w:t>CHR</w:t>
      </w:r>
      <w:r w:rsidRPr="0007587F">
        <w:rPr>
          <w:b/>
        </w:rPr>
        <w:t>_EXT.1.</w:t>
      </w:r>
      <w:r>
        <w:rPr>
          <w:b/>
        </w:rPr>
        <w:t xml:space="preserve">3 </w:t>
      </w:r>
      <w:r>
        <w:t>The response shall only be used during the same session in which the request was generated.</w:t>
      </w:r>
    </w:p>
    <w:p w14:paraId="68D6B279" w14:textId="77777777" w:rsidR="00990088" w:rsidRPr="0007587F" w:rsidRDefault="00990088" w:rsidP="00990088">
      <w:pPr>
        <w:pStyle w:val="SFR2"/>
      </w:pPr>
      <w:r w:rsidRPr="0007587F">
        <w:rPr>
          <w:b/>
        </w:rPr>
        <w:t>FIA_</w:t>
      </w:r>
      <w:r>
        <w:rPr>
          <w:b/>
        </w:rPr>
        <w:t>CHR</w:t>
      </w:r>
      <w:r w:rsidRPr="0007587F">
        <w:rPr>
          <w:b/>
        </w:rPr>
        <w:t>_EXT.1.</w:t>
      </w:r>
      <w:r>
        <w:rPr>
          <w:b/>
        </w:rPr>
        <w:t xml:space="preserve">4 </w:t>
      </w:r>
      <w:r>
        <w:t>The TSF shall generate an ephemeral response that has at least as many potential values as a corresponding password or PIN.</w:t>
      </w:r>
    </w:p>
    <w:p w14:paraId="077B1C07" w14:textId="10EDF727" w:rsidR="00990088" w:rsidRDefault="00990088" w:rsidP="008650B8">
      <w:pPr>
        <w:pStyle w:val="SFR2"/>
      </w:pPr>
      <w:r w:rsidRPr="0007587F">
        <w:rPr>
          <w:b/>
        </w:rPr>
        <w:t>FIA_</w:t>
      </w:r>
      <w:r>
        <w:rPr>
          <w:b/>
        </w:rPr>
        <w:t>CHR</w:t>
      </w:r>
      <w:r w:rsidRPr="0007587F">
        <w:rPr>
          <w:b/>
        </w:rPr>
        <w:t>_EXT.1.</w:t>
      </w:r>
      <w:r>
        <w:rPr>
          <w:b/>
        </w:rPr>
        <w:t xml:space="preserve">5 </w:t>
      </w:r>
      <w:r>
        <w:t>The TSF shall allow a maximum of [</w:t>
      </w:r>
      <w:r>
        <w:rPr>
          <w:i/>
        </w:rPr>
        <w:t>assignment: integer value</w:t>
      </w:r>
      <w:r>
        <w:t>] of response entry attempts per boot cycle.</w:t>
      </w:r>
    </w:p>
    <w:p w14:paraId="0FBF2146" w14:textId="77777777" w:rsidR="006667BA" w:rsidRDefault="00990088" w:rsidP="006667BA">
      <w:pPr>
        <w:pStyle w:val="SFR2"/>
        <w:rPr>
          <w:u w:val="single"/>
        </w:rPr>
      </w:pPr>
      <w:r>
        <w:rPr>
          <w:b/>
        </w:rPr>
        <w:t xml:space="preserve">FIA_CHR_EXT.1.6 </w:t>
      </w:r>
      <w:r w:rsidR="006667BA" w:rsidRPr="0007587F">
        <w:t xml:space="preserve">The TSF </w:t>
      </w:r>
      <w:r w:rsidR="006667BA" w:rsidRPr="00493D6A">
        <w:t>shall [</w:t>
      </w:r>
      <w:r w:rsidR="006667BA" w:rsidRPr="004E230C">
        <w:rPr>
          <w:u w:val="single"/>
        </w:rPr>
        <w:t>selection</w:t>
      </w:r>
      <w:r w:rsidR="006667BA" w:rsidRPr="005A1020">
        <w:rPr>
          <w:u w:val="single"/>
        </w:rPr>
        <w:t xml:space="preserve">: </w:t>
      </w:r>
    </w:p>
    <w:p w14:paraId="326C3E2B" w14:textId="77777777" w:rsidR="006667BA" w:rsidRPr="002135D1" w:rsidRDefault="006667BA" w:rsidP="006667BA">
      <w:pPr>
        <w:pStyle w:val="SFR2"/>
        <w:numPr>
          <w:ilvl w:val="0"/>
          <w:numId w:val="43"/>
        </w:numPr>
      </w:pPr>
      <w:r>
        <w:rPr>
          <w:u w:val="single"/>
        </w:rPr>
        <w:t>issue a key sanitization of the DEK from the EE</w:t>
      </w:r>
      <w:r w:rsidRPr="005A1020">
        <w:rPr>
          <w:u w:val="single"/>
        </w:rPr>
        <w:t xml:space="preserve"> upon</w:t>
      </w:r>
      <w:r>
        <w:rPr>
          <w:u w:val="single"/>
        </w:rPr>
        <w:t xml:space="preserve"> [</w:t>
      </w:r>
      <w:r>
        <w:rPr>
          <w:i/>
          <w:u w:val="single"/>
        </w:rPr>
        <w:t>assignment: ST author specified number or configurable range of attempts</w:t>
      </w:r>
      <w:r>
        <w:rPr>
          <w:u w:val="single"/>
        </w:rPr>
        <w:t>]</w:t>
      </w:r>
      <w:r w:rsidRPr="005A1020">
        <w:rPr>
          <w:u w:val="single"/>
        </w:rPr>
        <w:t xml:space="preserve"> consecutive failed validation attempts, </w:t>
      </w:r>
    </w:p>
    <w:p w14:paraId="7D99B2E3" w14:textId="0AFDA544" w:rsidR="006667BA" w:rsidRPr="002135D1" w:rsidRDefault="006667BA" w:rsidP="00DF2724">
      <w:pPr>
        <w:pStyle w:val="SFR2"/>
        <w:numPr>
          <w:ilvl w:val="0"/>
          <w:numId w:val="43"/>
        </w:numPr>
      </w:pPr>
      <w:r w:rsidRPr="005A1020">
        <w:rPr>
          <w:u w:val="single"/>
        </w:rPr>
        <w:t>institute a delay such that only [</w:t>
      </w:r>
      <w:r w:rsidRPr="005A1020">
        <w:rPr>
          <w:i/>
          <w:u w:val="single"/>
        </w:rPr>
        <w:t xml:space="preserve">assignment: ST author specified number </w:t>
      </w:r>
      <w:r w:rsidR="00DF2724">
        <w:rPr>
          <w:i/>
          <w:u w:val="single"/>
        </w:rPr>
        <w:t xml:space="preserve">or configurable range </w:t>
      </w:r>
      <w:r w:rsidRPr="005A1020">
        <w:rPr>
          <w:i/>
          <w:u w:val="single"/>
        </w:rPr>
        <w:t>of attempts</w:t>
      </w:r>
      <w:r w:rsidRPr="005A1020">
        <w:rPr>
          <w:u w:val="single"/>
        </w:rPr>
        <w:t xml:space="preserve">] </w:t>
      </w:r>
      <w:r>
        <w:rPr>
          <w:u w:val="single"/>
        </w:rPr>
        <w:t xml:space="preserve">validation attempts </w:t>
      </w:r>
      <w:r w:rsidRPr="005A1020">
        <w:rPr>
          <w:u w:val="single"/>
        </w:rPr>
        <w:t xml:space="preserve">can be made within a 24 hour period, </w:t>
      </w:r>
    </w:p>
    <w:p w14:paraId="0C70A24F" w14:textId="581FCCC7" w:rsidR="006667BA" w:rsidRPr="002135D1" w:rsidRDefault="006667BA" w:rsidP="006667BA">
      <w:pPr>
        <w:pStyle w:val="SFR2"/>
        <w:numPr>
          <w:ilvl w:val="0"/>
          <w:numId w:val="43"/>
        </w:numPr>
      </w:pPr>
      <w:r w:rsidRPr="005A1020">
        <w:rPr>
          <w:u w:val="single"/>
        </w:rPr>
        <w:t>block validation after [</w:t>
      </w:r>
      <w:r w:rsidRPr="005A1020">
        <w:rPr>
          <w:i/>
          <w:u w:val="single"/>
        </w:rPr>
        <w:t>a</w:t>
      </w:r>
      <w:r w:rsidRPr="00A6153C">
        <w:rPr>
          <w:i/>
          <w:u w:val="single"/>
        </w:rPr>
        <w:t>ssignment: ST author specified number</w:t>
      </w:r>
      <w:r w:rsidRPr="00A6153C" w:rsidDel="00494538">
        <w:rPr>
          <w:i/>
          <w:u w:val="single"/>
        </w:rPr>
        <w:t xml:space="preserve"> </w:t>
      </w:r>
      <w:r w:rsidR="00DF2724">
        <w:rPr>
          <w:i/>
          <w:u w:val="single"/>
        </w:rPr>
        <w:t xml:space="preserve">or configurable range </w:t>
      </w:r>
      <w:r w:rsidRPr="00A6153C">
        <w:rPr>
          <w:i/>
          <w:u w:val="single"/>
        </w:rPr>
        <w:t>of attempts</w:t>
      </w:r>
      <w:r w:rsidRPr="00A6153C">
        <w:rPr>
          <w:u w:val="single"/>
        </w:rPr>
        <w:t>] of consecutive failed validation attempts</w:t>
      </w:r>
      <w:r>
        <w:rPr>
          <w:u w:val="single"/>
        </w:rPr>
        <w:t xml:space="preserve">, </w:t>
      </w:r>
    </w:p>
    <w:p w14:paraId="580F5D48" w14:textId="1D907C6A" w:rsidR="006667BA" w:rsidRPr="0007587F" w:rsidRDefault="006667BA" w:rsidP="006667BA">
      <w:pPr>
        <w:pStyle w:val="SFR2"/>
        <w:numPr>
          <w:ilvl w:val="0"/>
          <w:numId w:val="43"/>
        </w:numPr>
      </w:pPr>
      <w:r>
        <w:rPr>
          <w:u w:val="single"/>
        </w:rPr>
        <w:lastRenderedPageBreak/>
        <w:t>terminate the session after [</w:t>
      </w:r>
      <w:r>
        <w:rPr>
          <w:i/>
          <w:u w:val="single"/>
        </w:rPr>
        <w:t xml:space="preserve">assignment: ST author specified number </w:t>
      </w:r>
      <w:r w:rsidR="00DF2724">
        <w:rPr>
          <w:i/>
          <w:u w:val="single"/>
        </w:rPr>
        <w:t xml:space="preserve">or configurable range </w:t>
      </w:r>
      <w:r>
        <w:rPr>
          <w:i/>
          <w:u w:val="single"/>
        </w:rPr>
        <w:t>of attempts</w:t>
      </w:r>
      <w:r>
        <w:rPr>
          <w:u w:val="single"/>
        </w:rPr>
        <w:t>] consecutive failed validation attempts</w:t>
      </w:r>
      <w:r>
        <w:t>].</w:t>
      </w:r>
    </w:p>
    <w:p w14:paraId="6326694E" w14:textId="0CE40389" w:rsidR="00C842D9" w:rsidRDefault="00C842D9" w:rsidP="00C67965">
      <w:pPr>
        <w:pStyle w:val="SFRHeader"/>
      </w:pPr>
      <w:bookmarkStart w:id="269" w:name="_Toc480993668"/>
      <w:r>
        <w:t>FIA_PIN_EXT</w:t>
      </w:r>
      <w:r w:rsidR="008650B8">
        <w:t xml:space="preserve"> PIN Recovery Credential</w:t>
      </w:r>
      <w:bookmarkEnd w:id="269"/>
    </w:p>
    <w:p w14:paraId="77E72B66" w14:textId="77777777" w:rsidR="00A6033F" w:rsidRPr="002D3C49" w:rsidRDefault="00A6033F" w:rsidP="00A6033F">
      <w:pPr>
        <w:spacing w:before="100" w:beforeAutospacing="1" w:after="100" w:afterAutospacing="1"/>
        <w:rPr>
          <w:b/>
        </w:rPr>
      </w:pPr>
      <w:r w:rsidRPr="002D3C49">
        <w:rPr>
          <w:b/>
        </w:rPr>
        <w:t>Family Behavior</w:t>
      </w:r>
      <w:r w:rsidRPr="002D3C49">
        <w:rPr>
          <w:b/>
        </w:rPr>
        <w:tab/>
      </w:r>
    </w:p>
    <w:p w14:paraId="7A78E6C1" w14:textId="0CBE15B3" w:rsidR="00A6033F" w:rsidRPr="00493D6A" w:rsidRDefault="00540617" w:rsidP="00677078">
      <w:pPr>
        <w:spacing w:before="100" w:beforeAutospacing="1" w:after="100" w:afterAutospacing="1"/>
        <w:rPr>
          <w:b/>
        </w:rPr>
      </w:pPr>
      <w:r>
        <w:t>This family defines characteristics of a PIN recovery credential if one is supported by the TOE.</w:t>
      </w:r>
    </w:p>
    <w:p w14:paraId="0B398050" w14:textId="77777777" w:rsidR="00A6033F" w:rsidRPr="00E43B47" w:rsidRDefault="00A6033F" w:rsidP="00A6033F">
      <w:pPr>
        <w:spacing w:before="100" w:beforeAutospacing="1" w:after="100" w:afterAutospacing="1"/>
        <w:rPr>
          <w:rFonts w:asciiTheme="minorHAnsi" w:hAnsiTheme="minorHAnsi"/>
          <w:b/>
          <w:sz w:val="22"/>
          <w:szCs w:val="22"/>
        </w:rPr>
      </w:pPr>
      <w:r w:rsidRPr="002D3C49">
        <w:rPr>
          <w:b/>
        </w:rPr>
        <w:t>Component Leveling</w:t>
      </w:r>
    </w:p>
    <w:p w14:paraId="37FC3CD4" w14:textId="6378FE11" w:rsidR="00A6033F" w:rsidRPr="00493D6A" w:rsidRDefault="008650B8" w:rsidP="00A6033F">
      <w:pPr>
        <w:tabs>
          <w:tab w:val="left" w:pos="2253"/>
        </w:tabs>
        <w:rPr>
          <w:rFonts w:asciiTheme="minorHAnsi" w:hAnsiTheme="minorHAnsi"/>
          <w:sz w:val="20"/>
          <w:szCs w:val="20"/>
        </w:rPr>
      </w:pPr>
      <w:r>
        <w:object w:dxaOrig="4555" w:dyaOrig="595" w14:anchorId="6E7E21E4">
          <v:shape id="_x0000_i1039" type="#_x0000_t75" style="width:227.25pt;height:28.5pt" o:ole="">
            <v:imagedata r:id="rId44" o:title=""/>
          </v:shape>
          <o:OLEObject Type="Embed" ProgID="Visio.Drawing.11" ShapeID="_x0000_i1039" DrawAspect="Content" ObjectID="_1554736048" r:id="rId45"/>
        </w:object>
      </w:r>
    </w:p>
    <w:p w14:paraId="62B65A98" w14:textId="2A250BAF" w:rsidR="00A6033F" w:rsidRPr="001602AB" w:rsidRDefault="00A6033F" w:rsidP="00A6033F">
      <w:r w:rsidRPr="00493D6A">
        <w:t>F</w:t>
      </w:r>
      <w:r w:rsidR="00540617">
        <w:t>IA_PIN_EXT.1, PIN Recovery Credential, requires the TSF to pre-populate the PIN recovery credential and limit it to a single use on a single system</w:t>
      </w:r>
      <w:r>
        <w:t>.</w:t>
      </w:r>
    </w:p>
    <w:p w14:paraId="64D49F88" w14:textId="7D742AB6" w:rsidR="00540617" w:rsidRPr="001602AB" w:rsidRDefault="00540617" w:rsidP="00540617">
      <w:pPr>
        <w:rPr>
          <w:b/>
        </w:rPr>
      </w:pPr>
      <w:r>
        <w:rPr>
          <w:b/>
        </w:rPr>
        <w:t>Management</w:t>
      </w:r>
      <w:r w:rsidRPr="001602AB">
        <w:rPr>
          <w:b/>
        </w:rPr>
        <w:t xml:space="preserve">: </w:t>
      </w:r>
      <w:r>
        <w:rPr>
          <w:b/>
        </w:rPr>
        <w:t>FIA_PIN</w:t>
      </w:r>
      <w:r w:rsidRPr="001602AB">
        <w:rPr>
          <w:b/>
        </w:rPr>
        <w:t>_EXT.1</w:t>
      </w:r>
    </w:p>
    <w:p w14:paraId="7DA03BF1" w14:textId="77777777" w:rsidR="00540617" w:rsidRPr="00493D6A" w:rsidRDefault="00540617" w:rsidP="00540617">
      <w:r w:rsidRPr="00493D6A">
        <w:t>The following actions could be considered for the management functions in FMT:</w:t>
      </w:r>
    </w:p>
    <w:p w14:paraId="3A4AB2D3" w14:textId="4EF643BA" w:rsidR="00540617" w:rsidRDefault="00540617" w:rsidP="00540617">
      <w:pPr>
        <w:pStyle w:val="ListParagraph"/>
        <w:numPr>
          <w:ilvl w:val="0"/>
          <w:numId w:val="34"/>
        </w:numPr>
        <w:spacing w:before="100" w:beforeAutospacing="1" w:after="240"/>
      </w:pPr>
      <w:r>
        <w:t>Setting PIN value</w:t>
      </w:r>
    </w:p>
    <w:p w14:paraId="5EBB0D23" w14:textId="45BFE59E" w:rsidR="00540617" w:rsidRPr="001602AB" w:rsidRDefault="00540617" w:rsidP="00540617">
      <w:pPr>
        <w:rPr>
          <w:b/>
        </w:rPr>
      </w:pPr>
      <w:r w:rsidRPr="001602AB">
        <w:rPr>
          <w:b/>
        </w:rPr>
        <w:t xml:space="preserve">Audit: </w:t>
      </w:r>
      <w:r>
        <w:rPr>
          <w:b/>
        </w:rPr>
        <w:t>FIA_PIN</w:t>
      </w:r>
      <w:r w:rsidRPr="001602AB">
        <w:rPr>
          <w:b/>
        </w:rPr>
        <w:t>_EXT.1</w:t>
      </w:r>
    </w:p>
    <w:p w14:paraId="48F3D24E" w14:textId="77777777" w:rsidR="00540617" w:rsidRPr="00493D6A" w:rsidRDefault="00540617" w:rsidP="00540617">
      <w:r w:rsidRPr="00493D6A">
        <w:t>The following actions should be auditable if FAU_GEN Security audit data generation is included in the PP/ST:</w:t>
      </w:r>
    </w:p>
    <w:p w14:paraId="4CD7C4F7" w14:textId="2569C53C" w:rsidR="00540617" w:rsidRDefault="00540617" w:rsidP="00540617">
      <w:pPr>
        <w:pStyle w:val="ListParagraph"/>
        <w:numPr>
          <w:ilvl w:val="0"/>
          <w:numId w:val="35"/>
        </w:numPr>
        <w:spacing w:before="100" w:beforeAutospacing="1" w:after="100" w:afterAutospacing="1"/>
      </w:pPr>
      <w:r>
        <w:t>Setting PIN value</w:t>
      </w:r>
    </w:p>
    <w:p w14:paraId="2BDF0258" w14:textId="0E0BA2E1" w:rsidR="00540617" w:rsidRDefault="00540617" w:rsidP="00540617">
      <w:pPr>
        <w:pStyle w:val="ListParagraph"/>
        <w:numPr>
          <w:ilvl w:val="0"/>
          <w:numId w:val="35"/>
        </w:numPr>
        <w:spacing w:before="100" w:beforeAutospacing="1" w:after="100" w:afterAutospacing="1"/>
      </w:pPr>
      <w:r>
        <w:t>Use of PIN value for authentication</w:t>
      </w:r>
    </w:p>
    <w:p w14:paraId="13E0FF0E" w14:textId="75DCCD20" w:rsidR="00A6033F" w:rsidRPr="001602AB" w:rsidRDefault="00540617" w:rsidP="00A6033F">
      <w:pPr>
        <w:rPr>
          <w:b/>
          <w:sz w:val="22"/>
          <w:szCs w:val="22"/>
        </w:rPr>
      </w:pPr>
      <w:r>
        <w:rPr>
          <w:b/>
        </w:rPr>
        <w:t>FIA_PIN_EXT.1 PIN Recovery Credential</w:t>
      </w:r>
      <w:r w:rsidR="00A6033F" w:rsidRPr="001602AB">
        <w:rPr>
          <w:b/>
          <w:sz w:val="22"/>
          <w:szCs w:val="22"/>
        </w:rPr>
        <w:tab/>
      </w:r>
    </w:p>
    <w:p w14:paraId="39A5861E" w14:textId="77777777" w:rsidR="00A6033F" w:rsidRPr="00493D6A" w:rsidRDefault="00A6033F" w:rsidP="00A6033F">
      <w:r w:rsidRPr="00493D6A">
        <w:t xml:space="preserve">Hierarchical to: </w:t>
      </w:r>
      <w:r>
        <w:tab/>
      </w:r>
      <w:r w:rsidRPr="00493D6A">
        <w:t>No other components</w:t>
      </w:r>
    </w:p>
    <w:p w14:paraId="7150F606" w14:textId="613825F4" w:rsidR="00A6033F" w:rsidRPr="00493D6A" w:rsidRDefault="00A6033F" w:rsidP="00540617">
      <w:pPr>
        <w:spacing w:after="0"/>
      </w:pPr>
      <w:r w:rsidRPr="00493D6A">
        <w:t>Dependencies:</w:t>
      </w:r>
      <w:r>
        <w:t xml:space="preserve"> </w:t>
      </w:r>
      <w:r>
        <w:tab/>
      </w:r>
      <w:r w:rsidR="00540617">
        <w:t>FIA_REC_EXT.1 Support for Recovery Credentials</w:t>
      </w:r>
    </w:p>
    <w:p w14:paraId="469494A1" w14:textId="77777777" w:rsidR="008650B8" w:rsidRPr="00202E0A" w:rsidRDefault="008650B8" w:rsidP="00CF70D8">
      <w:pPr>
        <w:pStyle w:val="SFR2"/>
      </w:pPr>
      <w:r w:rsidRPr="00202E0A">
        <w:rPr>
          <w:b/>
        </w:rPr>
        <w:t>FIA_PIN_EXT.1.1</w:t>
      </w:r>
      <w:r>
        <w:t xml:space="preserve"> The TSF shall pre-populate the recovery PIN on the Management Server.</w:t>
      </w:r>
    </w:p>
    <w:p w14:paraId="4D16BB54" w14:textId="77777777" w:rsidR="008650B8" w:rsidRPr="00202E0A" w:rsidRDefault="008650B8" w:rsidP="008650B8">
      <w:pPr>
        <w:pStyle w:val="SFR2"/>
      </w:pPr>
      <w:r w:rsidRPr="00202E0A">
        <w:rPr>
          <w:b/>
        </w:rPr>
        <w:t xml:space="preserve">FIA_PIN_EXT.1.2 </w:t>
      </w:r>
      <w:r>
        <w:t>The recovery key chain accessed by the recovery PIN shall only work on the system within which the drive or set of drives to be recovered resides.</w:t>
      </w:r>
    </w:p>
    <w:p w14:paraId="7C1D735B" w14:textId="77777777" w:rsidR="008650B8" w:rsidRPr="00202E0A" w:rsidRDefault="008650B8" w:rsidP="008650B8">
      <w:pPr>
        <w:pStyle w:val="SFR2"/>
      </w:pPr>
      <w:r w:rsidRPr="00202E0A">
        <w:rPr>
          <w:b/>
        </w:rPr>
        <w:t>FIA_PIN_EXT.1.3</w:t>
      </w:r>
      <w:r>
        <w:t xml:space="preserve"> The TSF shall not permit the PIN to be used more than once.</w:t>
      </w:r>
    </w:p>
    <w:p w14:paraId="62767C34" w14:textId="76E8ED28" w:rsidR="00C842D9" w:rsidRDefault="00C842D9" w:rsidP="00C67965">
      <w:pPr>
        <w:pStyle w:val="SFRHeader"/>
      </w:pPr>
      <w:bookmarkStart w:id="270" w:name="_Toc480993669"/>
      <w:r>
        <w:t>FIA_REC_EXT</w:t>
      </w:r>
      <w:r w:rsidR="008650B8">
        <w:t xml:space="preserve"> Support for Recovery Credentials</w:t>
      </w:r>
      <w:bookmarkEnd w:id="270"/>
    </w:p>
    <w:p w14:paraId="7B4B6CED" w14:textId="77777777" w:rsidR="00A6033F" w:rsidRPr="002D3C49" w:rsidRDefault="00A6033F" w:rsidP="00A6033F">
      <w:pPr>
        <w:spacing w:before="100" w:beforeAutospacing="1" w:after="100" w:afterAutospacing="1"/>
        <w:rPr>
          <w:b/>
        </w:rPr>
      </w:pPr>
      <w:r w:rsidRPr="002D3C49">
        <w:rPr>
          <w:b/>
        </w:rPr>
        <w:t>Family Behavior</w:t>
      </w:r>
      <w:r w:rsidRPr="002D3C49">
        <w:rPr>
          <w:b/>
        </w:rPr>
        <w:tab/>
      </w:r>
    </w:p>
    <w:p w14:paraId="179EC626" w14:textId="71FDB9C6" w:rsidR="00A6033F" w:rsidRPr="00493D6A" w:rsidRDefault="008650B8" w:rsidP="00A6033F">
      <w:pPr>
        <w:spacing w:before="100" w:beforeAutospacing="1" w:after="100" w:afterAutospacing="1"/>
        <w:rPr>
          <w:b/>
        </w:rPr>
      </w:pPr>
      <w:r>
        <w:t>This family defines the ability of the TOE to use a recovery credential as an alternative authentication mechanism in the event of a lost or forgotten authentication factor.</w:t>
      </w:r>
    </w:p>
    <w:p w14:paraId="412451A2" w14:textId="77777777" w:rsidR="00A6033F" w:rsidRPr="00E43B47" w:rsidRDefault="00A6033F" w:rsidP="00A6033F">
      <w:pPr>
        <w:spacing w:before="100" w:beforeAutospacing="1" w:after="100" w:afterAutospacing="1"/>
        <w:rPr>
          <w:rFonts w:asciiTheme="minorHAnsi" w:hAnsiTheme="minorHAnsi"/>
          <w:b/>
          <w:sz w:val="22"/>
          <w:szCs w:val="22"/>
        </w:rPr>
      </w:pPr>
      <w:r w:rsidRPr="002D3C49">
        <w:rPr>
          <w:b/>
        </w:rPr>
        <w:lastRenderedPageBreak/>
        <w:t>Component Leveling</w:t>
      </w:r>
    </w:p>
    <w:p w14:paraId="295C85AD" w14:textId="6BA0EAD2" w:rsidR="00A6033F" w:rsidRPr="00493D6A" w:rsidRDefault="008650B8" w:rsidP="00A6033F">
      <w:pPr>
        <w:tabs>
          <w:tab w:val="left" w:pos="2253"/>
        </w:tabs>
        <w:rPr>
          <w:rFonts w:asciiTheme="minorHAnsi" w:hAnsiTheme="minorHAnsi"/>
          <w:sz w:val="20"/>
          <w:szCs w:val="20"/>
        </w:rPr>
      </w:pPr>
      <w:r>
        <w:object w:dxaOrig="4555" w:dyaOrig="595" w14:anchorId="0CB79E95">
          <v:shape id="_x0000_i1040" type="#_x0000_t75" style="width:227.25pt;height:28.5pt" o:ole="">
            <v:imagedata r:id="rId46" o:title=""/>
          </v:shape>
          <o:OLEObject Type="Embed" ProgID="Visio.Drawing.11" ShapeID="_x0000_i1040" DrawAspect="Content" ObjectID="_1554736049" r:id="rId47"/>
        </w:object>
      </w:r>
    </w:p>
    <w:p w14:paraId="5D80FECF" w14:textId="3F14133E" w:rsidR="00A6033F" w:rsidRPr="001602AB" w:rsidRDefault="008650B8" w:rsidP="00A6033F">
      <w:r>
        <w:t>FIA_REC_EXT.1, Support for Recovery Credentials, defines the ability of the TOE to use</w:t>
      </w:r>
      <w:r w:rsidR="00540617">
        <w:t xml:space="preserve"> (or not use)</w:t>
      </w:r>
      <w:r>
        <w:t xml:space="preserve"> a recovery credential </w:t>
      </w:r>
      <w:r w:rsidR="00540617">
        <w:t>and allows the ST author to specify the type(s) of credentials that are supported.</w:t>
      </w:r>
    </w:p>
    <w:p w14:paraId="38BC378C" w14:textId="4BA67366" w:rsidR="00A6033F" w:rsidRPr="001602AB" w:rsidRDefault="00A6033F" w:rsidP="00A6033F">
      <w:pPr>
        <w:rPr>
          <w:b/>
        </w:rPr>
      </w:pPr>
      <w:r w:rsidRPr="001602AB">
        <w:rPr>
          <w:b/>
        </w:rPr>
        <w:t>Management: F</w:t>
      </w:r>
      <w:r w:rsidR="00540617">
        <w:rPr>
          <w:b/>
        </w:rPr>
        <w:t>IA_REC</w:t>
      </w:r>
      <w:r w:rsidRPr="001602AB">
        <w:rPr>
          <w:b/>
        </w:rPr>
        <w:t>_EXT.1</w:t>
      </w:r>
    </w:p>
    <w:p w14:paraId="0304B4BF" w14:textId="77777777" w:rsidR="00540617" w:rsidRPr="00493D6A" w:rsidRDefault="00540617" w:rsidP="00540617">
      <w:r w:rsidRPr="00493D6A">
        <w:t>The following actions could be considered for the management functions in FMT:</w:t>
      </w:r>
    </w:p>
    <w:p w14:paraId="6696C566" w14:textId="5FB15DB0" w:rsidR="00540617" w:rsidRDefault="00540617" w:rsidP="00540617">
      <w:pPr>
        <w:pStyle w:val="ListParagraph"/>
        <w:numPr>
          <w:ilvl w:val="0"/>
          <w:numId w:val="34"/>
        </w:numPr>
        <w:spacing w:before="100" w:beforeAutospacing="1" w:after="240"/>
      </w:pPr>
      <w:r>
        <w:t>Enabling and disabling of recovery credential support</w:t>
      </w:r>
    </w:p>
    <w:p w14:paraId="0E4A9E8E" w14:textId="3A4D3B0E" w:rsidR="00540617" w:rsidRDefault="00540617" w:rsidP="00540617">
      <w:pPr>
        <w:pStyle w:val="ListParagraph"/>
        <w:numPr>
          <w:ilvl w:val="0"/>
          <w:numId w:val="34"/>
        </w:numPr>
        <w:spacing w:before="100" w:beforeAutospacing="1" w:after="240"/>
      </w:pPr>
      <w:r>
        <w:t>Specification of the recovery credential type(s) to be used</w:t>
      </w:r>
    </w:p>
    <w:p w14:paraId="034C2EB9" w14:textId="08A2C270" w:rsidR="00A6033F" w:rsidRPr="001602AB" w:rsidRDefault="00A6033F" w:rsidP="00A6033F">
      <w:pPr>
        <w:rPr>
          <w:b/>
        </w:rPr>
      </w:pPr>
      <w:r w:rsidRPr="001602AB">
        <w:rPr>
          <w:b/>
        </w:rPr>
        <w:t xml:space="preserve">Audit: </w:t>
      </w:r>
      <w:r w:rsidR="00540617">
        <w:rPr>
          <w:b/>
        </w:rPr>
        <w:t>FIA_REC</w:t>
      </w:r>
      <w:r w:rsidRPr="001602AB">
        <w:rPr>
          <w:b/>
        </w:rPr>
        <w:t>_EXT.1</w:t>
      </w:r>
    </w:p>
    <w:p w14:paraId="4E510B8B" w14:textId="77777777" w:rsidR="00540617" w:rsidRPr="00493D6A" w:rsidRDefault="00540617" w:rsidP="00540617">
      <w:r w:rsidRPr="00493D6A">
        <w:t>The following actions should be auditable if FAU_GEN Security audit data generation is included in the PP/ST:</w:t>
      </w:r>
    </w:p>
    <w:p w14:paraId="1634AEC3" w14:textId="373ACC44" w:rsidR="00540617" w:rsidRDefault="00540617" w:rsidP="00540617">
      <w:pPr>
        <w:pStyle w:val="ListParagraph"/>
        <w:numPr>
          <w:ilvl w:val="0"/>
          <w:numId w:val="35"/>
        </w:numPr>
        <w:spacing w:before="100" w:beforeAutospacing="1" w:after="100" w:afterAutospacing="1"/>
      </w:pPr>
      <w:r>
        <w:t>Enabling and disabling of recovery credential support</w:t>
      </w:r>
    </w:p>
    <w:p w14:paraId="20455E02" w14:textId="5FE4D1D7" w:rsidR="00A6033F" w:rsidRPr="001602AB" w:rsidRDefault="00540617" w:rsidP="00A6033F">
      <w:pPr>
        <w:rPr>
          <w:b/>
          <w:sz w:val="22"/>
          <w:szCs w:val="22"/>
        </w:rPr>
      </w:pPr>
      <w:r>
        <w:rPr>
          <w:b/>
        </w:rPr>
        <w:t>FIA_REC_EXT.1 Support for Recovery Credentials</w:t>
      </w:r>
      <w:r w:rsidR="00A6033F" w:rsidRPr="001602AB">
        <w:rPr>
          <w:b/>
          <w:sz w:val="22"/>
          <w:szCs w:val="22"/>
        </w:rPr>
        <w:tab/>
      </w:r>
    </w:p>
    <w:p w14:paraId="20343C29" w14:textId="77777777" w:rsidR="00A6033F" w:rsidRPr="00493D6A" w:rsidRDefault="00A6033F" w:rsidP="00A6033F">
      <w:r w:rsidRPr="00493D6A">
        <w:t xml:space="preserve">Hierarchical to: </w:t>
      </w:r>
      <w:r>
        <w:tab/>
      </w:r>
      <w:r w:rsidRPr="00493D6A">
        <w:t>No other components</w:t>
      </w:r>
    </w:p>
    <w:p w14:paraId="5A5E21AA" w14:textId="4FE3C7E0" w:rsidR="00A6033F" w:rsidRPr="00493D6A" w:rsidRDefault="00A6033F" w:rsidP="00540617">
      <w:r w:rsidRPr="00493D6A">
        <w:t>Dependencies:</w:t>
      </w:r>
      <w:r>
        <w:t xml:space="preserve"> </w:t>
      </w:r>
      <w:r>
        <w:tab/>
      </w:r>
      <w:r w:rsidR="00540617">
        <w:t>No dependencies</w:t>
      </w:r>
    </w:p>
    <w:p w14:paraId="336FCAAC" w14:textId="683979F2" w:rsidR="008650B8" w:rsidRDefault="008650B8" w:rsidP="008650B8">
      <w:pPr>
        <w:pStyle w:val="BodyText"/>
        <w:rPr>
          <w:lang w:val="en-US"/>
        </w:rPr>
      </w:pPr>
      <w:r w:rsidRPr="00FB3F6F">
        <w:rPr>
          <w:b/>
          <w:lang w:val="en-US"/>
        </w:rPr>
        <w:t>FIA_REC_EXT.1.1</w:t>
      </w:r>
      <w:r>
        <w:rPr>
          <w:lang w:val="en-US"/>
        </w:rPr>
        <w:t xml:space="preserve"> The TSF shall support the following recovery credentials: [</w:t>
      </w:r>
      <w:r>
        <w:rPr>
          <w:u w:val="single"/>
          <w:lang w:val="en-US"/>
        </w:rPr>
        <w:t>selection: challenge/response, PIN</w:t>
      </w:r>
      <w:r>
        <w:rPr>
          <w:lang w:val="en-US"/>
        </w:rPr>
        <w:t>].</w:t>
      </w:r>
    </w:p>
    <w:p w14:paraId="62BEEE77" w14:textId="77777777" w:rsidR="008650B8" w:rsidRPr="00653A19" w:rsidRDefault="008650B8" w:rsidP="008650B8">
      <w:pPr>
        <w:pStyle w:val="BodyText"/>
        <w:rPr>
          <w:lang w:val="en-US"/>
        </w:rPr>
      </w:pPr>
      <w:r w:rsidRPr="00653A19">
        <w:rPr>
          <w:b/>
          <w:lang w:val="en-US"/>
        </w:rPr>
        <w:t>FIA_RE</w:t>
      </w:r>
      <w:r>
        <w:rPr>
          <w:b/>
          <w:lang w:val="en-US"/>
        </w:rPr>
        <w:t xml:space="preserve">C_EXT.1.2 </w:t>
      </w:r>
      <w:r>
        <w:rPr>
          <w:lang w:val="en-US"/>
        </w:rPr>
        <w:t>The TSF shall provide the ability to enable and disable the use of recovery credentials.</w:t>
      </w:r>
    </w:p>
    <w:p w14:paraId="4240C791" w14:textId="06E8484F" w:rsidR="00C842D9" w:rsidRDefault="00C842D9" w:rsidP="005207C4">
      <w:pPr>
        <w:pStyle w:val="SFRHeader"/>
        <w:spacing w:after="240"/>
      </w:pPr>
      <w:bookmarkStart w:id="271" w:name="_Toc480993670"/>
      <w:r>
        <w:t>FIA_X509_EXT</w:t>
      </w:r>
      <w:r w:rsidR="005207C4">
        <w:t xml:space="preserve"> Authentication </w:t>
      </w:r>
      <w:r w:rsidR="00BC5786">
        <w:t>U</w:t>
      </w:r>
      <w:r w:rsidR="005207C4">
        <w:t>sing X.509 Certificates</w:t>
      </w:r>
      <w:bookmarkEnd w:id="271"/>
    </w:p>
    <w:p w14:paraId="593DCC96" w14:textId="77777777" w:rsidR="005207C4" w:rsidRPr="00415D3C" w:rsidRDefault="005207C4" w:rsidP="005207C4">
      <w:pPr>
        <w:pStyle w:val="BodyText"/>
        <w:rPr>
          <w:b/>
          <w:sz w:val="23"/>
          <w:szCs w:val="23"/>
        </w:rPr>
      </w:pPr>
      <w:r>
        <w:t>This family defines the behavior, management, and use of X.509 certificates for functions to be performed by the TSF</w:t>
      </w:r>
      <w:r w:rsidRPr="00415D3C">
        <w:t>.</w:t>
      </w:r>
      <w:r>
        <w:t xml:space="preserve"> Components in this family require validation of certificates according to a specified set of rules, use of certificates for authentication for protocols and integrity verification, and the generation of certificate requests.</w:t>
      </w:r>
    </w:p>
    <w:p w14:paraId="762EFC5B" w14:textId="77777777" w:rsidR="00081B18" w:rsidRPr="00E43B47" w:rsidRDefault="00081B18" w:rsidP="00081B18">
      <w:pPr>
        <w:spacing w:before="100" w:beforeAutospacing="1" w:after="100" w:afterAutospacing="1"/>
        <w:rPr>
          <w:b/>
        </w:rPr>
      </w:pPr>
      <w:r w:rsidRPr="001602AB">
        <w:rPr>
          <w:b/>
        </w:rPr>
        <w:t xml:space="preserve">Component </w:t>
      </w:r>
      <w:r>
        <w:rPr>
          <w:b/>
        </w:rPr>
        <w:t>Leveling</w:t>
      </w:r>
    </w:p>
    <w:p w14:paraId="03942C7E" w14:textId="0FBC5E2F" w:rsidR="00081B18" w:rsidRPr="00493D6A" w:rsidRDefault="00BC5786" w:rsidP="00081B18">
      <w:pPr>
        <w:tabs>
          <w:tab w:val="left" w:pos="2253"/>
        </w:tabs>
        <w:rPr>
          <w:rFonts w:asciiTheme="minorHAnsi" w:hAnsiTheme="minorHAnsi"/>
          <w:sz w:val="20"/>
          <w:szCs w:val="20"/>
        </w:rPr>
      </w:pPr>
      <w:r>
        <w:object w:dxaOrig="4555" w:dyaOrig="2340" w14:anchorId="1E00361C">
          <v:shape id="_x0000_i1041" type="#_x0000_t75" style="width:228pt;height:118.5pt" o:ole="">
            <v:imagedata r:id="rId48" o:title=""/>
          </v:shape>
          <o:OLEObject Type="Embed" ProgID="Visio.Drawing.11" ShapeID="_x0000_i1041" DrawAspect="Content" ObjectID="_1554736050" r:id="rId49"/>
        </w:object>
      </w:r>
    </w:p>
    <w:p w14:paraId="174C201E" w14:textId="62411D18" w:rsidR="005207C4" w:rsidRPr="001B2F4E" w:rsidRDefault="005207C4" w:rsidP="005207C4">
      <w:pPr>
        <w:pStyle w:val="BodyText"/>
      </w:pPr>
      <w:r w:rsidRPr="001B2F4E">
        <w:t>FIA_X509_EXT.1</w:t>
      </w:r>
      <w:r w:rsidR="00BC5786">
        <w:t>,</w:t>
      </w:r>
      <w:r w:rsidRPr="001B2F4E">
        <w:t xml:space="preserve"> X509 Certificate Validation, requires the TSF to check and validate certificates in accordance with the RFCs and rules specified in the component. </w:t>
      </w:r>
    </w:p>
    <w:p w14:paraId="5E78D49F" w14:textId="6F996D22" w:rsidR="005207C4" w:rsidRPr="001B2F4E" w:rsidRDefault="005207C4" w:rsidP="005207C4">
      <w:pPr>
        <w:pStyle w:val="BodyText"/>
      </w:pPr>
      <w:r w:rsidRPr="001B2F4E">
        <w:t>FIA_X509_EXT.2</w:t>
      </w:r>
      <w:r w:rsidR="00BC5786">
        <w:t>,</w:t>
      </w:r>
      <w:r w:rsidRPr="001B2F4E">
        <w:t xml:space="preserve"> X509 Certificate Authentication, requires the TSF to use certificates to authenticate peers in protocols that support certificates, as well as for integrity verification and potentially other functions that require certificates.</w:t>
      </w:r>
    </w:p>
    <w:p w14:paraId="5C81BAAA" w14:textId="37884495" w:rsidR="005207C4" w:rsidRPr="001B2F4E" w:rsidRDefault="005207C4" w:rsidP="005207C4">
      <w:pPr>
        <w:pStyle w:val="BodyText"/>
      </w:pPr>
      <w:r w:rsidRPr="001B2F4E">
        <w:t>FIA_X509_EXT.3</w:t>
      </w:r>
      <w:r w:rsidR="00BC5786">
        <w:t>,</w:t>
      </w:r>
      <w:r w:rsidRPr="001B2F4E">
        <w:t xml:space="preserve"> X509 Certificate Requests, requires the TSF to be able to generate Certificate Request Messages and validate responses.</w:t>
      </w:r>
    </w:p>
    <w:p w14:paraId="0E8C5927" w14:textId="155A5CA8" w:rsidR="00081B18" w:rsidRPr="001602AB" w:rsidRDefault="00081B18" w:rsidP="00081B18">
      <w:pPr>
        <w:rPr>
          <w:b/>
        </w:rPr>
      </w:pPr>
      <w:r w:rsidRPr="001602AB">
        <w:rPr>
          <w:b/>
        </w:rPr>
        <w:t xml:space="preserve">Management: </w:t>
      </w:r>
      <w:r w:rsidR="005207C4">
        <w:rPr>
          <w:b/>
        </w:rPr>
        <w:t>FIA_X509</w:t>
      </w:r>
      <w:r w:rsidRPr="001602AB">
        <w:rPr>
          <w:b/>
        </w:rPr>
        <w:t>_EXT.1</w:t>
      </w:r>
    </w:p>
    <w:p w14:paraId="14D126DC" w14:textId="77777777" w:rsidR="005207C4" w:rsidRPr="00493D6A" w:rsidRDefault="005207C4" w:rsidP="005207C4">
      <w:r w:rsidRPr="00493D6A">
        <w:t>The following actions could be considered for the management functions in FMT:</w:t>
      </w:r>
    </w:p>
    <w:p w14:paraId="36CC79B3" w14:textId="35E3579E" w:rsidR="005207C4" w:rsidRDefault="005207C4" w:rsidP="005207C4">
      <w:pPr>
        <w:pStyle w:val="ListParagraph"/>
        <w:numPr>
          <w:ilvl w:val="0"/>
          <w:numId w:val="34"/>
        </w:numPr>
        <w:spacing w:before="100" w:beforeAutospacing="1" w:after="240"/>
      </w:pPr>
      <w:r>
        <w:t>Import and removal of X.509v3 certificates</w:t>
      </w:r>
    </w:p>
    <w:p w14:paraId="74B3EEF6" w14:textId="6F08E630" w:rsidR="005207C4" w:rsidRDefault="005207C4" w:rsidP="005207C4">
      <w:pPr>
        <w:pStyle w:val="ListParagraph"/>
        <w:numPr>
          <w:ilvl w:val="0"/>
          <w:numId w:val="34"/>
        </w:numPr>
        <w:spacing w:before="100" w:beforeAutospacing="1" w:after="240"/>
      </w:pPr>
      <w:r>
        <w:t>Approval of import and removal of X.509v3 certificates</w:t>
      </w:r>
    </w:p>
    <w:p w14:paraId="7D5CDFF6" w14:textId="34DA679F" w:rsidR="005207C4" w:rsidRDefault="005207C4" w:rsidP="005207C4">
      <w:pPr>
        <w:pStyle w:val="ListParagraph"/>
        <w:numPr>
          <w:ilvl w:val="0"/>
          <w:numId w:val="34"/>
        </w:numPr>
        <w:spacing w:before="100" w:beforeAutospacing="1" w:after="240"/>
      </w:pPr>
      <w:r>
        <w:t>Initiation of certificate validation requests</w:t>
      </w:r>
    </w:p>
    <w:p w14:paraId="244DD5E3" w14:textId="0A3CFE17" w:rsidR="00081B18" w:rsidRPr="001602AB" w:rsidRDefault="00081B18" w:rsidP="00081B18">
      <w:pPr>
        <w:rPr>
          <w:b/>
        </w:rPr>
      </w:pPr>
      <w:r w:rsidRPr="001602AB">
        <w:rPr>
          <w:b/>
        </w:rPr>
        <w:t xml:space="preserve">Audit: </w:t>
      </w:r>
      <w:r w:rsidR="005207C4">
        <w:rPr>
          <w:b/>
        </w:rPr>
        <w:t>FIA_X509</w:t>
      </w:r>
      <w:r w:rsidRPr="001602AB">
        <w:rPr>
          <w:b/>
        </w:rPr>
        <w:t>_EXT.1</w:t>
      </w:r>
    </w:p>
    <w:p w14:paraId="53C9CF00" w14:textId="77777777" w:rsidR="005207C4" w:rsidRPr="00493D6A" w:rsidRDefault="005207C4" w:rsidP="005207C4">
      <w:r w:rsidRPr="00493D6A">
        <w:t>There are no auditable events foreseen.</w:t>
      </w:r>
    </w:p>
    <w:p w14:paraId="521A28E3" w14:textId="10CE06B2" w:rsidR="00081B18" w:rsidRPr="001602AB" w:rsidRDefault="00081B18" w:rsidP="00081B18">
      <w:pPr>
        <w:rPr>
          <w:b/>
        </w:rPr>
      </w:pPr>
      <w:r w:rsidRPr="001602AB">
        <w:rPr>
          <w:b/>
        </w:rPr>
        <w:t xml:space="preserve">Management: </w:t>
      </w:r>
      <w:r w:rsidR="005207C4">
        <w:rPr>
          <w:b/>
        </w:rPr>
        <w:t>FIA_X509</w:t>
      </w:r>
      <w:r w:rsidRPr="001602AB">
        <w:rPr>
          <w:b/>
        </w:rPr>
        <w:t>_EXT.</w:t>
      </w:r>
      <w:r>
        <w:rPr>
          <w:b/>
        </w:rPr>
        <w:t>2</w:t>
      </w:r>
    </w:p>
    <w:p w14:paraId="533042F1" w14:textId="77777777" w:rsidR="005207C4" w:rsidRPr="00493D6A" w:rsidRDefault="005207C4" w:rsidP="005207C4">
      <w:r w:rsidRPr="00493D6A">
        <w:t>The following actions could be considered for the management functions in FMT:</w:t>
      </w:r>
    </w:p>
    <w:p w14:paraId="7D84EBB1" w14:textId="77777777" w:rsidR="005207C4" w:rsidRDefault="005207C4" w:rsidP="005207C4">
      <w:pPr>
        <w:pStyle w:val="ListParagraph"/>
        <w:numPr>
          <w:ilvl w:val="0"/>
          <w:numId w:val="34"/>
        </w:numPr>
        <w:spacing w:before="100" w:beforeAutospacing="1" w:after="240"/>
      </w:pPr>
      <w:r>
        <w:t>Import and removal of X.509v3 certificates</w:t>
      </w:r>
    </w:p>
    <w:p w14:paraId="6F52E4D4" w14:textId="77777777" w:rsidR="005207C4" w:rsidRDefault="005207C4" w:rsidP="005207C4">
      <w:pPr>
        <w:pStyle w:val="ListParagraph"/>
        <w:numPr>
          <w:ilvl w:val="0"/>
          <w:numId w:val="34"/>
        </w:numPr>
        <w:spacing w:before="100" w:beforeAutospacing="1" w:after="240"/>
      </w:pPr>
      <w:r>
        <w:t>Approval of import and removal of X.509v3 certificates</w:t>
      </w:r>
    </w:p>
    <w:p w14:paraId="5A2178D9" w14:textId="77777777" w:rsidR="005207C4" w:rsidRDefault="005207C4" w:rsidP="005207C4">
      <w:pPr>
        <w:pStyle w:val="ListParagraph"/>
        <w:numPr>
          <w:ilvl w:val="0"/>
          <w:numId w:val="34"/>
        </w:numPr>
        <w:spacing w:before="100" w:beforeAutospacing="1" w:after="240"/>
      </w:pPr>
      <w:r>
        <w:t>Initiation of certificate validation requests</w:t>
      </w:r>
    </w:p>
    <w:p w14:paraId="0F5B020B" w14:textId="512AD30F" w:rsidR="00081B18" w:rsidRPr="001602AB" w:rsidRDefault="00081B18" w:rsidP="00081B18">
      <w:pPr>
        <w:rPr>
          <w:b/>
        </w:rPr>
      </w:pPr>
      <w:r w:rsidRPr="001602AB">
        <w:rPr>
          <w:b/>
        </w:rPr>
        <w:t xml:space="preserve">Audit: </w:t>
      </w:r>
      <w:r w:rsidR="005207C4">
        <w:rPr>
          <w:b/>
        </w:rPr>
        <w:t>FIA_X509</w:t>
      </w:r>
      <w:r w:rsidRPr="001602AB">
        <w:rPr>
          <w:b/>
        </w:rPr>
        <w:t>_EXT.</w:t>
      </w:r>
      <w:r>
        <w:rPr>
          <w:b/>
        </w:rPr>
        <w:t>2</w:t>
      </w:r>
    </w:p>
    <w:p w14:paraId="316A224F" w14:textId="77777777" w:rsidR="00081B18" w:rsidRPr="00493D6A" w:rsidRDefault="00081B18" w:rsidP="00081B18">
      <w:r w:rsidRPr="00493D6A">
        <w:t>There are no auditable events foreseen.</w:t>
      </w:r>
    </w:p>
    <w:p w14:paraId="4FB30106" w14:textId="06DFEC96" w:rsidR="00081B18" w:rsidRPr="001602AB" w:rsidRDefault="00081B18" w:rsidP="00081B18">
      <w:pPr>
        <w:rPr>
          <w:b/>
        </w:rPr>
      </w:pPr>
      <w:r w:rsidRPr="001602AB">
        <w:rPr>
          <w:b/>
        </w:rPr>
        <w:t xml:space="preserve">Management: </w:t>
      </w:r>
      <w:r w:rsidR="005207C4">
        <w:rPr>
          <w:b/>
        </w:rPr>
        <w:t>FIA_X509</w:t>
      </w:r>
      <w:r w:rsidRPr="001602AB">
        <w:rPr>
          <w:b/>
        </w:rPr>
        <w:t>_EXT.</w:t>
      </w:r>
      <w:r>
        <w:rPr>
          <w:b/>
        </w:rPr>
        <w:t>3</w:t>
      </w:r>
    </w:p>
    <w:p w14:paraId="7980779B" w14:textId="77777777" w:rsidR="005207C4" w:rsidRPr="00493D6A" w:rsidRDefault="005207C4" w:rsidP="005207C4">
      <w:r w:rsidRPr="00493D6A">
        <w:t>The following actions could be considered for the management functions in FMT:</w:t>
      </w:r>
    </w:p>
    <w:p w14:paraId="507973C9" w14:textId="77777777" w:rsidR="005207C4" w:rsidRDefault="005207C4" w:rsidP="005207C4">
      <w:pPr>
        <w:pStyle w:val="ListParagraph"/>
        <w:numPr>
          <w:ilvl w:val="0"/>
          <w:numId w:val="34"/>
        </w:numPr>
        <w:spacing w:before="100" w:beforeAutospacing="1" w:after="240"/>
      </w:pPr>
      <w:r>
        <w:t>Import and removal of X.509v3 certificates</w:t>
      </w:r>
    </w:p>
    <w:p w14:paraId="5E5BD73C" w14:textId="77777777" w:rsidR="005207C4" w:rsidRDefault="005207C4" w:rsidP="005207C4">
      <w:pPr>
        <w:pStyle w:val="ListParagraph"/>
        <w:numPr>
          <w:ilvl w:val="0"/>
          <w:numId w:val="34"/>
        </w:numPr>
        <w:spacing w:before="100" w:beforeAutospacing="1" w:after="240"/>
      </w:pPr>
      <w:r>
        <w:t>Approval of import and removal of X.509v3 certificates</w:t>
      </w:r>
    </w:p>
    <w:p w14:paraId="045D043F" w14:textId="77777777" w:rsidR="005207C4" w:rsidRDefault="005207C4" w:rsidP="003E6E65">
      <w:pPr>
        <w:pStyle w:val="ListParagraph"/>
        <w:numPr>
          <w:ilvl w:val="0"/>
          <w:numId w:val="34"/>
        </w:numPr>
        <w:spacing w:before="100" w:beforeAutospacing="1" w:after="240"/>
      </w:pPr>
      <w:r>
        <w:t>Initiation of certificate validation requests</w:t>
      </w:r>
    </w:p>
    <w:p w14:paraId="72372D1C" w14:textId="35CB460C" w:rsidR="00081B18" w:rsidRPr="001602AB" w:rsidRDefault="00081B18" w:rsidP="00081B18">
      <w:pPr>
        <w:rPr>
          <w:b/>
        </w:rPr>
      </w:pPr>
      <w:r w:rsidRPr="001602AB">
        <w:rPr>
          <w:b/>
        </w:rPr>
        <w:lastRenderedPageBreak/>
        <w:t xml:space="preserve">Audit: </w:t>
      </w:r>
      <w:r w:rsidR="005207C4">
        <w:rPr>
          <w:b/>
        </w:rPr>
        <w:t>FIA_X509</w:t>
      </w:r>
      <w:r w:rsidRPr="001602AB">
        <w:rPr>
          <w:b/>
        </w:rPr>
        <w:t>_EXT.</w:t>
      </w:r>
      <w:r>
        <w:rPr>
          <w:b/>
        </w:rPr>
        <w:t>3</w:t>
      </w:r>
    </w:p>
    <w:p w14:paraId="49CA768B" w14:textId="77777777" w:rsidR="00081B18" w:rsidRPr="00493D6A" w:rsidRDefault="00081B18" w:rsidP="00081B18">
      <w:r w:rsidRPr="00493D6A">
        <w:t>There ar</w:t>
      </w:r>
      <w:r>
        <w:t>e no auditable events foreseen.</w:t>
      </w:r>
    </w:p>
    <w:p w14:paraId="4EE99EA7" w14:textId="5597A7A9" w:rsidR="003E6E65" w:rsidRPr="003E6E65" w:rsidRDefault="003E6E65" w:rsidP="003E6E65">
      <w:pPr>
        <w:rPr>
          <w:b/>
        </w:rPr>
      </w:pPr>
      <w:r w:rsidRPr="003E6E65">
        <w:rPr>
          <w:b/>
        </w:rPr>
        <w:t>FIA_X509_EXT.1 X.509 Certificate Validation</w:t>
      </w:r>
    </w:p>
    <w:p w14:paraId="737840CF" w14:textId="77777777" w:rsidR="003E6E65" w:rsidRDefault="003E6E65" w:rsidP="003E6E65">
      <w:pPr>
        <w:pStyle w:val="BodyText"/>
      </w:pPr>
      <w:r>
        <w:rPr>
          <w:b/>
        </w:rPr>
        <w:t xml:space="preserve">FIA_X509_EXT.1.1 </w:t>
      </w:r>
      <w:r>
        <w:t>The TSF shall validate certificates in accordance with the following rules:</w:t>
      </w:r>
    </w:p>
    <w:p w14:paraId="675B44BA" w14:textId="77777777" w:rsidR="003E6E65" w:rsidRDefault="003E6E65" w:rsidP="003E6E65">
      <w:pPr>
        <w:pStyle w:val="ListBullet"/>
        <w:tabs>
          <w:tab w:val="clear" w:pos="567"/>
        </w:tabs>
        <w:spacing w:before="0" w:after="240"/>
        <w:ind w:left="709" w:hanging="352"/>
      </w:pPr>
      <w:r>
        <w:t>RFC 5280 certificate validation and certificate path validation.</w:t>
      </w:r>
    </w:p>
    <w:p w14:paraId="33687368" w14:textId="77777777" w:rsidR="003E6E65" w:rsidRDefault="003E6E65" w:rsidP="003E6E65">
      <w:pPr>
        <w:pStyle w:val="ListBullet"/>
        <w:tabs>
          <w:tab w:val="clear" w:pos="567"/>
        </w:tabs>
        <w:spacing w:before="0" w:after="240"/>
        <w:ind w:left="709" w:hanging="352"/>
      </w:pPr>
      <w:r>
        <w:t>The certificate path must terminate with a trusted</w:t>
      </w:r>
      <w:r w:rsidRPr="003C2E63">
        <w:t xml:space="preserve"> </w:t>
      </w:r>
      <w:r>
        <w:t xml:space="preserve">CA </w:t>
      </w:r>
      <w:r w:rsidRPr="003C2E63">
        <w:t xml:space="preserve">certificate. </w:t>
      </w:r>
    </w:p>
    <w:p w14:paraId="49201C78" w14:textId="77777777" w:rsidR="003E6E65" w:rsidRPr="00F85928" w:rsidRDefault="003E6E65" w:rsidP="003E6E65">
      <w:pPr>
        <w:pStyle w:val="ListBullet"/>
        <w:tabs>
          <w:tab w:val="clear" w:pos="567"/>
        </w:tabs>
        <w:spacing w:before="0" w:after="240"/>
        <w:ind w:left="709" w:hanging="352"/>
      </w:pPr>
      <w:r>
        <w:t xml:space="preserve">The TSF shall validate a certificate path by ensuring the presence of the </w:t>
      </w:r>
      <w:r w:rsidRPr="00F85928">
        <w:t>basicConstraints extension and that the CA flag is set to TRUE for all CA certificates.</w:t>
      </w:r>
    </w:p>
    <w:p w14:paraId="6FF11091" w14:textId="77777777" w:rsidR="003E6E65" w:rsidRPr="00F85928" w:rsidRDefault="003E6E65" w:rsidP="003E6E65">
      <w:pPr>
        <w:pStyle w:val="ListBullet"/>
        <w:tabs>
          <w:tab w:val="clear" w:pos="567"/>
        </w:tabs>
        <w:spacing w:before="0" w:after="240"/>
        <w:ind w:left="709" w:hanging="352"/>
      </w:pPr>
      <w:r w:rsidRPr="00F85928">
        <w:t>The TSF shall validate the revocation status of the certificate using [</w:t>
      </w:r>
      <w:r w:rsidRPr="00F85928">
        <w:rPr>
          <w:u w:val="single"/>
        </w:rPr>
        <w:t xml:space="preserve">selection: </w:t>
      </w:r>
      <w:r w:rsidRPr="00F85928">
        <w:rPr>
          <w:iCs/>
          <w:u w:val="single"/>
        </w:rPr>
        <w:t>the Online Certificate Status Protocol (OCSP) as specified in RFC 2560, a Certificate Revocation List (CRL) as specified in RFC 5759</w:t>
      </w:r>
      <w:r w:rsidRPr="00F85928">
        <w:t>].</w:t>
      </w:r>
    </w:p>
    <w:p w14:paraId="0E1576E0" w14:textId="77777777" w:rsidR="003E6E65" w:rsidRPr="00F85928" w:rsidRDefault="003E6E65" w:rsidP="003E6E65">
      <w:pPr>
        <w:pStyle w:val="ListBullet"/>
        <w:tabs>
          <w:tab w:val="clear" w:pos="567"/>
        </w:tabs>
        <w:spacing w:before="0" w:after="240"/>
        <w:ind w:left="709" w:hanging="352"/>
      </w:pPr>
      <w:r w:rsidRPr="00F85928">
        <w:t>The TSF shall validate the extendedKeyUsage field according to the following rules:</w:t>
      </w:r>
    </w:p>
    <w:p w14:paraId="687E2DF0" w14:textId="77777777" w:rsidR="003E6E65" w:rsidRPr="00F85928" w:rsidRDefault="003E6E65" w:rsidP="003E6E65">
      <w:pPr>
        <w:pStyle w:val="ListBullet"/>
        <w:numPr>
          <w:ilvl w:val="1"/>
          <w:numId w:val="4"/>
        </w:numPr>
        <w:rPr>
          <w:iCs/>
        </w:rPr>
      </w:pPr>
      <w:r w:rsidRPr="00F85928">
        <w:rPr>
          <w:iCs/>
        </w:rPr>
        <w:t>Certificates used for trusted updates and executable code integrity verification shall have the Code Signing purpose (id-kp 3 with OID 1.3.6.1.5.5.7.3.3) in the extendedKeyUsage field.</w:t>
      </w:r>
    </w:p>
    <w:p w14:paraId="4BB543BA" w14:textId="77777777" w:rsidR="003E6E65" w:rsidRPr="00F85928" w:rsidRDefault="003E6E65" w:rsidP="003E6E65">
      <w:pPr>
        <w:pStyle w:val="ListBullet"/>
        <w:numPr>
          <w:ilvl w:val="1"/>
          <w:numId w:val="4"/>
        </w:numPr>
        <w:rPr>
          <w:iCs/>
        </w:rPr>
      </w:pPr>
      <w:r w:rsidRPr="00F85928">
        <w:rPr>
          <w:iCs/>
        </w:rPr>
        <w:t xml:space="preserve">Server certificates presented for TLS shall have the Server Authentication purpose (id-kp 1 with OID 1.3.6.1.5.5.7.3.1) in the extendedKeyUsage field. </w:t>
      </w:r>
    </w:p>
    <w:p w14:paraId="03F413DC" w14:textId="77777777" w:rsidR="003E6E65" w:rsidRPr="00F85928" w:rsidRDefault="003E6E65" w:rsidP="003E6E65">
      <w:pPr>
        <w:pStyle w:val="ListBullet"/>
        <w:numPr>
          <w:ilvl w:val="1"/>
          <w:numId w:val="4"/>
        </w:numPr>
        <w:rPr>
          <w:iCs/>
        </w:rPr>
      </w:pPr>
      <w:r w:rsidRPr="00F85928">
        <w:rPr>
          <w:iCs/>
        </w:rPr>
        <w:t xml:space="preserve">Client certificates presented for TLS shall have the Client Authentication purpose (id-kp 2 with OID 1.3.6.1.5.5.7.3.2) in the extendedKeyUsage field. </w:t>
      </w:r>
    </w:p>
    <w:p w14:paraId="45AA97DE" w14:textId="77777777" w:rsidR="003E6E65" w:rsidRPr="00F85928" w:rsidRDefault="003E6E65" w:rsidP="003E6E65">
      <w:pPr>
        <w:pStyle w:val="ListBullet"/>
        <w:numPr>
          <w:ilvl w:val="1"/>
          <w:numId w:val="4"/>
        </w:numPr>
        <w:spacing w:after="240"/>
        <w:ind w:left="1434" w:hanging="357"/>
        <w:rPr>
          <w:lang w:val="en-US"/>
        </w:rPr>
      </w:pPr>
      <w:r w:rsidRPr="00F85928">
        <w:rPr>
          <w:iCs/>
          <w:lang w:val="en-US"/>
        </w:rPr>
        <w:t>OCSP certificates presented for OCSP responses shall have the OCSP Signing purpose (id-kp 9 with OID 1.3.6.1.5.5.7.3.9) in the extendedKeyUsage field.</w:t>
      </w:r>
    </w:p>
    <w:p w14:paraId="57B6A665" w14:textId="77777777" w:rsidR="003E6E65" w:rsidRPr="00493D6A" w:rsidRDefault="003E6E65" w:rsidP="003E6E65">
      <w:pPr>
        <w:pStyle w:val="BodyText"/>
      </w:pPr>
      <w:r>
        <w:rPr>
          <w:b/>
        </w:rPr>
        <w:t xml:space="preserve">FIA_X509_EXT.1.2 </w:t>
      </w:r>
      <w:r>
        <w:t>The TSF shall only treat a certificate as a CA certificate if the basicConstraints extension is present and the CA flag is set to TRUE.</w:t>
      </w:r>
    </w:p>
    <w:p w14:paraId="151A47E9" w14:textId="5CCFDCDB" w:rsidR="003E6E65" w:rsidRPr="003E6E65" w:rsidRDefault="003E6E65" w:rsidP="003E6E65">
      <w:pPr>
        <w:rPr>
          <w:b/>
        </w:rPr>
      </w:pPr>
      <w:r w:rsidRPr="003E6E65">
        <w:rPr>
          <w:b/>
        </w:rPr>
        <w:t>FIA_X509_EXT.2 X.509 Certificate Authentication</w:t>
      </w:r>
    </w:p>
    <w:p w14:paraId="2C45799B" w14:textId="77777777" w:rsidR="003E6E65" w:rsidRPr="00BA4C3A" w:rsidRDefault="003E6E65" w:rsidP="003E6E65">
      <w:pPr>
        <w:pStyle w:val="BodyText"/>
        <w:rPr>
          <w:rFonts w:eastAsia="Calibri"/>
          <w:lang w:val="en-US"/>
        </w:rPr>
      </w:pPr>
      <w:r w:rsidRPr="00BA4C3A">
        <w:rPr>
          <w:rFonts w:eastAsia="Calibri"/>
          <w:b/>
          <w:bCs/>
          <w:lang w:val="en-US"/>
        </w:rPr>
        <w:t xml:space="preserve">FIA_X509_EXT.2.1 </w:t>
      </w:r>
      <w:r w:rsidRPr="00BA4C3A">
        <w:rPr>
          <w:rFonts w:eastAsia="Calibri"/>
          <w:lang w:val="en-US"/>
        </w:rPr>
        <w:t>The TSF shall use X.509v3 certificates as defined by RFC 5280 to support authentication for</w:t>
      </w:r>
      <w:r w:rsidRPr="00F85928">
        <w:rPr>
          <w:rFonts w:eastAsia="Calibri"/>
          <w:lang w:val="en-US"/>
        </w:rPr>
        <w:t xml:space="preserve"> [</w:t>
      </w:r>
      <w:r w:rsidRPr="00F85928">
        <w:rPr>
          <w:rFonts w:eastAsia="Calibri"/>
          <w:u w:val="single"/>
          <w:lang w:val="en-US"/>
        </w:rPr>
        <w:t>selection: IPsec, TLS, HTTPS, SSH</w:t>
      </w:r>
      <w:r w:rsidRPr="00F85928">
        <w:rPr>
          <w:rFonts w:eastAsia="Calibri"/>
          <w:lang w:val="en-US"/>
        </w:rPr>
        <w:t>],</w:t>
      </w:r>
      <w:r w:rsidRPr="00BA4C3A">
        <w:rPr>
          <w:rFonts w:eastAsia="Calibri"/>
          <w:lang w:val="en-US"/>
        </w:rPr>
        <w:t xml:space="preserve"> and [</w:t>
      </w:r>
      <w:r>
        <w:rPr>
          <w:rFonts w:eastAsia="Calibri"/>
          <w:u w:val="single"/>
          <w:lang w:val="en-US"/>
        </w:rPr>
        <w:t>no additional uses</w:t>
      </w:r>
      <w:r w:rsidRPr="00BA4C3A">
        <w:rPr>
          <w:rFonts w:eastAsia="Calibri"/>
          <w:lang w:val="en-US"/>
        </w:rPr>
        <w:t xml:space="preserve">]. </w:t>
      </w:r>
    </w:p>
    <w:p w14:paraId="2493F929" w14:textId="77777777" w:rsidR="003E6E65" w:rsidRPr="00BA4C3A" w:rsidRDefault="003E6E65" w:rsidP="003E6E65">
      <w:pPr>
        <w:pStyle w:val="BodyText"/>
        <w:rPr>
          <w:rFonts w:eastAsia="Calibri"/>
          <w:lang w:val="en-US"/>
        </w:rPr>
      </w:pPr>
      <w:r w:rsidRPr="00BA4C3A">
        <w:rPr>
          <w:rFonts w:eastAsia="Calibri"/>
          <w:b/>
          <w:bCs/>
          <w:lang w:val="en-US"/>
        </w:rPr>
        <w:t xml:space="preserve">FIA_X509_EXT.2.2 </w:t>
      </w:r>
      <w:r w:rsidRPr="00BA4C3A">
        <w:rPr>
          <w:rFonts w:eastAsia="Calibri"/>
          <w:lang w:val="en-US"/>
        </w:rPr>
        <w:t>When the TSF cannot establish a connection to determine the validity of a certificate, the TSF shall [</w:t>
      </w:r>
      <w:r w:rsidRPr="00A70611">
        <w:rPr>
          <w:rFonts w:eastAsia="Calibri"/>
          <w:u w:val="single"/>
          <w:lang w:val="en-US"/>
        </w:rPr>
        <w:t>selection: allow the administrator to choose whether to accept the certificate in these cases, accept the certificate, not accept the certificate</w:t>
      </w:r>
      <w:r w:rsidRPr="00BA4C3A">
        <w:rPr>
          <w:rFonts w:eastAsia="Calibri"/>
          <w:lang w:val="en-US"/>
        </w:rPr>
        <w:t>].</w:t>
      </w:r>
    </w:p>
    <w:p w14:paraId="5BCA6DD0" w14:textId="2F846590" w:rsidR="003E6E65" w:rsidRPr="003E6E65" w:rsidRDefault="003E6E65" w:rsidP="003E6E65">
      <w:pPr>
        <w:rPr>
          <w:b/>
        </w:rPr>
      </w:pPr>
      <w:r w:rsidRPr="003E6E65">
        <w:rPr>
          <w:b/>
        </w:rPr>
        <w:t>FIA_X509_EXT.3 X.509 Certificate Requests</w:t>
      </w:r>
    </w:p>
    <w:p w14:paraId="7FE3BD91" w14:textId="77777777" w:rsidR="003E6E65" w:rsidRDefault="003E6E65" w:rsidP="003E6E65">
      <w:pPr>
        <w:pStyle w:val="BodyText"/>
        <w:rPr>
          <w:lang w:val="en-US"/>
        </w:rPr>
      </w:pPr>
      <w:r w:rsidRPr="00A56080">
        <w:rPr>
          <w:b/>
          <w:lang w:val="en-US"/>
        </w:rPr>
        <w:t>FIA_X509_EXT.3.1</w:t>
      </w:r>
      <w:r>
        <w:rPr>
          <w:lang w:val="en-US"/>
        </w:rPr>
        <w:t xml:space="preserve"> The TSF shall generate a Certificate Request Message as specified by RFC 2986 and be able to provide the following information in the request: public key and [</w:t>
      </w:r>
      <w:r w:rsidRPr="00A70611">
        <w:rPr>
          <w:u w:val="single"/>
          <w:lang w:val="en-US"/>
        </w:rPr>
        <w:t xml:space="preserve">selection: </w:t>
      </w:r>
      <w:r w:rsidRPr="00A70611">
        <w:rPr>
          <w:iCs/>
          <w:u w:val="single"/>
          <w:lang w:val="en-US"/>
        </w:rPr>
        <w:t>device-specific information, Common Name, Organization, Organizational Unit, Country</w:t>
      </w:r>
      <w:r>
        <w:rPr>
          <w:lang w:val="en-US"/>
        </w:rPr>
        <w:t>].</w:t>
      </w:r>
    </w:p>
    <w:p w14:paraId="2FC30969" w14:textId="77777777" w:rsidR="003E6E65" w:rsidRPr="00A70611" w:rsidRDefault="003E6E65" w:rsidP="003E6E65">
      <w:pPr>
        <w:pStyle w:val="BodyText"/>
        <w:rPr>
          <w:lang w:val="en-US"/>
        </w:rPr>
      </w:pPr>
      <w:r w:rsidRPr="00A56080">
        <w:rPr>
          <w:b/>
          <w:lang w:val="en-US"/>
        </w:rPr>
        <w:lastRenderedPageBreak/>
        <w:t>FIA_X509_EXT.3.2</w:t>
      </w:r>
      <w:r>
        <w:rPr>
          <w:lang w:val="en-US"/>
        </w:rPr>
        <w:t xml:space="preserve"> The TSF shall validate the chain of certificates from the Root CA upon receiving the CA Certificate Response.</w:t>
      </w:r>
    </w:p>
    <w:p w14:paraId="31FD2735" w14:textId="4A34CE81" w:rsidR="00C67965" w:rsidRPr="00260666" w:rsidRDefault="00C67965" w:rsidP="00C67965">
      <w:pPr>
        <w:pStyle w:val="SFRHeader"/>
      </w:pPr>
      <w:bookmarkStart w:id="272" w:name="_Toc480993671"/>
      <w:r>
        <w:t xml:space="preserve">FPT_KYP_EXT </w:t>
      </w:r>
      <w:r w:rsidRPr="00260666">
        <w:t>Key and Key Material Protection</w:t>
      </w:r>
      <w:bookmarkEnd w:id="267"/>
      <w:bookmarkEnd w:id="272"/>
      <w:r w:rsidRPr="00260666">
        <w:tab/>
      </w:r>
    </w:p>
    <w:p w14:paraId="57D5EDB3" w14:textId="77777777" w:rsidR="00C67965" w:rsidRPr="001602AB" w:rsidRDefault="00C67965" w:rsidP="006E0B4B">
      <w:pPr>
        <w:spacing w:before="100" w:beforeAutospacing="1" w:after="100" w:afterAutospacing="1"/>
        <w:rPr>
          <w:b/>
        </w:rPr>
      </w:pPr>
      <w:r w:rsidRPr="001602AB">
        <w:rPr>
          <w:b/>
        </w:rPr>
        <w:t>Family Behavior</w:t>
      </w:r>
      <w:r w:rsidRPr="001602AB">
        <w:rPr>
          <w:b/>
        </w:rPr>
        <w:tab/>
      </w:r>
    </w:p>
    <w:p w14:paraId="450CD6E0" w14:textId="77777777" w:rsidR="00C67965" w:rsidRPr="00493D6A" w:rsidRDefault="00C67965" w:rsidP="00A6033F">
      <w:pPr>
        <w:spacing w:before="100" w:beforeAutospacing="1" w:after="100" w:afterAutospacing="1"/>
        <w:rPr>
          <w:b/>
        </w:rPr>
      </w:pPr>
      <w:r w:rsidRPr="00493D6A">
        <w:t>This family requires that key and key material be protected if and when written to non-volatile storage.</w:t>
      </w:r>
    </w:p>
    <w:p w14:paraId="189C29F7" w14:textId="77777777" w:rsidR="00C67965" w:rsidRPr="00E43B47" w:rsidRDefault="00C67965" w:rsidP="00C67965">
      <w:pPr>
        <w:spacing w:before="100" w:beforeAutospacing="1" w:after="100" w:afterAutospacing="1"/>
        <w:rPr>
          <w:b/>
        </w:rPr>
      </w:pPr>
      <w:r w:rsidRPr="001602AB">
        <w:rPr>
          <w:b/>
        </w:rPr>
        <w:t xml:space="preserve">Component </w:t>
      </w:r>
      <w:r>
        <w:rPr>
          <w:b/>
        </w:rPr>
        <w:t>Leveling</w:t>
      </w:r>
    </w:p>
    <w:p w14:paraId="14A7A6F8" w14:textId="77777777" w:rsidR="00C67965" w:rsidRPr="00493D6A" w:rsidRDefault="00165743" w:rsidP="00C67965">
      <w:pPr>
        <w:tabs>
          <w:tab w:val="left" w:pos="2253"/>
        </w:tabs>
        <w:rPr>
          <w:rFonts w:asciiTheme="minorHAnsi" w:hAnsiTheme="minorHAnsi"/>
          <w:sz w:val="20"/>
          <w:szCs w:val="20"/>
        </w:rPr>
      </w:pPr>
      <w:r>
        <w:object w:dxaOrig="4555" w:dyaOrig="2340" w14:anchorId="00C24FA2">
          <v:shape id="_x0000_i1042" type="#_x0000_t75" style="width:228pt;height:118.5pt" o:ole="">
            <v:imagedata r:id="rId50" o:title=""/>
          </v:shape>
          <o:OLEObject Type="Embed" ProgID="Visio.Drawing.11" ShapeID="_x0000_i1042" DrawAspect="Content" ObjectID="_1554736051" r:id="rId51"/>
        </w:object>
      </w:r>
    </w:p>
    <w:p w14:paraId="7EBD23B3" w14:textId="77777777" w:rsidR="00C67965" w:rsidRDefault="00C67965" w:rsidP="00C67965">
      <w:r w:rsidRPr="001602AB">
        <w:t>FPT_KYP_EXT.1</w:t>
      </w:r>
      <w:r>
        <w:t>,</w:t>
      </w:r>
      <w:r w:rsidRPr="001602AB">
        <w:t xml:space="preserve"> </w:t>
      </w:r>
      <w:r w:rsidRPr="001602AB">
        <w:rPr>
          <w:color w:val="000000" w:themeColor="text1"/>
        </w:rPr>
        <w:t>Protection of Key and Key Material</w:t>
      </w:r>
      <w:r w:rsidRPr="001602AB">
        <w:t>, requires the TSF to ensure t</w:t>
      </w:r>
      <w:r w:rsidRPr="00493D6A">
        <w:t>hat no plaintext key or key material are written to non-volatile storage.</w:t>
      </w:r>
    </w:p>
    <w:p w14:paraId="390F7F4A" w14:textId="77777777" w:rsidR="00165743" w:rsidRDefault="00165743" w:rsidP="00C67965">
      <w:r>
        <w:t>FPT_KYP_EXT.2, Storage of Protected Key and Key Material, requires the TSF to specify the non-volatile storage location in which encrypted key and key material is stored.</w:t>
      </w:r>
    </w:p>
    <w:p w14:paraId="22931E10" w14:textId="77777777" w:rsidR="00165743" w:rsidRPr="00493D6A" w:rsidRDefault="00165743" w:rsidP="00C67965">
      <w:r>
        <w:t>FPT_KYP_EXT.3, Attribution of Protected Key and Key Material, requires the TSF to maintain an association between encrypted key and key material and the subjects that are authorized to decrypt and/or use the data.</w:t>
      </w:r>
    </w:p>
    <w:p w14:paraId="00F52009" w14:textId="77777777" w:rsidR="00C67965" w:rsidRPr="001602AB" w:rsidRDefault="00C67965" w:rsidP="00C67965">
      <w:pPr>
        <w:rPr>
          <w:b/>
        </w:rPr>
      </w:pPr>
      <w:r w:rsidRPr="001602AB">
        <w:rPr>
          <w:b/>
        </w:rPr>
        <w:t>Management: FPT_KYP_EXT.1</w:t>
      </w:r>
    </w:p>
    <w:p w14:paraId="56DAB30A" w14:textId="77777777" w:rsidR="00C67965" w:rsidRPr="00493D6A" w:rsidRDefault="00C67965" w:rsidP="00C67965">
      <w:r w:rsidRPr="00493D6A">
        <w:t>No specific management functions are identified</w:t>
      </w:r>
      <w:r>
        <w:t>.</w:t>
      </w:r>
    </w:p>
    <w:p w14:paraId="1F136233" w14:textId="77777777" w:rsidR="00C67965" w:rsidRPr="001602AB" w:rsidRDefault="00C67965" w:rsidP="00C67965">
      <w:pPr>
        <w:rPr>
          <w:b/>
        </w:rPr>
      </w:pPr>
      <w:r w:rsidRPr="001602AB">
        <w:rPr>
          <w:b/>
        </w:rPr>
        <w:t>Audit: FPT_KYP_EXT.1</w:t>
      </w:r>
    </w:p>
    <w:p w14:paraId="45AAFC1E" w14:textId="77777777" w:rsidR="00C67965" w:rsidRDefault="00C67965" w:rsidP="00C67965">
      <w:r w:rsidRPr="00493D6A">
        <w:t>There are no auditable events foreseen.</w:t>
      </w:r>
    </w:p>
    <w:p w14:paraId="4B96F093" w14:textId="77777777" w:rsidR="00165743" w:rsidRPr="001602AB" w:rsidRDefault="00165743" w:rsidP="00165743">
      <w:pPr>
        <w:rPr>
          <w:b/>
        </w:rPr>
      </w:pPr>
      <w:r w:rsidRPr="001602AB">
        <w:rPr>
          <w:b/>
        </w:rPr>
        <w:t>Management: FPT_KYP_EXT.</w:t>
      </w:r>
      <w:r>
        <w:rPr>
          <w:b/>
        </w:rPr>
        <w:t>2</w:t>
      </w:r>
    </w:p>
    <w:p w14:paraId="789823E5" w14:textId="77777777" w:rsidR="00165743" w:rsidRPr="00493D6A" w:rsidRDefault="00165743" w:rsidP="00165743">
      <w:r w:rsidRPr="00493D6A">
        <w:t>No specific management functions are identified</w:t>
      </w:r>
      <w:r>
        <w:t>.</w:t>
      </w:r>
    </w:p>
    <w:p w14:paraId="7FA608FD" w14:textId="77777777" w:rsidR="00165743" w:rsidRPr="001602AB" w:rsidRDefault="00165743" w:rsidP="00165743">
      <w:pPr>
        <w:rPr>
          <w:b/>
        </w:rPr>
      </w:pPr>
      <w:r w:rsidRPr="001602AB">
        <w:rPr>
          <w:b/>
        </w:rPr>
        <w:t>Audit: FPT_KYP_EXT.</w:t>
      </w:r>
      <w:r>
        <w:rPr>
          <w:b/>
        </w:rPr>
        <w:t>2</w:t>
      </w:r>
    </w:p>
    <w:p w14:paraId="1FB3DB68" w14:textId="77777777" w:rsidR="00165743" w:rsidRPr="00493D6A" w:rsidRDefault="00165743" w:rsidP="00165743">
      <w:r w:rsidRPr="00493D6A">
        <w:t>There are no auditable events foreseen.</w:t>
      </w:r>
    </w:p>
    <w:p w14:paraId="51F4E43F" w14:textId="77777777" w:rsidR="00165743" w:rsidRPr="001602AB" w:rsidRDefault="00165743" w:rsidP="00165743">
      <w:pPr>
        <w:rPr>
          <w:b/>
        </w:rPr>
      </w:pPr>
      <w:r w:rsidRPr="001602AB">
        <w:rPr>
          <w:b/>
        </w:rPr>
        <w:t>Management: FPT_KYP_EXT.</w:t>
      </w:r>
      <w:r>
        <w:rPr>
          <w:b/>
        </w:rPr>
        <w:t>3</w:t>
      </w:r>
    </w:p>
    <w:p w14:paraId="3AE518F5" w14:textId="77777777" w:rsidR="00165743" w:rsidRPr="00493D6A" w:rsidRDefault="00165743" w:rsidP="00165743">
      <w:r w:rsidRPr="00493D6A">
        <w:t>No specific management functions are identified</w:t>
      </w:r>
      <w:r>
        <w:t>.</w:t>
      </w:r>
    </w:p>
    <w:p w14:paraId="01FB4134" w14:textId="77777777" w:rsidR="00165743" w:rsidRPr="001602AB" w:rsidRDefault="00165743" w:rsidP="00165743">
      <w:pPr>
        <w:rPr>
          <w:b/>
        </w:rPr>
      </w:pPr>
      <w:r w:rsidRPr="001602AB">
        <w:rPr>
          <w:b/>
        </w:rPr>
        <w:lastRenderedPageBreak/>
        <w:t>Audit: FPT_KYP_EXT.</w:t>
      </w:r>
      <w:r>
        <w:rPr>
          <w:b/>
        </w:rPr>
        <w:t>3</w:t>
      </w:r>
    </w:p>
    <w:p w14:paraId="1F012556" w14:textId="77777777" w:rsidR="00165743" w:rsidRPr="00493D6A" w:rsidRDefault="00165743" w:rsidP="00C67965">
      <w:r w:rsidRPr="00493D6A">
        <w:t>There ar</w:t>
      </w:r>
      <w:r>
        <w:t>e no auditable events foreseen.</w:t>
      </w:r>
    </w:p>
    <w:p w14:paraId="0A0205A0" w14:textId="77777777" w:rsidR="00C67965" w:rsidRPr="001602AB" w:rsidRDefault="00C67965" w:rsidP="00C67965">
      <w:pPr>
        <w:rPr>
          <w:b/>
        </w:rPr>
      </w:pPr>
      <w:r w:rsidRPr="001602AB">
        <w:rPr>
          <w:b/>
        </w:rPr>
        <w:t>FPT_KYP_EXT.1 Protection of Key and Key Material</w:t>
      </w:r>
    </w:p>
    <w:p w14:paraId="0A9E8A25" w14:textId="77777777" w:rsidR="00C67965" w:rsidRPr="00493D6A" w:rsidRDefault="00C67965" w:rsidP="00C67965">
      <w:pPr>
        <w:rPr>
          <w:rFonts w:cs="Arial"/>
        </w:rPr>
      </w:pPr>
      <w:r w:rsidRPr="00493D6A">
        <w:rPr>
          <w:rFonts w:cs="Arial"/>
        </w:rPr>
        <w:t xml:space="preserve">Hierarchical to: </w:t>
      </w:r>
      <w:r>
        <w:rPr>
          <w:rFonts w:cs="Arial"/>
        </w:rPr>
        <w:tab/>
      </w:r>
      <w:r w:rsidRPr="00493D6A">
        <w:rPr>
          <w:rFonts w:cs="Arial"/>
        </w:rPr>
        <w:t>No other components</w:t>
      </w:r>
    </w:p>
    <w:p w14:paraId="7F2657B3" w14:textId="77777777" w:rsidR="00C67965" w:rsidRDefault="00C67965" w:rsidP="00C67965">
      <w:pPr>
        <w:spacing w:after="0"/>
        <w:ind w:left="2160" w:hanging="2160"/>
        <w:jc w:val="left"/>
      </w:pPr>
      <w:r w:rsidRPr="00493D6A">
        <w:t>Dependencies:</w:t>
      </w:r>
      <w:r>
        <w:t xml:space="preserve"> </w:t>
      </w:r>
      <w:r>
        <w:tab/>
        <w:t xml:space="preserve">FCS_COP.1(d) Cryptographic Operation (Key Wrapping), FCS_COP.1(e) Cryptographic Operation (Key Transport), FCS_COP.1(g) Cryptographic Operation (Key Encryption), FCS_KYC_EXT.1 Key Chaining (Initiator), </w:t>
      </w:r>
    </w:p>
    <w:p w14:paraId="7CFF58F2" w14:textId="77777777" w:rsidR="00C67965" w:rsidRDefault="00C67965" w:rsidP="00C67965">
      <w:pPr>
        <w:spacing w:after="0"/>
        <w:ind w:left="2160"/>
        <w:jc w:val="left"/>
      </w:pPr>
      <w:r>
        <w:t>FCS_KYC_EXT.2 Key Chaining (Recipient),</w:t>
      </w:r>
    </w:p>
    <w:p w14:paraId="6B0443E8" w14:textId="77777777" w:rsidR="00C67965" w:rsidRPr="00493D6A" w:rsidRDefault="00C67965" w:rsidP="00C67965">
      <w:pPr>
        <w:spacing w:after="0"/>
        <w:ind w:left="2160"/>
        <w:jc w:val="left"/>
      </w:pPr>
      <w:r>
        <w:t>FCS_SMC_EXT.1 Submask Combining</w:t>
      </w:r>
    </w:p>
    <w:p w14:paraId="1DAE0F33" w14:textId="77777777" w:rsidR="00C67965" w:rsidRPr="00260666" w:rsidRDefault="00C67965" w:rsidP="00C67965">
      <w:pPr>
        <w:pStyle w:val="SFR2"/>
        <w:rPr>
          <w:u w:val="single"/>
        </w:rPr>
      </w:pPr>
      <w:r w:rsidRPr="00E83D96">
        <w:rPr>
          <w:b/>
        </w:rPr>
        <w:t xml:space="preserve">FPT_ KYP _EXT.1.1 </w:t>
      </w:r>
      <w:r w:rsidRPr="00260666">
        <w:t>The TSF shall only store keys in non-volatile memory when wrapped, as specified in FCS_COP.1(d) or encrypted, as specified in FCS_COP.1(g) or FCS_COP.1(e), unless the key meets any one of following criteria [</w:t>
      </w:r>
      <w:r w:rsidRPr="00260666">
        <w:rPr>
          <w:u w:val="single"/>
        </w:rPr>
        <w:t>selection</w:t>
      </w:r>
      <w:r>
        <w:rPr>
          <w:u w:val="single"/>
        </w:rPr>
        <w:t>:</w:t>
      </w:r>
    </w:p>
    <w:p w14:paraId="3989CB01" w14:textId="77777777" w:rsidR="00C67965" w:rsidRPr="00260666" w:rsidRDefault="00C67965" w:rsidP="006E4980">
      <w:pPr>
        <w:pStyle w:val="SFR2"/>
        <w:numPr>
          <w:ilvl w:val="0"/>
          <w:numId w:val="14"/>
        </w:numPr>
        <w:rPr>
          <w:u w:val="single"/>
        </w:rPr>
      </w:pPr>
      <w:r w:rsidRPr="00260666">
        <w:rPr>
          <w:u w:val="single"/>
        </w:rPr>
        <w:t xml:space="preserve">The plaintext key is not part of the key chain as specified in </w:t>
      </w:r>
      <w:r>
        <w:rPr>
          <w:u w:val="single"/>
        </w:rPr>
        <w:t xml:space="preserve">[selection: </w:t>
      </w:r>
      <w:r w:rsidRPr="00260666">
        <w:rPr>
          <w:u w:val="single"/>
        </w:rPr>
        <w:t>FCS_KYC_EXT.</w:t>
      </w:r>
      <w:r>
        <w:rPr>
          <w:u w:val="single"/>
        </w:rPr>
        <w:t>1, FCS_KYC_EXT.2]</w:t>
      </w:r>
      <w:r w:rsidRPr="00260666">
        <w:rPr>
          <w:u w:val="single"/>
        </w:rPr>
        <w:t>.</w:t>
      </w:r>
    </w:p>
    <w:p w14:paraId="763DB708" w14:textId="77777777" w:rsidR="00C67965" w:rsidRPr="00260666" w:rsidRDefault="00C67965" w:rsidP="006E4980">
      <w:pPr>
        <w:pStyle w:val="SFR2"/>
        <w:numPr>
          <w:ilvl w:val="0"/>
          <w:numId w:val="14"/>
        </w:numPr>
        <w:rPr>
          <w:u w:val="single"/>
        </w:rPr>
      </w:pPr>
      <w:r w:rsidRPr="00260666">
        <w:rPr>
          <w:u w:val="single"/>
        </w:rPr>
        <w:t>The plaintext key will no longer provide access to the encrypted data</w:t>
      </w:r>
      <w:r w:rsidRPr="00260666" w:rsidDel="00223271">
        <w:rPr>
          <w:u w:val="single"/>
        </w:rPr>
        <w:t xml:space="preserve"> </w:t>
      </w:r>
      <w:r w:rsidRPr="00260666">
        <w:rPr>
          <w:u w:val="single"/>
        </w:rPr>
        <w:t xml:space="preserve">after initial provisioning. </w:t>
      </w:r>
    </w:p>
    <w:p w14:paraId="38A3ADA9" w14:textId="77777777" w:rsidR="00C67965" w:rsidRPr="009C5D80" w:rsidRDefault="00C67965" w:rsidP="006E4980">
      <w:pPr>
        <w:pStyle w:val="SFR2"/>
        <w:numPr>
          <w:ilvl w:val="0"/>
          <w:numId w:val="14"/>
        </w:numPr>
        <w:rPr>
          <w:u w:val="single"/>
        </w:rPr>
      </w:pPr>
      <w:r w:rsidRPr="00260666">
        <w:rPr>
          <w:u w:val="single"/>
        </w:rPr>
        <w:t>The plaintext ke</w:t>
      </w:r>
      <w:r w:rsidRPr="009C5D80">
        <w:rPr>
          <w:u w:val="single"/>
        </w:rPr>
        <w:t>y is a key split that is combined as specified in FCS_SMC_EXT.1, and the other half of the key split is [selection: wrapped as specified in FCS_COP.1(d), encrypted as specified in FCS_COP.1(g) or FCS_COP.1(e), derived and not stored in non-volatile memory].</w:t>
      </w:r>
    </w:p>
    <w:p w14:paraId="7A49FAB1" w14:textId="77777777" w:rsidR="00C67965" w:rsidRPr="009C5D80" w:rsidRDefault="00C67965" w:rsidP="006E4980">
      <w:pPr>
        <w:pStyle w:val="SFR2"/>
        <w:numPr>
          <w:ilvl w:val="0"/>
          <w:numId w:val="14"/>
        </w:numPr>
        <w:rPr>
          <w:u w:val="single"/>
        </w:rPr>
      </w:pPr>
      <w:r w:rsidRPr="009C5D80">
        <w:rPr>
          <w:u w:val="single"/>
        </w:rPr>
        <w:t>The plaintext key is stored on an external storage device for use as an authorization factor.</w:t>
      </w:r>
    </w:p>
    <w:p w14:paraId="03235164" w14:textId="77777777" w:rsidR="006E66CF" w:rsidRDefault="00C67965" w:rsidP="006E4980">
      <w:pPr>
        <w:pStyle w:val="SFR2"/>
        <w:numPr>
          <w:ilvl w:val="0"/>
          <w:numId w:val="14"/>
        </w:numPr>
      </w:pPr>
      <w:r w:rsidRPr="009C5D80">
        <w:rPr>
          <w:u w:val="single"/>
        </w:rPr>
        <w:t>The plaintext key is [selection: used to wrap a key as specified in FCS_COP.1(d), encrypted as specified in FCS_COP.1(g) or FCS_COP.1(e)] that is already [selection: wrapped as specified in FCS_COP.1(d), encrypted as specified in FCS_COP.1(g) or FCS_COP.1(e)]</w:t>
      </w:r>
      <w:r>
        <w:t>].</w:t>
      </w:r>
    </w:p>
    <w:p w14:paraId="7CF60AD1" w14:textId="77777777" w:rsidR="006E66CF" w:rsidRPr="006E66CF" w:rsidRDefault="006E66CF" w:rsidP="006E66CF">
      <w:pPr>
        <w:rPr>
          <w:b/>
        </w:rPr>
      </w:pPr>
      <w:r w:rsidRPr="006E66CF">
        <w:rPr>
          <w:b/>
        </w:rPr>
        <w:t>FPT_KYP_EXT.2 Storage of Protected Key and Key Material</w:t>
      </w:r>
    </w:p>
    <w:p w14:paraId="0609FB8D" w14:textId="77777777" w:rsidR="00165743" w:rsidRPr="00493D6A" w:rsidRDefault="00165743" w:rsidP="00165743">
      <w:pPr>
        <w:rPr>
          <w:rFonts w:cs="Arial"/>
        </w:rPr>
      </w:pPr>
      <w:r w:rsidRPr="00493D6A">
        <w:rPr>
          <w:rFonts w:cs="Arial"/>
        </w:rPr>
        <w:t xml:space="preserve">Hierarchical to: </w:t>
      </w:r>
      <w:r>
        <w:rPr>
          <w:rFonts w:cs="Arial"/>
        </w:rPr>
        <w:tab/>
      </w:r>
      <w:r w:rsidRPr="00493D6A">
        <w:rPr>
          <w:rFonts w:cs="Arial"/>
        </w:rPr>
        <w:t>No other components</w:t>
      </w:r>
    </w:p>
    <w:p w14:paraId="480411EF" w14:textId="77777777" w:rsidR="00165743" w:rsidRDefault="00165743" w:rsidP="00165743">
      <w:pPr>
        <w:pStyle w:val="SFR2"/>
        <w:rPr>
          <w:b/>
        </w:rPr>
      </w:pPr>
      <w:r w:rsidRPr="00493D6A">
        <w:t>Dependencies:</w:t>
      </w:r>
      <w:r>
        <w:t xml:space="preserve"> </w:t>
      </w:r>
      <w:r>
        <w:tab/>
        <w:t>FPT_KYP_EXT.1 Protection of Key and Key Material</w:t>
      </w:r>
    </w:p>
    <w:p w14:paraId="5F30E320" w14:textId="77777777" w:rsidR="006E66CF" w:rsidRDefault="006E66CF" w:rsidP="006E66CF">
      <w:pPr>
        <w:pStyle w:val="SFR2"/>
      </w:pPr>
      <w:r w:rsidRPr="00C544B3">
        <w:rPr>
          <w:b/>
        </w:rPr>
        <w:t>FPT_KYP_EXT.</w:t>
      </w:r>
      <w:r>
        <w:rPr>
          <w:b/>
        </w:rPr>
        <w:t>2</w:t>
      </w:r>
      <w:r w:rsidRPr="00C544B3">
        <w:rPr>
          <w:b/>
        </w:rPr>
        <w:t>.1</w:t>
      </w:r>
      <w:r>
        <w:t xml:space="preserve"> The TSF shall only store protected key and key material [</w:t>
      </w:r>
      <w:r>
        <w:rPr>
          <w:u w:val="single"/>
        </w:rPr>
        <w:t>selection: within the TSF, in a SQL database in the Operational Environment, [</w:t>
      </w:r>
      <w:r>
        <w:rPr>
          <w:i/>
          <w:u w:val="single"/>
        </w:rPr>
        <w:t>assignment: other key storage location</w:t>
      </w:r>
      <w:r>
        <w:rPr>
          <w:u w:val="single"/>
        </w:rPr>
        <w:t>]</w:t>
      </w:r>
      <w:r>
        <w:t>].</w:t>
      </w:r>
    </w:p>
    <w:p w14:paraId="718632A4" w14:textId="77777777" w:rsidR="006E66CF" w:rsidRPr="006E66CF" w:rsidRDefault="006E66CF" w:rsidP="006E66CF">
      <w:pPr>
        <w:rPr>
          <w:b/>
        </w:rPr>
      </w:pPr>
      <w:r w:rsidRPr="006E66CF">
        <w:rPr>
          <w:b/>
        </w:rPr>
        <w:t>FPT_KYP_EXT.3 Attribution of Protected Key and Key Material</w:t>
      </w:r>
    </w:p>
    <w:p w14:paraId="4451AC9F" w14:textId="77777777" w:rsidR="00165743" w:rsidRPr="00493D6A" w:rsidRDefault="00165743" w:rsidP="00165743">
      <w:pPr>
        <w:rPr>
          <w:rFonts w:cs="Arial"/>
        </w:rPr>
      </w:pPr>
      <w:r w:rsidRPr="00493D6A">
        <w:rPr>
          <w:rFonts w:cs="Arial"/>
        </w:rPr>
        <w:t xml:space="preserve">Hierarchical to: </w:t>
      </w:r>
      <w:r>
        <w:rPr>
          <w:rFonts w:cs="Arial"/>
        </w:rPr>
        <w:tab/>
      </w:r>
      <w:r w:rsidRPr="00493D6A">
        <w:rPr>
          <w:rFonts w:cs="Arial"/>
        </w:rPr>
        <w:t>No other components</w:t>
      </w:r>
    </w:p>
    <w:p w14:paraId="0C583119" w14:textId="40A72F0F" w:rsidR="00165743" w:rsidRDefault="00165743" w:rsidP="00EF3795">
      <w:pPr>
        <w:pStyle w:val="SFR2"/>
        <w:spacing w:before="0" w:beforeAutospacing="0" w:after="0" w:afterAutospacing="0"/>
      </w:pPr>
      <w:r w:rsidRPr="00493D6A">
        <w:t>Dependencies:</w:t>
      </w:r>
      <w:r>
        <w:t xml:space="preserve"> </w:t>
      </w:r>
      <w:r>
        <w:tab/>
        <w:t>FPT_KYP_EXT.1 Protection of Key and Key Material</w:t>
      </w:r>
      <w:r w:rsidR="00EF3795">
        <w:t>,</w:t>
      </w:r>
    </w:p>
    <w:p w14:paraId="7439A3EB" w14:textId="23998229" w:rsidR="00EF3795" w:rsidRDefault="00EF3795" w:rsidP="00EF3795">
      <w:pPr>
        <w:pStyle w:val="SFR2"/>
        <w:spacing w:before="0" w:beforeAutospacing="0" w:after="0" w:afterAutospacing="0"/>
      </w:pPr>
      <w:r>
        <w:tab/>
      </w:r>
      <w:r>
        <w:tab/>
      </w:r>
      <w:r>
        <w:tab/>
        <w:t>FPT_ITT.1 Basic Internal TSF Data Transfer Protection or</w:t>
      </w:r>
    </w:p>
    <w:p w14:paraId="7D6194E1" w14:textId="4192569C" w:rsidR="00EF3795" w:rsidRDefault="00EF3795" w:rsidP="00EF3795">
      <w:pPr>
        <w:pStyle w:val="SFR2"/>
        <w:spacing w:before="0" w:beforeAutospacing="0" w:after="0" w:afterAutospacing="0"/>
        <w:rPr>
          <w:b/>
        </w:rPr>
      </w:pPr>
      <w:r>
        <w:lastRenderedPageBreak/>
        <w:tab/>
      </w:r>
      <w:r>
        <w:tab/>
      </w:r>
      <w:r>
        <w:tab/>
        <w:t>FTP_ITC.1 Inter-TSF Trusted Channel</w:t>
      </w:r>
    </w:p>
    <w:p w14:paraId="2E603DB0" w14:textId="77777777" w:rsidR="006E66CF" w:rsidRDefault="006E66CF" w:rsidP="006E66CF">
      <w:pPr>
        <w:pStyle w:val="SFR2"/>
      </w:pPr>
      <w:r>
        <w:rPr>
          <w:b/>
        </w:rPr>
        <w:t xml:space="preserve">FPT_KYP_EXT.3.1 </w:t>
      </w:r>
      <w:r>
        <w:t>The TSF shall maintain an association between [</w:t>
      </w:r>
      <w:r>
        <w:rPr>
          <w:i/>
        </w:rPr>
        <w:t>assignment: list of key and key material</w:t>
      </w:r>
      <w:r>
        <w:t>] and [</w:t>
      </w:r>
      <w:r>
        <w:rPr>
          <w:i/>
        </w:rPr>
        <w:t>assignment: subjects that are authorized to use the identified key and key material</w:t>
      </w:r>
      <w:r>
        <w:t>].</w:t>
      </w:r>
    </w:p>
    <w:p w14:paraId="24400DA4" w14:textId="77777777" w:rsidR="00EF3795" w:rsidRPr="007C5753" w:rsidRDefault="00EF3795" w:rsidP="00EF3795">
      <w:pPr>
        <w:pStyle w:val="appnote"/>
        <w:rPr>
          <w:i w:val="0"/>
          <w:szCs w:val="24"/>
        </w:rPr>
      </w:pPr>
      <w:r w:rsidRPr="007C5753">
        <w:rPr>
          <w:b/>
          <w:i w:val="0"/>
          <w:szCs w:val="24"/>
        </w:rPr>
        <w:t xml:space="preserve">FPT_KYP_EXT.3.2 </w:t>
      </w:r>
      <w:r w:rsidRPr="007C5753">
        <w:rPr>
          <w:i w:val="0"/>
          <w:szCs w:val="24"/>
        </w:rPr>
        <w:t xml:space="preserve">The TSF shall provide the ability to register </w:t>
      </w:r>
      <w:r w:rsidRPr="00971C88">
        <w:rPr>
          <w:i w:val="0"/>
          <w:szCs w:val="24"/>
        </w:rPr>
        <w:t>remote endpoints</w:t>
      </w:r>
      <w:r w:rsidRPr="007C5753">
        <w:rPr>
          <w:i w:val="0"/>
          <w:szCs w:val="24"/>
        </w:rPr>
        <w:t xml:space="preserve"> by [</w:t>
      </w:r>
      <w:r w:rsidRPr="007C5753">
        <w:rPr>
          <w:szCs w:val="24"/>
        </w:rPr>
        <w:t>assignment: exchange of mutually identifying information that allows for an association to be made</w:t>
      </w:r>
      <w:r w:rsidRPr="007C5753">
        <w:rPr>
          <w:i w:val="0"/>
          <w:szCs w:val="24"/>
        </w:rPr>
        <w:t>].</w:t>
      </w:r>
    </w:p>
    <w:p w14:paraId="77FA91B9" w14:textId="77777777" w:rsidR="00EF3795" w:rsidRPr="007C5753" w:rsidRDefault="00EF3795" w:rsidP="00EF3795">
      <w:pPr>
        <w:pStyle w:val="appnote"/>
        <w:rPr>
          <w:i w:val="0"/>
          <w:szCs w:val="24"/>
        </w:rPr>
      </w:pPr>
      <w:r w:rsidRPr="007C5753">
        <w:rPr>
          <w:b/>
          <w:i w:val="0"/>
          <w:szCs w:val="24"/>
        </w:rPr>
        <w:t>FPT_KYP_EXT.3.3</w:t>
      </w:r>
      <w:r w:rsidRPr="007C5753">
        <w:rPr>
          <w:i w:val="0"/>
          <w:szCs w:val="24"/>
        </w:rPr>
        <w:t xml:space="preserve"> The TSF shall provide </w:t>
      </w:r>
      <w:r>
        <w:rPr>
          <w:i w:val="0"/>
          <w:szCs w:val="24"/>
        </w:rPr>
        <w:t>the ability to revoke the registration of remote endpoints by [</w:t>
      </w:r>
      <w:r>
        <w:rPr>
          <w:szCs w:val="24"/>
        </w:rPr>
        <w:t>assignment: method of removing and/or exchanging information that prevents further communications between the TOE and the endpoint</w:t>
      </w:r>
      <w:r>
        <w:rPr>
          <w:i w:val="0"/>
          <w:szCs w:val="24"/>
        </w:rPr>
        <w:t>].</w:t>
      </w:r>
    </w:p>
    <w:p w14:paraId="290A7217" w14:textId="2D6FBF71" w:rsidR="00EF3795" w:rsidRPr="00EF3795" w:rsidRDefault="00EF3795" w:rsidP="00EF3795">
      <w:pPr>
        <w:pStyle w:val="appnote"/>
        <w:rPr>
          <w:i w:val="0"/>
          <w:szCs w:val="24"/>
        </w:rPr>
      </w:pPr>
      <w:r w:rsidRPr="007C5753">
        <w:rPr>
          <w:b/>
          <w:i w:val="0"/>
          <w:szCs w:val="24"/>
        </w:rPr>
        <w:t>FPT_KYP_EXT.3.4</w:t>
      </w:r>
      <w:r w:rsidRPr="007C5753">
        <w:rPr>
          <w:i w:val="0"/>
          <w:szCs w:val="24"/>
        </w:rPr>
        <w:t xml:space="preserve"> </w:t>
      </w:r>
      <w:r>
        <w:rPr>
          <w:i w:val="0"/>
          <w:szCs w:val="24"/>
        </w:rPr>
        <w:t>The TSF shall transmit any secure or private cryptographic information that is transferred between the TOE and a remote endpoint in order to establish or disestablish an association using a communications channel with a security strength at least as great as the strength of the information being transmitted.</w:t>
      </w:r>
    </w:p>
    <w:p w14:paraId="3D2B45DB" w14:textId="77777777" w:rsidR="00684755" w:rsidRDefault="000221C4" w:rsidP="006A5121">
      <w:pPr>
        <w:pStyle w:val="A1"/>
        <w:numPr>
          <w:ilvl w:val="0"/>
          <w:numId w:val="0"/>
        </w:numPr>
      </w:pPr>
      <w:bookmarkStart w:id="273" w:name="_Ref238727450"/>
      <w:bookmarkStart w:id="274" w:name="_Ref238727475"/>
      <w:bookmarkStart w:id="275" w:name="_Ref238727499"/>
      <w:bookmarkStart w:id="276" w:name="_Ref238727548"/>
      <w:bookmarkStart w:id="277" w:name="_Toc480993672"/>
      <w:r>
        <w:lastRenderedPageBreak/>
        <w:t>Appendix D:</w:t>
      </w:r>
      <w:r w:rsidR="00B00B41">
        <w:t xml:space="preserve"> </w:t>
      </w:r>
      <w:r w:rsidR="00684755" w:rsidRPr="006456C2">
        <w:t xml:space="preserve">Entropy Documentation </w:t>
      </w:r>
      <w:r w:rsidR="00A64EEE">
        <w:t>a</w:t>
      </w:r>
      <w:r w:rsidR="00684755" w:rsidRPr="006456C2">
        <w:t>nd Assessment</w:t>
      </w:r>
      <w:bookmarkEnd w:id="238"/>
      <w:bookmarkEnd w:id="239"/>
      <w:bookmarkEnd w:id="240"/>
      <w:bookmarkEnd w:id="241"/>
      <w:bookmarkEnd w:id="273"/>
      <w:bookmarkEnd w:id="274"/>
      <w:bookmarkEnd w:id="275"/>
      <w:bookmarkEnd w:id="276"/>
      <w:bookmarkEnd w:id="277"/>
    </w:p>
    <w:p w14:paraId="4023AFE3" w14:textId="77777777" w:rsidR="00DE6627" w:rsidRPr="003E7659" w:rsidRDefault="003E7659" w:rsidP="003E7659">
      <w:pPr>
        <w:pStyle w:val="BodyText"/>
        <w:rPr>
          <w:rFonts w:ascii="Times" w:hAnsi="Times" w:cs="Times"/>
          <w:lang w:val="en-US"/>
        </w:rPr>
      </w:pPr>
      <w:r>
        <w:rPr>
          <w:lang w:val="en-US"/>
        </w:rPr>
        <w:t xml:space="preserve">The base-PP defines requirements </w:t>
      </w:r>
      <w:r w:rsidR="00EC3C49">
        <w:rPr>
          <w:lang w:val="en-US"/>
        </w:rPr>
        <w:t>for the product vendor or ST author to document the entropy source(s) used by the TOE to seed the deterministic random bit generator if the TSF includes the optional SFR FCS_RBG_EXT.1. These same requirements apply to the PP-configuration if any part of the TOE provides its own random bit generation function rather than rely on one that exists in its Operational Environment. If the TOE uses multiple different entropy sources for distinct random bit generation functions (e.g. the Management Server uses a different entropy source from the AA), each entropy source shall be described as part of the same entropy documentation but the author shall make it clear which entropy source(s) apply to each random bit generation function that the TOE provides.</w:t>
      </w:r>
    </w:p>
    <w:p w14:paraId="341F5C53" w14:textId="77777777" w:rsidR="007A7953" w:rsidRDefault="000221C4" w:rsidP="00190A7C">
      <w:pPr>
        <w:pStyle w:val="AppendixHeading"/>
        <w:numPr>
          <w:ilvl w:val="0"/>
          <w:numId w:val="0"/>
        </w:numPr>
      </w:pPr>
      <w:bookmarkStart w:id="278" w:name="_Toc480993673"/>
      <w:r>
        <w:lastRenderedPageBreak/>
        <w:t>Appendix E:</w:t>
      </w:r>
      <w:bookmarkStart w:id="279" w:name="_Toc397403133"/>
      <w:bookmarkStart w:id="280" w:name="_Ref397478559"/>
      <w:bookmarkStart w:id="281" w:name="_Ref397478573"/>
      <w:bookmarkStart w:id="282" w:name="_Ref397478582"/>
      <w:bookmarkStart w:id="283" w:name="_Ref397478591"/>
      <w:bookmarkStart w:id="284" w:name="_Ref241246799"/>
      <w:bookmarkStart w:id="285" w:name="_Ref241246815"/>
      <w:bookmarkStart w:id="286" w:name="_Ref241246821"/>
      <w:bookmarkStart w:id="287" w:name="_Ref241246837"/>
      <w:r w:rsidR="00561494">
        <w:t xml:space="preserve"> </w:t>
      </w:r>
      <w:r w:rsidR="007A7953">
        <w:t>Key Management Description</w:t>
      </w:r>
      <w:bookmarkEnd w:id="278"/>
      <w:bookmarkEnd w:id="279"/>
      <w:bookmarkEnd w:id="280"/>
      <w:bookmarkEnd w:id="281"/>
      <w:bookmarkEnd w:id="282"/>
      <w:bookmarkEnd w:id="283"/>
    </w:p>
    <w:p w14:paraId="3225B338" w14:textId="77777777" w:rsidR="00C36EB0" w:rsidRDefault="00EC3C49" w:rsidP="00EC3C49">
      <w:pPr>
        <w:spacing w:before="100" w:beforeAutospacing="1"/>
      </w:pPr>
      <w:r>
        <w:t>The base-PP provides requirements for a key management description (KMD) so that the security of the key hierarchy is demonstrated to the evaluator. This cPP-module includes the same requirement; however, a separate KMD does not need to be created. The entire PP-configuration can be represented within the same KMD as long as the author clearly represents which aspects of the KMD are associated with each individual component of the TOE.</w:t>
      </w:r>
    </w:p>
    <w:p w14:paraId="6B5947BA" w14:textId="77777777" w:rsidR="006D5FE5" w:rsidRDefault="000221C4" w:rsidP="000221C4">
      <w:pPr>
        <w:pStyle w:val="AppendixHeading"/>
        <w:numPr>
          <w:ilvl w:val="0"/>
          <w:numId w:val="0"/>
        </w:numPr>
        <w:ind w:left="90"/>
      </w:pPr>
      <w:bookmarkStart w:id="288" w:name="_Toc480993674"/>
      <w:r>
        <w:lastRenderedPageBreak/>
        <w:t xml:space="preserve">Appendix F: </w:t>
      </w:r>
      <w:r w:rsidR="00A73DC6">
        <w:t>Glossary</w:t>
      </w:r>
      <w:bookmarkEnd w:id="284"/>
      <w:bookmarkEnd w:id="285"/>
      <w:bookmarkEnd w:id="286"/>
      <w:bookmarkEnd w:id="287"/>
      <w:bookmarkEnd w:id="288"/>
    </w:p>
    <w:tbl>
      <w:tblPr>
        <w:tblW w:w="9495" w:type="dxa"/>
        <w:tblInd w:w="-253" w:type="dxa"/>
        <w:tblCellMar>
          <w:left w:w="0" w:type="dxa"/>
          <w:right w:w="0" w:type="dxa"/>
        </w:tblCellMar>
        <w:tblLook w:val="04A0" w:firstRow="1" w:lastRow="0" w:firstColumn="1" w:lastColumn="0" w:noHBand="0" w:noVBand="1"/>
      </w:tblPr>
      <w:tblGrid>
        <w:gridCol w:w="3690"/>
        <w:gridCol w:w="5805"/>
      </w:tblGrid>
      <w:tr w:rsidR="00B47F5B" w14:paraId="56D7F469" w14:textId="77777777" w:rsidTr="00B20A3C">
        <w:trPr>
          <w:cantSplit/>
          <w:tblHeader/>
        </w:trPr>
        <w:tc>
          <w:tcPr>
            <w:tcW w:w="3690" w:type="dxa"/>
            <w:tcBorders>
              <w:top w:val="single" w:sz="8" w:space="0" w:color="auto"/>
              <w:left w:val="single" w:sz="8" w:space="0" w:color="auto"/>
              <w:bottom w:val="single" w:sz="8" w:space="0" w:color="auto"/>
              <w:right w:val="single" w:sz="8" w:space="0" w:color="auto"/>
            </w:tcBorders>
            <w:shd w:val="clear" w:color="auto" w:fill="B3B3B3"/>
            <w:tcMar>
              <w:top w:w="0" w:type="dxa"/>
              <w:left w:w="107" w:type="dxa"/>
              <w:bottom w:w="0" w:type="dxa"/>
              <w:right w:w="107" w:type="dxa"/>
            </w:tcMar>
            <w:hideMark/>
          </w:tcPr>
          <w:p w14:paraId="5B21A959" w14:textId="77777777" w:rsidR="00B47F5B" w:rsidRDefault="00B47F5B">
            <w:pPr>
              <w:pStyle w:val="TableEntry"/>
              <w:keepNext/>
              <w:rPr>
                <w:b/>
                <w:bCs/>
              </w:rPr>
            </w:pPr>
            <w:r>
              <w:rPr>
                <w:b/>
                <w:bCs/>
              </w:rPr>
              <w:t>Term</w:t>
            </w:r>
          </w:p>
        </w:tc>
        <w:tc>
          <w:tcPr>
            <w:tcW w:w="5805" w:type="dxa"/>
            <w:tcBorders>
              <w:top w:val="single" w:sz="8" w:space="0" w:color="auto"/>
              <w:left w:val="nil"/>
              <w:bottom w:val="single" w:sz="8" w:space="0" w:color="auto"/>
              <w:right w:val="single" w:sz="8" w:space="0" w:color="auto"/>
            </w:tcBorders>
            <w:shd w:val="clear" w:color="auto" w:fill="B3B3B3"/>
            <w:tcMar>
              <w:top w:w="0" w:type="dxa"/>
              <w:left w:w="107" w:type="dxa"/>
              <w:bottom w:w="0" w:type="dxa"/>
              <w:right w:w="107" w:type="dxa"/>
            </w:tcMar>
            <w:hideMark/>
          </w:tcPr>
          <w:p w14:paraId="356AA20F" w14:textId="77777777" w:rsidR="00B47F5B" w:rsidRDefault="00B47F5B">
            <w:pPr>
              <w:pStyle w:val="TableEntry"/>
              <w:keepNext/>
              <w:rPr>
                <w:b/>
                <w:bCs/>
              </w:rPr>
            </w:pPr>
            <w:r>
              <w:rPr>
                <w:b/>
                <w:bCs/>
              </w:rPr>
              <w:t>Meaning</w:t>
            </w:r>
          </w:p>
        </w:tc>
      </w:tr>
      <w:tr w:rsidR="0094373B" w14:paraId="6DED7F16"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35C84D9E" w14:textId="77777777" w:rsidR="0094373B" w:rsidRDefault="0094373B" w:rsidP="0094373B">
            <w:pPr>
              <w:pStyle w:val="TableEntry"/>
              <w:rPr>
                <w:b/>
                <w:bCs/>
              </w:rPr>
            </w:pPr>
            <w:r w:rsidRPr="00892090">
              <w:rPr>
                <w:b/>
                <w:bCs/>
                <w:szCs w:val="20"/>
              </w:rPr>
              <w:t>Authorization Factor</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60566855" w14:textId="77777777" w:rsidR="0094373B" w:rsidRPr="00A256FE" w:rsidRDefault="0094373B" w:rsidP="0094373B">
            <w:pPr>
              <w:spacing w:after="0"/>
              <w:jc w:val="left"/>
              <w:rPr>
                <w:rFonts w:eastAsiaTheme="minorHAnsi"/>
                <w:sz w:val="20"/>
                <w:szCs w:val="20"/>
              </w:rPr>
            </w:pPr>
            <w:r w:rsidRPr="00892090">
              <w:rPr>
                <w:bCs/>
                <w:sz w:val="20"/>
                <w:szCs w:val="20"/>
              </w:rPr>
              <w:t xml:space="preserve">A value that a user knows, has, or is (e.g. password, token, </w:t>
            </w:r>
            <w:r w:rsidR="006B770C" w:rsidRPr="00892090">
              <w:rPr>
                <w:bCs/>
                <w:sz w:val="20"/>
                <w:szCs w:val="20"/>
              </w:rPr>
              <w:t>etc.</w:t>
            </w:r>
            <w:r w:rsidRPr="00892090">
              <w:rPr>
                <w:bCs/>
                <w:sz w:val="20"/>
                <w:szCs w:val="20"/>
              </w:rPr>
              <w:t>) submitted to the TOE to establish that the user is in the community authorized to use the hard disk</w:t>
            </w:r>
            <w:r>
              <w:rPr>
                <w:bCs/>
                <w:sz w:val="20"/>
                <w:szCs w:val="20"/>
              </w:rPr>
              <w:t xml:space="preserve">. This value is used </w:t>
            </w:r>
            <w:r w:rsidRPr="00892090">
              <w:rPr>
                <w:bCs/>
                <w:sz w:val="20"/>
                <w:szCs w:val="20"/>
              </w:rPr>
              <w:t xml:space="preserve">in the derivation or decryption of the BEV and eventual decryption of the DEK. Note that these values may or may not be used to establish the particular identity of the user. </w:t>
            </w:r>
          </w:p>
        </w:tc>
      </w:tr>
      <w:tr w:rsidR="00B47F5B" w14:paraId="3044EC88"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4B3152A5" w14:textId="77777777" w:rsidR="00B47F5B" w:rsidRDefault="00B47F5B">
            <w:pPr>
              <w:pStyle w:val="TableEntry"/>
              <w:rPr>
                <w:b/>
                <w:bCs/>
              </w:rPr>
            </w:pPr>
            <w:r>
              <w:rPr>
                <w:b/>
                <w:bCs/>
              </w:rPr>
              <w:t>Assurance</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3E3C7442" w14:textId="77777777" w:rsidR="00B47F5B" w:rsidRPr="00B47F5B" w:rsidRDefault="00B47F5B">
            <w:pPr>
              <w:pStyle w:val="TableEntry"/>
            </w:pPr>
            <w:r w:rsidRPr="00B47F5B">
              <w:rPr>
                <w:bCs/>
              </w:rPr>
              <w:t>Grounds for confidence that a TOE meets the SFRs [CC1].</w:t>
            </w:r>
          </w:p>
        </w:tc>
      </w:tr>
      <w:tr w:rsidR="00252BE3" w14:paraId="5AD4B9AD"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5F32EE1A" w14:textId="77777777" w:rsidR="00252BE3" w:rsidRDefault="00252BE3">
            <w:pPr>
              <w:pStyle w:val="TableEntry"/>
              <w:rPr>
                <w:b/>
                <w:bCs/>
              </w:rPr>
            </w:pPr>
            <w:r>
              <w:rPr>
                <w:b/>
                <w:bCs/>
              </w:rPr>
              <w:t>Border Encryption Value</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3FE54D56" w14:textId="77777777" w:rsidR="00252BE3" w:rsidRPr="00B47F5B" w:rsidRDefault="00252BE3">
            <w:pPr>
              <w:pStyle w:val="TableEntry"/>
              <w:rPr>
                <w:bCs/>
              </w:rPr>
            </w:pPr>
            <w:r>
              <w:rPr>
                <w:bCs/>
              </w:rPr>
              <w:t>A value passed from the AA to the EE intended to link the key chains of the two components.</w:t>
            </w:r>
            <w:r w:rsidR="008D5CB1">
              <w:rPr>
                <w:bCs/>
              </w:rPr>
              <w:t xml:space="preserve"> </w:t>
            </w:r>
          </w:p>
        </w:tc>
      </w:tr>
      <w:tr w:rsidR="00B47F5B" w14:paraId="78333BBD"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2DE40F18" w14:textId="77777777" w:rsidR="00B47F5B" w:rsidRDefault="00E41B52">
            <w:pPr>
              <w:pStyle w:val="TableEntry"/>
              <w:rPr>
                <w:b/>
                <w:bCs/>
              </w:rPr>
            </w:pPr>
            <w:r>
              <w:rPr>
                <w:b/>
                <w:bCs/>
              </w:rPr>
              <w:t>Key Sanitization</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2123DF1E" w14:textId="77777777" w:rsidR="00B47F5B" w:rsidRPr="00B47F5B" w:rsidRDefault="00B47F5B">
            <w:pPr>
              <w:pStyle w:val="TableEntry"/>
            </w:pPr>
            <w:r w:rsidRPr="00B47F5B">
              <w:rPr>
                <w:bCs/>
              </w:rPr>
              <w:t>A method of sanitizing encrypted data by securely overwriting the key that was encrypting the data.</w:t>
            </w:r>
            <w:r w:rsidR="008D5CB1">
              <w:rPr>
                <w:bCs/>
              </w:rPr>
              <w:t xml:space="preserve"> </w:t>
            </w:r>
          </w:p>
        </w:tc>
      </w:tr>
      <w:tr w:rsidR="00B47F5B" w14:paraId="4759C795"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6087CA8D" w14:textId="77777777" w:rsidR="00B47F5B" w:rsidRDefault="00B47F5B">
            <w:pPr>
              <w:pStyle w:val="TableEntry"/>
              <w:rPr>
                <w:b/>
                <w:bCs/>
              </w:rPr>
            </w:pPr>
            <w:r>
              <w:rPr>
                <w:b/>
                <w:bCs/>
              </w:rPr>
              <w:t>Data Encryption Key (DEK)</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54727E07" w14:textId="77777777" w:rsidR="00B47F5B" w:rsidRPr="00B47F5B" w:rsidRDefault="00B47F5B">
            <w:pPr>
              <w:pStyle w:val="TableEntry"/>
            </w:pPr>
            <w:r w:rsidRPr="00B47F5B">
              <w:rPr>
                <w:bCs/>
              </w:rPr>
              <w:t>A key used to encrypt data-at-rest.</w:t>
            </w:r>
          </w:p>
        </w:tc>
      </w:tr>
      <w:tr w:rsidR="00B47F5B" w14:paraId="2395E31F"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5A4A6E54" w14:textId="77777777" w:rsidR="00B47F5B" w:rsidRDefault="00B47F5B">
            <w:pPr>
              <w:pStyle w:val="TableEntry"/>
              <w:rPr>
                <w:b/>
                <w:bCs/>
              </w:rPr>
            </w:pPr>
            <w:r>
              <w:rPr>
                <w:b/>
                <w:bCs/>
              </w:rPr>
              <w:t>Full Drive Encryption</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74776621" w14:textId="77777777" w:rsidR="00B47F5B" w:rsidRPr="00B47F5B" w:rsidRDefault="00B47F5B">
            <w:pPr>
              <w:pStyle w:val="TableEntry"/>
            </w:pPr>
            <w:r w:rsidRPr="00B47F5B">
              <w:rPr>
                <w:bCs/>
              </w:rPr>
              <w:t xml:space="preserve">Refers to partitions of logical blocks of user accessible data as </w:t>
            </w:r>
            <w:r w:rsidR="004B65B9">
              <w:rPr>
                <w:bCs/>
              </w:rPr>
              <w:t>managed by the host system</w:t>
            </w:r>
            <w:r w:rsidR="004B65B9" w:rsidRPr="00B47F5B">
              <w:rPr>
                <w:bCs/>
              </w:rPr>
              <w:t xml:space="preserve"> </w:t>
            </w:r>
            <w:r w:rsidRPr="00B47F5B">
              <w:rPr>
                <w:bCs/>
              </w:rPr>
              <w:t>that indexes and partitions and an operating system that maps authorization to read or write data to blocks in these partitions.</w:t>
            </w:r>
            <w:r w:rsidR="008D5CB1">
              <w:rPr>
                <w:bCs/>
              </w:rPr>
              <w:t xml:space="preserve"> </w:t>
            </w:r>
            <w:r w:rsidRPr="00B47F5B">
              <w:rPr>
                <w:bCs/>
              </w:rPr>
              <w:t>For the sake of this Security Program Definition (SPD) and cPP, FDE performs encryption and authorization on one partition, so defined and supported by the OS and file system jointly, under consideration.</w:t>
            </w:r>
            <w:r w:rsidR="008D5CB1">
              <w:rPr>
                <w:bCs/>
              </w:rPr>
              <w:t xml:space="preserve"> </w:t>
            </w:r>
            <w:r w:rsidRPr="00B47F5B">
              <w:rPr>
                <w:bCs/>
              </w:rPr>
              <w:t xml:space="preserve">FDE products encrypt all data (with certain exceptions) on the partition of the storage device and permits access to the data only after successful authorization to the FDE solution. The exceptions include the necessity to leave a portion of the storage device (the size may vary based on implementation) unencrypted for such things as the Master Boot Record (MBR) or other AA/EE pre-authentication software. These FDE cPPs interpret the term “full drive encryption” to allow FDE solutions to leave a portion of the storage device unencrypted so long as it contains no </w:t>
            </w:r>
            <w:r w:rsidR="009340FD">
              <w:rPr>
                <w:bCs/>
              </w:rPr>
              <w:t>protected data</w:t>
            </w:r>
            <w:r w:rsidRPr="00B47F5B">
              <w:rPr>
                <w:bCs/>
              </w:rPr>
              <w:t>.</w:t>
            </w:r>
          </w:p>
        </w:tc>
      </w:tr>
      <w:tr w:rsidR="00B47F5B" w14:paraId="1B415FC7"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4836DBBA" w14:textId="77777777" w:rsidR="00B47F5B" w:rsidRDefault="00B47F5B">
            <w:pPr>
              <w:pStyle w:val="TableEntry"/>
              <w:rPr>
                <w:b/>
                <w:bCs/>
              </w:rPr>
            </w:pPr>
            <w:r>
              <w:rPr>
                <w:b/>
                <w:bCs/>
              </w:rPr>
              <w:t>Intermediate Key</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7B9842A3" w14:textId="77777777" w:rsidR="00B47F5B" w:rsidRPr="00B47F5B" w:rsidRDefault="00B47F5B">
            <w:pPr>
              <w:pStyle w:val="TableEntry"/>
            </w:pPr>
            <w:r w:rsidRPr="00B47F5B">
              <w:rPr>
                <w:bCs/>
              </w:rPr>
              <w:t>A key used in a point between the initial user authorization and the DEK.</w:t>
            </w:r>
          </w:p>
        </w:tc>
      </w:tr>
      <w:tr w:rsidR="00B47F5B" w14:paraId="564F4DE6"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360412CF" w14:textId="77777777" w:rsidR="00B47F5B" w:rsidRDefault="00B47F5B">
            <w:pPr>
              <w:pStyle w:val="TableEntry"/>
              <w:rPr>
                <w:b/>
                <w:bCs/>
              </w:rPr>
            </w:pPr>
            <w:r>
              <w:rPr>
                <w:b/>
                <w:bCs/>
              </w:rPr>
              <w:t>Host Platform</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55526DE8" w14:textId="77777777" w:rsidR="00B47F5B" w:rsidRPr="00B47F5B" w:rsidRDefault="00B47F5B">
            <w:pPr>
              <w:pStyle w:val="TableEntry"/>
            </w:pPr>
            <w:r w:rsidRPr="00B47F5B">
              <w:rPr>
                <w:bCs/>
              </w:rPr>
              <w:t>The local hardware and software the TOE is running on, this does not include any peripheral devices (e.g. USB devices) that may be connected to the local hardware and software.</w:t>
            </w:r>
            <w:r w:rsidR="008D5CB1">
              <w:rPr>
                <w:bCs/>
              </w:rPr>
              <w:t xml:space="preserve"> </w:t>
            </w:r>
          </w:p>
        </w:tc>
      </w:tr>
      <w:tr w:rsidR="00B47F5B" w14:paraId="35F5C4D9"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3B6C4A9E" w14:textId="77777777" w:rsidR="00B47F5B" w:rsidRDefault="00B47F5B">
            <w:pPr>
              <w:pStyle w:val="TableEntry"/>
              <w:rPr>
                <w:b/>
                <w:bCs/>
              </w:rPr>
            </w:pPr>
            <w:r>
              <w:rPr>
                <w:b/>
                <w:bCs/>
              </w:rPr>
              <w:t>Key Chaining</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447775FA" w14:textId="77777777" w:rsidR="00B47F5B" w:rsidRPr="00B47F5B" w:rsidRDefault="00B47F5B">
            <w:pPr>
              <w:pStyle w:val="TableEntry"/>
            </w:pPr>
            <w:r w:rsidRPr="00B47F5B">
              <w:rPr>
                <w:bCs/>
              </w:rPr>
              <w:t>The method of using multiple layers of encryption keys to protect data. A top layer key encrypts a lower layer key which encrypts the data; this method can have any number of layers.</w:t>
            </w:r>
          </w:p>
        </w:tc>
      </w:tr>
      <w:tr w:rsidR="00B47F5B" w14:paraId="7617C93A"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308D882F" w14:textId="77777777" w:rsidR="00B47F5B" w:rsidRDefault="00B47F5B">
            <w:pPr>
              <w:pStyle w:val="TableEntry"/>
              <w:rPr>
                <w:b/>
                <w:bCs/>
              </w:rPr>
            </w:pPr>
            <w:r>
              <w:rPr>
                <w:b/>
                <w:bCs/>
              </w:rPr>
              <w:t>Key Encryption Key (KEK)</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40AE3443" w14:textId="77777777" w:rsidR="00B47F5B" w:rsidRPr="00B47F5B" w:rsidRDefault="00B47F5B">
            <w:pPr>
              <w:pStyle w:val="TableEntry"/>
            </w:pPr>
            <w:r w:rsidRPr="00B47F5B">
              <w:rPr>
                <w:bCs/>
              </w:rPr>
              <w:t>A key used to encrypt other keys, such as DEKs or storage that contains keys.</w:t>
            </w:r>
          </w:p>
        </w:tc>
      </w:tr>
      <w:tr w:rsidR="006C43D5" w14:paraId="0D1E7757"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098F9C93" w14:textId="77777777" w:rsidR="006C43D5" w:rsidRDefault="006C43D5">
            <w:pPr>
              <w:pStyle w:val="TableEntry"/>
              <w:rPr>
                <w:b/>
                <w:bCs/>
              </w:rPr>
            </w:pPr>
            <w:r>
              <w:rPr>
                <w:b/>
                <w:bCs/>
              </w:rPr>
              <w:t>Key Material</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65767975" w14:textId="77777777" w:rsidR="006C43D5" w:rsidRPr="006C43D5" w:rsidRDefault="006C43D5" w:rsidP="006C43D5">
            <w:pPr>
              <w:pStyle w:val="TableEntry"/>
            </w:pPr>
            <w:r w:rsidRPr="006C43D5">
              <w:rPr>
                <w:bCs/>
              </w:rPr>
              <w:t>Key material is commonly known as critical security parameter (CSP) data, and also includes authorization data, nonces, and metadata.</w:t>
            </w:r>
          </w:p>
        </w:tc>
      </w:tr>
      <w:tr w:rsidR="00B47F5B" w14:paraId="69D376E6"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64D5056B" w14:textId="77777777" w:rsidR="00B47F5B" w:rsidRDefault="00B47F5B">
            <w:pPr>
              <w:pStyle w:val="TableEntry"/>
              <w:rPr>
                <w:b/>
                <w:bCs/>
              </w:rPr>
            </w:pPr>
            <w:r>
              <w:rPr>
                <w:b/>
                <w:bCs/>
              </w:rPr>
              <w:t>Key Release Key (KRK)</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5B3DB848" w14:textId="77777777" w:rsidR="00B47F5B" w:rsidRPr="00B47F5B" w:rsidRDefault="00B47F5B">
            <w:pPr>
              <w:pStyle w:val="TableEntry"/>
            </w:pPr>
            <w:r w:rsidRPr="00B47F5B">
              <w:rPr>
                <w:bCs/>
              </w:rPr>
              <w:t>A key used to release another key from storage, it is not used for the direct derivation or decryption of another key.</w:t>
            </w:r>
          </w:p>
        </w:tc>
      </w:tr>
      <w:tr w:rsidR="00B47F5B" w14:paraId="671591DE"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7085401A" w14:textId="77777777" w:rsidR="00B47F5B" w:rsidRDefault="00B47F5B">
            <w:pPr>
              <w:pStyle w:val="TableEntry"/>
              <w:rPr>
                <w:b/>
                <w:bCs/>
              </w:rPr>
            </w:pPr>
            <w:r>
              <w:rPr>
                <w:b/>
                <w:bCs/>
              </w:rPr>
              <w:t>Operating System (OS)</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42F90A86" w14:textId="77777777" w:rsidR="00B47F5B" w:rsidRPr="00B47F5B" w:rsidRDefault="00B47F5B">
            <w:pPr>
              <w:pStyle w:val="TableEntry"/>
            </w:pPr>
            <w:r w:rsidRPr="00B47F5B">
              <w:rPr>
                <w:bCs/>
              </w:rPr>
              <w:t xml:space="preserve">Software which runs at the highest privilege level and can directly control hardware resources. </w:t>
            </w:r>
          </w:p>
        </w:tc>
      </w:tr>
      <w:tr w:rsidR="00B47F5B" w14:paraId="477D99D9"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4189CDA9" w14:textId="77777777" w:rsidR="00B47F5B" w:rsidRDefault="00B47F5B">
            <w:pPr>
              <w:pStyle w:val="TableEntry"/>
              <w:rPr>
                <w:b/>
                <w:bCs/>
              </w:rPr>
            </w:pPr>
            <w:r>
              <w:rPr>
                <w:b/>
                <w:bCs/>
              </w:rPr>
              <w:t>Non-Volatile Memory</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5EA3A854" w14:textId="77777777" w:rsidR="00B47F5B" w:rsidRPr="00B47F5B" w:rsidRDefault="00B47F5B">
            <w:pPr>
              <w:pStyle w:val="TableEntry"/>
            </w:pPr>
            <w:r w:rsidRPr="00B47F5B">
              <w:rPr>
                <w:bCs/>
              </w:rPr>
              <w:t xml:space="preserve">A type of computer memory that will retain information without power. </w:t>
            </w:r>
          </w:p>
        </w:tc>
      </w:tr>
      <w:tr w:rsidR="00B47F5B" w14:paraId="7AE8B803"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tcPr>
          <w:p w14:paraId="3883F2EC" w14:textId="77777777" w:rsidR="00B47F5B" w:rsidRDefault="00B47F5B" w:rsidP="00EE670A">
            <w:pPr>
              <w:pStyle w:val="TableEntry"/>
              <w:rPr>
                <w:b/>
                <w:bCs/>
              </w:rPr>
            </w:pPr>
            <w:r>
              <w:rPr>
                <w:b/>
                <w:bCs/>
              </w:rPr>
              <w:t>Powered-Off State</w:t>
            </w:r>
          </w:p>
        </w:tc>
        <w:tc>
          <w:tcPr>
            <w:tcW w:w="5805" w:type="dxa"/>
            <w:tcBorders>
              <w:top w:val="nil"/>
              <w:left w:val="nil"/>
              <w:bottom w:val="single" w:sz="8" w:space="0" w:color="auto"/>
              <w:right w:val="single" w:sz="8" w:space="0" w:color="auto"/>
            </w:tcBorders>
            <w:tcMar>
              <w:top w:w="0" w:type="dxa"/>
              <w:left w:w="107" w:type="dxa"/>
              <w:bottom w:w="0" w:type="dxa"/>
              <w:right w:w="107" w:type="dxa"/>
            </w:tcMar>
          </w:tcPr>
          <w:p w14:paraId="390B2073" w14:textId="77777777" w:rsidR="00B47F5B" w:rsidRPr="00B47F5B" w:rsidRDefault="00B47F5B" w:rsidP="00EE670A">
            <w:pPr>
              <w:pStyle w:val="TableEntry"/>
            </w:pPr>
            <w:r w:rsidRPr="00B47F5B">
              <w:rPr>
                <w:bCs/>
              </w:rPr>
              <w:t>The device has been shut</w:t>
            </w:r>
            <w:r w:rsidR="00791E25">
              <w:rPr>
                <w:bCs/>
              </w:rPr>
              <w:t xml:space="preserve"> </w:t>
            </w:r>
            <w:r w:rsidRPr="00B47F5B">
              <w:rPr>
                <w:bCs/>
              </w:rPr>
              <w:t>down.</w:t>
            </w:r>
          </w:p>
        </w:tc>
      </w:tr>
      <w:tr w:rsidR="00B47F5B" w14:paraId="0D65FDEB"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4CE83BEE" w14:textId="77777777" w:rsidR="00B47F5B" w:rsidRDefault="00B47F5B">
            <w:pPr>
              <w:pStyle w:val="TableEntry"/>
              <w:rPr>
                <w:b/>
                <w:bCs/>
              </w:rPr>
            </w:pPr>
            <w:r>
              <w:rPr>
                <w:b/>
                <w:bCs/>
              </w:rPr>
              <w:lastRenderedPageBreak/>
              <w:t>Protected Data</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04500895" w14:textId="77777777" w:rsidR="00B47F5B" w:rsidRPr="00B47F5B" w:rsidRDefault="00DF6746" w:rsidP="00482898">
            <w:pPr>
              <w:pStyle w:val="TableEntry"/>
            </w:pPr>
            <w:r w:rsidRPr="00CA016A">
              <w:rPr>
                <w:bCs/>
              </w:rPr>
              <w:t xml:space="preserve">This refers to all data on the </w:t>
            </w:r>
            <w:r w:rsidR="004A6E82">
              <w:rPr>
                <w:bCs/>
              </w:rPr>
              <w:t>storage device</w:t>
            </w:r>
            <w:r w:rsidRPr="00CA016A">
              <w:rPr>
                <w:bCs/>
              </w:rPr>
              <w:t xml:space="preserve"> with the exception of a small portion required for the TOE to function correctly.</w:t>
            </w:r>
            <w:r w:rsidR="008D5CB1">
              <w:rPr>
                <w:bCs/>
              </w:rPr>
              <w:t xml:space="preserve"> </w:t>
            </w:r>
            <w:r w:rsidRPr="00CA016A">
              <w:rPr>
                <w:bCs/>
              </w:rPr>
              <w:t xml:space="preserve">It </w:t>
            </w:r>
            <w:r>
              <w:rPr>
                <w:bCs/>
              </w:rPr>
              <w:t>is</w:t>
            </w:r>
            <w:r w:rsidRPr="00CA016A">
              <w:rPr>
                <w:bCs/>
              </w:rPr>
              <w:t xml:space="preserve"> all space on the disk a user could write data to and include</w:t>
            </w:r>
            <w:r>
              <w:rPr>
                <w:bCs/>
              </w:rPr>
              <w:t>s</w:t>
            </w:r>
            <w:r w:rsidRPr="00CA016A">
              <w:rPr>
                <w:bCs/>
              </w:rPr>
              <w:t xml:space="preserve"> the operating system</w:t>
            </w:r>
            <w:r>
              <w:rPr>
                <w:bCs/>
              </w:rPr>
              <w:t xml:space="preserve">, </w:t>
            </w:r>
            <w:r w:rsidRPr="00CA016A">
              <w:rPr>
                <w:bCs/>
              </w:rPr>
              <w:t>applications</w:t>
            </w:r>
            <w:r>
              <w:rPr>
                <w:bCs/>
              </w:rPr>
              <w:t>, and user data.</w:t>
            </w:r>
            <w:r w:rsidR="00482898">
              <w:rPr>
                <w:bCs/>
              </w:rPr>
              <w:t xml:space="preserve"> Protected data does not include the Master Boot Record or Pre-authentication area of the drive – areas of the drive that are necessarily unencrypted.</w:t>
            </w:r>
          </w:p>
        </w:tc>
      </w:tr>
      <w:tr w:rsidR="00B47F5B" w14:paraId="730CD85A"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1CCAE648" w14:textId="77777777" w:rsidR="00B47F5B" w:rsidRDefault="00B47F5B">
            <w:pPr>
              <w:pStyle w:val="TableEntry"/>
              <w:rPr>
                <w:b/>
                <w:bCs/>
              </w:rPr>
            </w:pPr>
            <w:r>
              <w:rPr>
                <w:b/>
                <w:bCs/>
              </w:rPr>
              <w:t>Submask</w:t>
            </w:r>
            <w:r>
              <w:rPr>
                <w:rStyle w:val="CommentReference"/>
                <w:b/>
                <w:bCs/>
              </w:rPr>
              <w:t> </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2EF11DB1" w14:textId="77777777" w:rsidR="00B47F5B" w:rsidRPr="00B47F5B" w:rsidRDefault="00B47F5B">
            <w:pPr>
              <w:pStyle w:val="TableEntry"/>
            </w:pPr>
            <w:r w:rsidRPr="00B47F5B">
              <w:rPr>
                <w:bCs/>
              </w:rPr>
              <w:t>A submask is a bit string that can be generated and stored in a number of ways.</w:t>
            </w:r>
          </w:p>
        </w:tc>
      </w:tr>
      <w:tr w:rsidR="00B47F5B" w14:paraId="217D7BA1" w14:textId="77777777" w:rsidTr="00B20A3C">
        <w:trPr>
          <w:cantSplit/>
        </w:trPr>
        <w:tc>
          <w:tcPr>
            <w:tcW w:w="3690" w:type="dxa"/>
            <w:tcBorders>
              <w:top w:val="nil"/>
              <w:left w:val="single" w:sz="8" w:space="0" w:color="auto"/>
              <w:bottom w:val="single" w:sz="8" w:space="0" w:color="auto"/>
              <w:right w:val="single" w:sz="8" w:space="0" w:color="auto"/>
            </w:tcBorders>
            <w:tcMar>
              <w:top w:w="0" w:type="dxa"/>
              <w:left w:w="107" w:type="dxa"/>
              <w:bottom w:w="0" w:type="dxa"/>
              <w:right w:w="107" w:type="dxa"/>
            </w:tcMar>
            <w:hideMark/>
          </w:tcPr>
          <w:p w14:paraId="4ED4F8B8" w14:textId="77777777" w:rsidR="00B47F5B" w:rsidRDefault="00B47F5B">
            <w:pPr>
              <w:pStyle w:val="TableEntry"/>
              <w:rPr>
                <w:b/>
                <w:bCs/>
              </w:rPr>
            </w:pPr>
            <w:r>
              <w:rPr>
                <w:b/>
                <w:bCs/>
              </w:rPr>
              <w:t>Target of Evaluation</w:t>
            </w:r>
          </w:p>
        </w:tc>
        <w:tc>
          <w:tcPr>
            <w:tcW w:w="5805" w:type="dxa"/>
            <w:tcBorders>
              <w:top w:val="nil"/>
              <w:left w:val="nil"/>
              <w:bottom w:val="single" w:sz="8" w:space="0" w:color="auto"/>
              <w:right w:val="single" w:sz="8" w:space="0" w:color="auto"/>
            </w:tcBorders>
            <w:tcMar>
              <w:top w:w="0" w:type="dxa"/>
              <w:left w:w="107" w:type="dxa"/>
              <w:bottom w:w="0" w:type="dxa"/>
              <w:right w:w="107" w:type="dxa"/>
            </w:tcMar>
            <w:hideMark/>
          </w:tcPr>
          <w:p w14:paraId="5B5686C8" w14:textId="77777777" w:rsidR="00B47F5B" w:rsidRPr="00B47F5B" w:rsidRDefault="00B47F5B">
            <w:pPr>
              <w:pStyle w:val="TableEntry"/>
            </w:pPr>
            <w:r w:rsidRPr="00B47F5B">
              <w:rPr>
                <w:bCs/>
              </w:rPr>
              <w:t>A set of software, firmware and/or hardware possibly accompanied by guidance. [CC1]</w:t>
            </w:r>
          </w:p>
        </w:tc>
      </w:tr>
    </w:tbl>
    <w:p w14:paraId="65FC8236" w14:textId="77777777" w:rsidR="00074DE5" w:rsidRDefault="00A73DC6" w:rsidP="00A73DC6">
      <w:r w:rsidRPr="00667082">
        <w:t>See [CC1] for other Common Criteria abbreviations and terminology.</w:t>
      </w:r>
    </w:p>
    <w:p w14:paraId="231C50B3" w14:textId="77777777" w:rsidR="006D5FE5" w:rsidRPr="00CC4018" w:rsidRDefault="00881CA9" w:rsidP="00881CA9">
      <w:pPr>
        <w:pStyle w:val="AppendixHeading"/>
        <w:numPr>
          <w:ilvl w:val="0"/>
          <w:numId w:val="0"/>
        </w:numPr>
        <w:ind w:left="270"/>
        <w:rPr>
          <w:sz w:val="28"/>
          <w:szCs w:val="28"/>
        </w:rPr>
      </w:pPr>
      <w:bookmarkStart w:id="289" w:name="_Toc480993675"/>
      <w:r>
        <w:lastRenderedPageBreak/>
        <w:t>Appendix G:</w:t>
      </w:r>
      <w:r w:rsidR="00E24835">
        <w:t xml:space="preserve"> </w:t>
      </w:r>
      <w:r w:rsidR="00B358AF">
        <w:t>Acronyms</w:t>
      </w:r>
      <w:bookmarkEnd w:id="28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4" w:type="dxa"/>
          <w:left w:w="144" w:type="dxa"/>
          <w:bottom w:w="144" w:type="dxa"/>
          <w:right w:w="144" w:type="dxa"/>
        </w:tblCellMar>
        <w:tblLook w:val="04A0" w:firstRow="1" w:lastRow="0" w:firstColumn="1" w:lastColumn="0" w:noHBand="0" w:noVBand="1"/>
      </w:tblPr>
      <w:tblGrid>
        <w:gridCol w:w="1178"/>
        <w:gridCol w:w="6946"/>
      </w:tblGrid>
      <w:tr w:rsidR="00870B74" w14:paraId="3C4431A9"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0" w:type="dxa"/>
              <w:left w:w="0" w:type="dxa"/>
              <w:bottom w:w="0" w:type="dxa"/>
              <w:right w:w="0" w:type="dxa"/>
            </w:tcMar>
            <w:hideMark/>
          </w:tcPr>
          <w:p w14:paraId="105098E7" w14:textId="77777777" w:rsidR="00870B74" w:rsidRPr="00B358AF" w:rsidRDefault="00870B74" w:rsidP="00870B74">
            <w:pPr>
              <w:spacing w:before="4" w:after="4" w:line="0" w:lineRule="atLeast"/>
              <w:ind w:left="144"/>
              <w:contextualSpacing/>
              <w:jc w:val="left"/>
              <w:rPr>
                <w:b/>
                <w:color w:val="000000"/>
                <w:sz w:val="20"/>
                <w:szCs w:val="20"/>
                <w:lang w:val="en-US" w:eastAsia="en-US"/>
              </w:rPr>
            </w:pPr>
            <w:bookmarkStart w:id="290" w:name="_Toc237413985"/>
            <w:bookmarkEnd w:id="290"/>
            <w:r>
              <w:rPr>
                <w:b/>
                <w:color w:val="000000"/>
                <w:sz w:val="20"/>
                <w:szCs w:val="20"/>
                <w:lang w:val="en-US" w:eastAsia="en-US"/>
              </w:rPr>
              <w:t>Acronym</w:t>
            </w:r>
          </w:p>
        </w:tc>
        <w:tc>
          <w:tcPr>
            <w:tcW w:w="694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0" w:type="dxa"/>
              <w:left w:w="0" w:type="dxa"/>
              <w:bottom w:w="0" w:type="dxa"/>
              <w:right w:w="0" w:type="dxa"/>
            </w:tcMar>
            <w:hideMark/>
          </w:tcPr>
          <w:p w14:paraId="7F06A065" w14:textId="77777777" w:rsidR="00870B74" w:rsidRPr="00B358AF" w:rsidRDefault="00870B74" w:rsidP="00870B74">
            <w:pPr>
              <w:spacing w:before="4" w:after="4" w:line="0" w:lineRule="atLeast"/>
              <w:ind w:left="144"/>
              <w:contextualSpacing/>
              <w:jc w:val="left"/>
              <w:rPr>
                <w:b/>
                <w:color w:val="000000"/>
                <w:sz w:val="20"/>
                <w:szCs w:val="20"/>
                <w:lang w:val="en-US" w:eastAsia="en-US"/>
              </w:rPr>
            </w:pPr>
            <w:r>
              <w:rPr>
                <w:b/>
                <w:color w:val="000000"/>
                <w:sz w:val="20"/>
                <w:szCs w:val="20"/>
                <w:lang w:val="en-US" w:eastAsia="en-US"/>
              </w:rPr>
              <w:t>Meaning</w:t>
            </w:r>
          </w:p>
        </w:tc>
      </w:tr>
      <w:tr w:rsidR="00402D67" w14:paraId="2E3ACD54"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F31FAAF"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AA</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B6AE0B1" w14:textId="77777777" w:rsidR="00402D67" w:rsidRPr="00402D67" w:rsidRDefault="0040191D" w:rsidP="0040191D">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 xml:space="preserve">Authorization </w:t>
            </w:r>
            <w:r w:rsidR="00402D67" w:rsidRPr="00402D67">
              <w:rPr>
                <w:color w:val="000000"/>
                <w:sz w:val="20"/>
                <w:szCs w:val="20"/>
                <w:lang w:val="en-US" w:eastAsia="en-US"/>
              </w:rPr>
              <w:t xml:space="preserve">Acquisition </w:t>
            </w:r>
          </w:p>
        </w:tc>
      </w:tr>
      <w:tr w:rsidR="00402D67" w14:paraId="75923FFD"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0E3DFFE"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AES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114C9E5"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Advanced Encryption Standard</w:t>
            </w:r>
          </w:p>
        </w:tc>
      </w:tr>
      <w:tr w:rsidR="00402D67" w14:paraId="0CA806D2"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6ADB909"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BEV</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1A045F1"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Border Encryption Value</w:t>
            </w:r>
          </w:p>
        </w:tc>
      </w:tr>
      <w:tr w:rsidR="00402D67" w14:paraId="312CF14C"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51A58B8"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BIOS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ECA47AF"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Basic Input Output System</w:t>
            </w:r>
          </w:p>
        </w:tc>
      </w:tr>
      <w:tr w:rsidR="00402D67" w14:paraId="5093C0A8"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431B9AB"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CBC</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2AC8C6C"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Cipher Block Chaining</w:t>
            </w:r>
          </w:p>
        </w:tc>
      </w:tr>
      <w:tr w:rsidR="00402D67" w14:paraId="63D04A6D"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F52DA6D"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CC</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89268EE"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Common Criteria</w:t>
            </w:r>
          </w:p>
        </w:tc>
      </w:tr>
      <w:tr w:rsidR="00402D67" w14:paraId="31DE0C09"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8C41AE1"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CCM</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647F711"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Counter with CBC-Message Authentication Code</w:t>
            </w:r>
          </w:p>
        </w:tc>
      </w:tr>
      <w:tr w:rsidR="00402D67" w14:paraId="242347E8"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E808C56"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CEM</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4949BA2"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 xml:space="preserve">Common Evaluation Methodology </w:t>
            </w:r>
          </w:p>
        </w:tc>
      </w:tr>
      <w:tr w:rsidR="00402D67" w14:paraId="3DB9568A"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88A4FA4"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CPP</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D1E47E7"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Collaborative Protection Profile</w:t>
            </w:r>
          </w:p>
        </w:tc>
      </w:tr>
      <w:tr w:rsidR="00402D67" w14:paraId="39D238D0"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A39BC16"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DEK</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3F14433"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Data Encryption Key</w:t>
            </w:r>
          </w:p>
        </w:tc>
      </w:tr>
      <w:tr w:rsidR="00402D67" w14:paraId="35BE98E0"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0DA46B3"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DRBG</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0D71146"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Deterministic Random Bit Generator</w:t>
            </w:r>
          </w:p>
        </w:tc>
      </w:tr>
      <w:tr w:rsidR="00402D67" w14:paraId="0614E0B6"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BFB992C"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DSS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E3017FC" w14:textId="77777777" w:rsidR="00402D67" w:rsidRPr="00402D67" w:rsidRDefault="00402D67" w:rsidP="0082747B">
            <w:pPr>
              <w:tabs>
                <w:tab w:val="left" w:pos="4573"/>
              </w:tabs>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Digital Signature Standard</w:t>
            </w:r>
            <w:r w:rsidR="0082747B">
              <w:rPr>
                <w:color w:val="000000"/>
                <w:sz w:val="20"/>
                <w:szCs w:val="20"/>
                <w:lang w:val="en-US" w:eastAsia="en-US"/>
              </w:rPr>
              <w:tab/>
            </w:r>
          </w:p>
        </w:tc>
      </w:tr>
      <w:tr w:rsidR="00402D67" w14:paraId="22096D76"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9FD6880"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ECC</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99EF428"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Elliptic Curve Cryptography</w:t>
            </w:r>
          </w:p>
        </w:tc>
      </w:tr>
      <w:tr w:rsidR="00402D67" w14:paraId="4F81891B"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EB913EB"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ECDSA</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D3E0638"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Elliptic Curve Digital Signature Algorithm</w:t>
            </w:r>
          </w:p>
        </w:tc>
      </w:tr>
      <w:tr w:rsidR="00402D67" w14:paraId="464D68AD"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775A6E7"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EE</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790BA72"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Encryption Engine</w:t>
            </w:r>
          </w:p>
        </w:tc>
      </w:tr>
      <w:tr w:rsidR="00402D67" w14:paraId="1D77C75D"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2B596B5"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EEPROM</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B6359C6"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 xml:space="preserve">Electrically Erasable Programmable Read-Only Memory </w:t>
            </w:r>
          </w:p>
        </w:tc>
      </w:tr>
      <w:tr w:rsidR="00402D67" w14:paraId="429844EE"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7280ABD"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FIPS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630A0DD"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Federal Information Processing Standards</w:t>
            </w:r>
          </w:p>
        </w:tc>
      </w:tr>
      <w:tr w:rsidR="00402D67" w14:paraId="7AE8775E"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6994808"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FDE</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16D587D"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Full Drive Encryption</w:t>
            </w:r>
          </w:p>
        </w:tc>
      </w:tr>
      <w:tr w:rsidR="00402D67" w14:paraId="13CC4263"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33847AF"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FFC</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122EC33"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Finite Field Cryptography</w:t>
            </w:r>
          </w:p>
        </w:tc>
      </w:tr>
      <w:tr w:rsidR="00402D67" w14:paraId="2B235522"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E1B8BFC"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GCM</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1D608FB"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Galois Counter Mode</w:t>
            </w:r>
          </w:p>
        </w:tc>
      </w:tr>
      <w:tr w:rsidR="00402D67" w14:paraId="36B36BF4"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585CBED"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HMAC</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8ECFD04"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Keyed-Hash Message Authentication Code</w:t>
            </w:r>
          </w:p>
        </w:tc>
      </w:tr>
      <w:tr w:rsidR="00402D67" w14:paraId="4EE71B71"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C413FE4"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IEEE</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E3CD5EA"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Institute of Electrical and Electronics Engineers</w:t>
            </w:r>
          </w:p>
        </w:tc>
      </w:tr>
      <w:tr w:rsidR="00402D67" w14:paraId="713BDBD9"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314A90D"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IT</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AA619E3"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Information Technology</w:t>
            </w:r>
          </w:p>
        </w:tc>
      </w:tr>
      <w:tr w:rsidR="00402D67" w14:paraId="0B6CBC88"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06E117D"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ITSEF</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9A1B36A" w14:textId="77777777" w:rsidR="00402D67" w:rsidRPr="00402D67" w:rsidRDefault="0040191D" w:rsidP="00402D67">
            <w:pPr>
              <w:spacing w:before="4" w:after="4" w:line="0" w:lineRule="atLeast"/>
              <w:ind w:left="144"/>
              <w:contextualSpacing/>
              <w:jc w:val="left"/>
              <w:rPr>
                <w:color w:val="000000"/>
                <w:sz w:val="20"/>
                <w:szCs w:val="20"/>
                <w:lang w:val="en-US" w:eastAsia="en-US"/>
              </w:rPr>
            </w:pPr>
            <w:r w:rsidRPr="0040191D">
              <w:rPr>
                <w:color w:val="000000"/>
                <w:sz w:val="20"/>
                <w:szCs w:val="20"/>
                <w:lang w:val="en-US" w:eastAsia="en-US"/>
              </w:rPr>
              <w:t>IT Security Evaluation Facility</w:t>
            </w:r>
          </w:p>
        </w:tc>
      </w:tr>
      <w:tr w:rsidR="00402D67" w14:paraId="0A2511E4"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5896AC5"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ISO/IEC</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3D1FEB3"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 xml:space="preserve">International Organization for Standardization / International Electrotechnical Commission </w:t>
            </w:r>
          </w:p>
        </w:tc>
      </w:tr>
      <w:tr w:rsidR="00402D67" w14:paraId="51071DE1"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B2C0AC7"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IV</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3A661E9"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Initialization Vector</w:t>
            </w:r>
          </w:p>
        </w:tc>
      </w:tr>
      <w:tr w:rsidR="00402D67" w14:paraId="2C34B3A7"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91232DB"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KEK</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A35C789"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Key Encryption Key</w:t>
            </w:r>
          </w:p>
        </w:tc>
      </w:tr>
      <w:tr w:rsidR="00402D67" w14:paraId="24A7EDC9"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CDCE22F"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KMD</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0DE2115"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Key Management Description</w:t>
            </w:r>
          </w:p>
        </w:tc>
      </w:tr>
      <w:tr w:rsidR="00402D67" w14:paraId="7B2D8233"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959F29D"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 xml:space="preserve">KRK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ABD4C85"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Key Release Key</w:t>
            </w:r>
          </w:p>
        </w:tc>
      </w:tr>
      <w:tr w:rsidR="00402D67" w14:paraId="4BD3F190"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BE8D059"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MBR</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D8D9683"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Master Boot Record</w:t>
            </w:r>
          </w:p>
        </w:tc>
      </w:tr>
      <w:tr w:rsidR="00402D67" w14:paraId="4F8C2575"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CE6F037"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NIST</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29A2BB8"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National Institute of Standards and Technology</w:t>
            </w:r>
          </w:p>
        </w:tc>
      </w:tr>
      <w:tr w:rsidR="00402D67" w14:paraId="10D2F3C6"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E85DDC2"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OS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09936AB"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Operating System</w:t>
            </w:r>
          </w:p>
        </w:tc>
      </w:tr>
      <w:tr w:rsidR="00402D67" w14:paraId="2584CD9E"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7DEA882"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RBG</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3F33D56"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Random Bit Generator</w:t>
            </w:r>
          </w:p>
        </w:tc>
      </w:tr>
      <w:tr w:rsidR="00402D67" w14:paraId="1000D7EC"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2D0FF86" w14:textId="77777777" w:rsidR="00402D67" w:rsidRPr="00617E75" w:rsidRDefault="0082747B"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RNG</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6E7A70F"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Random Number Generator</w:t>
            </w:r>
          </w:p>
        </w:tc>
      </w:tr>
      <w:tr w:rsidR="00402D67" w14:paraId="60A2F62B"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B683AAD"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RSA</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89FAC54"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Rivest Shamir Adleman Algorithm</w:t>
            </w:r>
          </w:p>
        </w:tc>
      </w:tr>
      <w:tr w:rsidR="00402D67" w14:paraId="4510FBF1"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6CABFC9"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SAR</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B2C7F01"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Security Assurance Requirement</w:t>
            </w:r>
          </w:p>
        </w:tc>
      </w:tr>
      <w:tr w:rsidR="00402D67" w14:paraId="46AB615E"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79E1754"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SED</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6F1D5FF"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Self Encrypting Drive</w:t>
            </w:r>
          </w:p>
        </w:tc>
      </w:tr>
      <w:tr w:rsidR="00402D67" w14:paraId="22A46764"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7C322CC"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SHA</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41AC92B"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Secure Hash Algorithm</w:t>
            </w:r>
          </w:p>
        </w:tc>
      </w:tr>
      <w:tr w:rsidR="00402D67" w14:paraId="2CB8DBF4"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81F28F8"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SFR</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E736A10"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Security Functional Requirement</w:t>
            </w:r>
          </w:p>
        </w:tc>
      </w:tr>
      <w:tr w:rsidR="00402D67" w14:paraId="5FE746D0"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ADAE819"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SPD</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B06D35C"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Security Problem Definition</w:t>
            </w:r>
          </w:p>
        </w:tc>
      </w:tr>
      <w:tr w:rsidR="00402D67" w14:paraId="29389D95"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69483F6"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SPI</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A974B82" w14:textId="77777777" w:rsidR="00402D67" w:rsidRPr="00402D67" w:rsidRDefault="0040191D" w:rsidP="00402D67">
            <w:pPr>
              <w:spacing w:before="4" w:after="4" w:line="0" w:lineRule="atLeast"/>
              <w:ind w:left="144"/>
              <w:contextualSpacing/>
              <w:jc w:val="left"/>
              <w:rPr>
                <w:color w:val="000000"/>
                <w:sz w:val="20"/>
                <w:szCs w:val="20"/>
                <w:lang w:val="en-US" w:eastAsia="en-US"/>
              </w:rPr>
            </w:pPr>
            <w:r w:rsidRPr="0040191D">
              <w:rPr>
                <w:color w:val="000000"/>
                <w:sz w:val="20"/>
                <w:szCs w:val="20"/>
                <w:lang w:val="en-US" w:eastAsia="en-US"/>
              </w:rPr>
              <w:t>Serial Peripheral Interface</w:t>
            </w:r>
          </w:p>
        </w:tc>
      </w:tr>
      <w:tr w:rsidR="00402D67" w14:paraId="50D431AF"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C02316B"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ST</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B2EE355"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Security Target</w:t>
            </w:r>
          </w:p>
        </w:tc>
      </w:tr>
      <w:tr w:rsidR="00402D67" w14:paraId="210E0B91"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782DF83"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TOE</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2C595BB"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Target of Evaluation</w:t>
            </w:r>
          </w:p>
        </w:tc>
      </w:tr>
      <w:tr w:rsidR="00402D67" w14:paraId="2073768F"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2DE6B0E"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TPM</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9BDC677"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Trusted Platform Module</w:t>
            </w:r>
          </w:p>
        </w:tc>
      </w:tr>
      <w:tr w:rsidR="00402D67" w14:paraId="79C254BA"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08980FB0"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TSF</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C9E8E35"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TOE Security Functionality</w:t>
            </w:r>
          </w:p>
        </w:tc>
      </w:tr>
      <w:tr w:rsidR="00402D67" w14:paraId="196F0F7C"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2F395CBB"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TSS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6A740D5"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TOE Summary Specification</w:t>
            </w:r>
          </w:p>
        </w:tc>
      </w:tr>
      <w:tr w:rsidR="00402D67" w14:paraId="426B0179"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4B1D54C"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USB</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4550A8DD"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Universal Serial Bus</w:t>
            </w:r>
          </w:p>
        </w:tc>
      </w:tr>
      <w:tr w:rsidR="00402D67" w14:paraId="101ADFE1"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1E245AF9"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XOR</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3C2B807"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Exclusive or</w:t>
            </w:r>
          </w:p>
        </w:tc>
      </w:tr>
      <w:tr w:rsidR="00402D67" w14:paraId="2D026215" w14:textId="77777777" w:rsidTr="00B20A3C">
        <w:trPr>
          <w:trHeight w:val="230"/>
        </w:trPr>
        <w:tc>
          <w:tcPr>
            <w:tcW w:w="117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720B6D9D" w14:textId="77777777" w:rsidR="00402D67" w:rsidRPr="00617E75" w:rsidRDefault="00402D67" w:rsidP="00402D67">
            <w:pPr>
              <w:spacing w:before="4" w:after="4" w:line="0" w:lineRule="atLeast"/>
              <w:ind w:left="144"/>
              <w:contextualSpacing/>
              <w:jc w:val="left"/>
              <w:rPr>
                <w:b/>
                <w:color w:val="000000"/>
                <w:sz w:val="20"/>
                <w:szCs w:val="20"/>
                <w:lang w:val="en-US" w:eastAsia="en-US"/>
              </w:rPr>
            </w:pPr>
            <w:r w:rsidRPr="00617E75">
              <w:rPr>
                <w:b/>
                <w:color w:val="000000"/>
                <w:sz w:val="20"/>
                <w:szCs w:val="20"/>
                <w:lang w:val="en-US" w:eastAsia="en-US"/>
              </w:rPr>
              <w:t>XTS</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3B7906B0" w14:textId="77777777" w:rsidR="00402D67" w:rsidRPr="00402D67" w:rsidRDefault="00402D67" w:rsidP="00402D67">
            <w:pPr>
              <w:spacing w:before="4" w:after="4" w:line="0" w:lineRule="atLeast"/>
              <w:ind w:left="144"/>
              <w:contextualSpacing/>
              <w:jc w:val="left"/>
              <w:rPr>
                <w:color w:val="000000"/>
                <w:sz w:val="20"/>
                <w:szCs w:val="20"/>
                <w:lang w:val="en-US" w:eastAsia="en-US"/>
              </w:rPr>
            </w:pPr>
            <w:r w:rsidRPr="00402D67">
              <w:rPr>
                <w:color w:val="000000"/>
                <w:sz w:val="20"/>
                <w:szCs w:val="20"/>
                <w:lang w:val="en-US" w:eastAsia="en-US"/>
              </w:rPr>
              <w:t>XEX (XOR Encrypt XOR) Tweakable Block Cipher with Ciphertext Stealing</w:t>
            </w:r>
          </w:p>
        </w:tc>
      </w:tr>
    </w:tbl>
    <w:p w14:paraId="4F7998CB" w14:textId="77777777" w:rsidR="002C019E" w:rsidRDefault="008D5CB1" w:rsidP="00E56AE9">
      <w:r>
        <w:t xml:space="preserve"> </w:t>
      </w:r>
    </w:p>
    <w:p w14:paraId="06E7836F" w14:textId="77777777" w:rsidR="00E24835" w:rsidRDefault="00BB23B0" w:rsidP="00E24835">
      <w:pPr>
        <w:pStyle w:val="AppendixHeading"/>
        <w:numPr>
          <w:ilvl w:val="0"/>
          <w:numId w:val="0"/>
        </w:numPr>
        <w:ind w:left="90"/>
      </w:pPr>
      <w:bookmarkStart w:id="291" w:name="_Toc480993676"/>
      <w:r>
        <w:lastRenderedPageBreak/>
        <w:t>Appendix H: References</w:t>
      </w:r>
      <w:bookmarkEnd w:id="291"/>
    </w:p>
    <w:p w14:paraId="7AA9EB13" w14:textId="77777777" w:rsidR="003837D2" w:rsidRPr="00CD6849" w:rsidRDefault="003837D2" w:rsidP="003837D2">
      <w:r w:rsidRPr="00CD6849">
        <w:t>National Institute of Standards and Technology (NIST) Special Publication 800-38F, Recommendation for Block Cipher Modes of Operation: Methods for Key Wrapping, National Institute of Standards and Technology, December 2012</w:t>
      </w:r>
      <w:r>
        <w:t>.</w:t>
      </w:r>
    </w:p>
    <w:p w14:paraId="63AC291E" w14:textId="77777777" w:rsidR="003837D2" w:rsidRPr="00CD6849" w:rsidRDefault="003837D2" w:rsidP="003837D2">
      <w:r w:rsidRPr="00CD6849">
        <w:t>National Institute of Standards and Technology (NIST) Special Publication 800-56B, Recommendation for Pair-Wise Key Establishment Schemes Using Integer Factorization Cryptography, National Institute of Standards and Technology, August 2009</w:t>
      </w:r>
      <w:r>
        <w:t>.</w:t>
      </w:r>
    </w:p>
    <w:p w14:paraId="5EB24F6B" w14:textId="77777777" w:rsidR="003837D2" w:rsidRPr="00CD6849" w:rsidRDefault="003837D2" w:rsidP="003837D2">
      <w:r w:rsidRPr="00CD6849">
        <w:t>National Institute of Standards and Technology (NIST) Special Publication 800-88 Revision 1, Guidelines for Media Sanitization, National Institute of Standards and Technology, December 2014</w:t>
      </w:r>
      <w:r>
        <w:t>.</w:t>
      </w:r>
    </w:p>
    <w:p w14:paraId="799DAECF" w14:textId="77777777" w:rsidR="003837D2" w:rsidRPr="00CD6849" w:rsidRDefault="003837D2" w:rsidP="003837D2">
      <w:r w:rsidRPr="00CD6849">
        <w:t>National Institute of Standards and Technology (NIST) Special Publication 800-90A, Recommendation for Random Number Generation Using Deterministic Random Bit Generators, National Institute of Standards and Technology, January 2012</w:t>
      </w:r>
      <w:r>
        <w:t>.</w:t>
      </w:r>
    </w:p>
    <w:p w14:paraId="31482D77" w14:textId="77777777" w:rsidR="003837D2" w:rsidRPr="00CD6849" w:rsidRDefault="003837D2" w:rsidP="003837D2">
      <w:r w:rsidRPr="00CD6849">
        <w:t>National Institute of Standards and Technology (NIST) Special Publication 800-132, Recommendation for Password-Based Key Derivation Part 1: Storage Applications, National Institute of Standards and Technology, December 2010</w:t>
      </w:r>
      <w:r>
        <w:t>.</w:t>
      </w:r>
    </w:p>
    <w:p w14:paraId="39050838" w14:textId="77777777" w:rsidR="003837D2" w:rsidRPr="00CD6849" w:rsidRDefault="003837D2" w:rsidP="003837D2">
      <w:pPr>
        <w:rPr>
          <w:color w:val="262626"/>
        </w:rPr>
      </w:pPr>
      <w:r w:rsidRPr="00CD6849">
        <w:rPr>
          <w:color w:val="262626"/>
        </w:rPr>
        <w:t>Federal Information Processing Standard Publication (FIPS-PUB) 186-4, Digital Signature Standard (DSS), National Institute of Standards and Technology, July 2013</w:t>
      </w:r>
      <w:r>
        <w:rPr>
          <w:color w:val="262626"/>
        </w:rPr>
        <w:t>.</w:t>
      </w:r>
    </w:p>
    <w:p w14:paraId="11192BF5" w14:textId="77777777" w:rsidR="003837D2" w:rsidRPr="00CD6849" w:rsidRDefault="003837D2" w:rsidP="003837D2">
      <w:pPr>
        <w:rPr>
          <w:color w:val="262626"/>
        </w:rPr>
      </w:pPr>
      <w:r w:rsidRPr="00CD6849">
        <w:rPr>
          <w:color w:val="262626"/>
        </w:rPr>
        <w:t>International Organization for Standardization (ISO)/International Electrotechnical Commission (IEC) 9796-2:2010 (3</w:t>
      </w:r>
      <w:r w:rsidRPr="00CD6849">
        <w:rPr>
          <w:color w:val="262626"/>
          <w:vertAlign w:val="superscript"/>
        </w:rPr>
        <w:t>rd</w:t>
      </w:r>
      <w:r w:rsidRPr="00CD6849">
        <w:rPr>
          <w:color w:val="262626"/>
        </w:rPr>
        <w:t xml:space="preserve"> edition), </w:t>
      </w:r>
      <w:r w:rsidRPr="00CD6849">
        <w:t xml:space="preserve">Information technology — Security techniques — Digital signature schemes giving message recovery, </w:t>
      </w:r>
      <w:r w:rsidRPr="00CD6849">
        <w:rPr>
          <w:color w:val="262626"/>
        </w:rPr>
        <w:t>International Organization for Standardization/International Electrotechnical Commission, 2010</w:t>
      </w:r>
      <w:r>
        <w:rPr>
          <w:color w:val="262626"/>
        </w:rPr>
        <w:t>.</w:t>
      </w:r>
    </w:p>
    <w:p w14:paraId="0DB800CB" w14:textId="77777777" w:rsidR="003837D2" w:rsidRPr="00CD6849" w:rsidRDefault="003837D2" w:rsidP="003837D2">
      <w:pPr>
        <w:rPr>
          <w:color w:val="262626"/>
        </w:rPr>
      </w:pPr>
      <w:r w:rsidRPr="00CD6849">
        <w:rPr>
          <w:color w:val="262626"/>
        </w:rPr>
        <w:t>International Organization for Standardization (ISO)/International Electrotechnical Commission (IEC) 9797-2:2011 (2</w:t>
      </w:r>
      <w:r w:rsidRPr="00CD6849">
        <w:rPr>
          <w:color w:val="262626"/>
          <w:vertAlign w:val="superscript"/>
        </w:rPr>
        <w:t>nd</w:t>
      </w:r>
      <w:r w:rsidRPr="00CD6849">
        <w:rPr>
          <w:color w:val="262626"/>
        </w:rPr>
        <w:t xml:space="preserve"> edition), </w:t>
      </w:r>
      <w:r w:rsidRPr="00CD6849">
        <w:t xml:space="preserve">Information technology — Security techniques — Message Authentication Codes (MACs) – Part 2: Mechanisms using a dedicated hash-function, </w:t>
      </w:r>
      <w:r w:rsidRPr="00CD6849">
        <w:rPr>
          <w:color w:val="262626"/>
        </w:rPr>
        <w:t>International Organization for Standardization/International Electrotechnical Commission, 2011</w:t>
      </w:r>
      <w:r>
        <w:rPr>
          <w:color w:val="262626"/>
        </w:rPr>
        <w:t>.</w:t>
      </w:r>
    </w:p>
    <w:p w14:paraId="6703145B" w14:textId="77777777" w:rsidR="003837D2" w:rsidRPr="00CD6849" w:rsidRDefault="003837D2" w:rsidP="003837D2">
      <w:pPr>
        <w:rPr>
          <w:color w:val="262626"/>
        </w:rPr>
      </w:pPr>
      <w:r w:rsidRPr="00CD6849">
        <w:rPr>
          <w:color w:val="262626"/>
        </w:rPr>
        <w:t>International Organization for Standardization (ISO)/International Electrotechnical Commission (IEC) 10116:2006 (3</w:t>
      </w:r>
      <w:r w:rsidRPr="00CD6849">
        <w:rPr>
          <w:color w:val="262626"/>
          <w:vertAlign w:val="superscript"/>
        </w:rPr>
        <w:t>rd</w:t>
      </w:r>
      <w:r w:rsidRPr="00CD6849">
        <w:rPr>
          <w:color w:val="262626"/>
        </w:rPr>
        <w:t xml:space="preserve"> edition), </w:t>
      </w:r>
      <w:r w:rsidRPr="00CD6849">
        <w:t xml:space="preserve">Information technology — Security techniques — Modes of operation for an n-bit block cipher, </w:t>
      </w:r>
      <w:r w:rsidRPr="00CD6849">
        <w:rPr>
          <w:color w:val="262626"/>
        </w:rPr>
        <w:t>International Organization for Standardization/International Electrotechnical Commission, 2006</w:t>
      </w:r>
      <w:r>
        <w:rPr>
          <w:color w:val="262626"/>
        </w:rPr>
        <w:t>.</w:t>
      </w:r>
    </w:p>
    <w:p w14:paraId="7C30D221" w14:textId="77777777" w:rsidR="003837D2" w:rsidRPr="00CD6849" w:rsidRDefault="003837D2" w:rsidP="003837D2">
      <w:pPr>
        <w:rPr>
          <w:color w:val="262626"/>
        </w:rPr>
      </w:pPr>
      <w:r w:rsidRPr="00CD6849">
        <w:rPr>
          <w:color w:val="262626"/>
        </w:rPr>
        <w:t>International Organization for Standardization (ISO)/International Electrotechnical Commission (IEC) 10118-3:2004 (3</w:t>
      </w:r>
      <w:r w:rsidRPr="00CD6849">
        <w:rPr>
          <w:color w:val="262626"/>
          <w:vertAlign w:val="superscript"/>
        </w:rPr>
        <w:t>rd</w:t>
      </w:r>
      <w:r w:rsidRPr="00CD6849">
        <w:rPr>
          <w:color w:val="262626"/>
        </w:rPr>
        <w:t xml:space="preserve"> edition), </w:t>
      </w:r>
      <w:r w:rsidRPr="00CD6849">
        <w:t xml:space="preserve">Information technology — Security techniques — Hash-functions – Part 3: Dedicated hash-functions, </w:t>
      </w:r>
      <w:r w:rsidRPr="00CD6849">
        <w:rPr>
          <w:color w:val="262626"/>
        </w:rPr>
        <w:t>International Organization for Standardization/International Electrotechnical Commission, 2004</w:t>
      </w:r>
      <w:r>
        <w:rPr>
          <w:color w:val="262626"/>
        </w:rPr>
        <w:t>.</w:t>
      </w:r>
    </w:p>
    <w:p w14:paraId="77FA2B7A" w14:textId="77777777" w:rsidR="003837D2" w:rsidRPr="00CD6849" w:rsidRDefault="003837D2" w:rsidP="003837D2">
      <w:pPr>
        <w:rPr>
          <w:color w:val="262626"/>
        </w:rPr>
      </w:pPr>
      <w:r w:rsidRPr="00CD6849">
        <w:rPr>
          <w:color w:val="262626"/>
        </w:rPr>
        <w:t>International Organization for Standardization (ISO)/International Electrotechnical Commission (IEC) 14888-3:2006 (2</w:t>
      </w:r>
      <w:r w:rsidRPr="00CD6849">
        <w:rPr>
          <w:color w:val="262626"/>
          <w:vertAlign w:val="superscript"/>
        </w:rPr>
        <w:t>nd</w:t>
      </w:r>
      <w:r w:rsidRPr="00CD6849">
        <w:rPr>
          <w:color w:val="262626"/>
        </w:rPr>
        <w:t xml:space="preserve"> edition), </w:t>
      </w:r>
      <w:r w:rsidRPr="00CD6849">
        <w:t xml:space="preserve">Information technology — Security techniques —Digital signatures with appendix – Part 3: Discrete logarithm based mechanisms, </w:t>
      </w:r>
      <w:r w:rsidRPr="00CD6849">
        <w:rPr>
          <w:color w:val="262626"/>
        </w:rPr>
        <w:lastRenderedPageBreak/>
        <w:t>International Organization for Standardization/International Electrotechnical Commission, 2006</w:t>
      </w:r>
      <w:r>
        <w:rPr>
          <w:color w:val="262626"/>
        </w:rPr>
        <w:t>.</w:t>
      </w:r>
    </w:p>
    <w:p w14:paraId="5362F250" w14:textId="77777777" w:rsidR="003837D2" w:rsidRPr="00CD6849" w:rsidRDefault="003837D2" w:rsidP="003837D2">
      <w:r w:rsidRPr="00CD6849">
        <w:rPr>
          <w:color w:val="262626"/>
        </w:rPr>
        <w:t>International Organization for Standardization (ISO)/International Electrotechnical Commission (IEC) 18031:2011 (2</w:t>
      </w:r>
      <w:r w:rsidRPr="00CD6849">
        <w:rPr>
          <w:color w:val="262626"/>
          <w:vertAlign w:val="superscript"/>
        </w:rPr>
        <w:t>nd</w:t>
      </w:r>
      <w:r w:rsidRPr="00CD6849">
        <w:rPr>
          <w:color w:val="262626"/>
        </w:rPr>
        <w:t xml:space="preserve"> edition), </w:t>
      </w:r>
      <w:r w:rsidRPr="00CD6849">
        <w:t xml:space="preserve">Information technology — Security techniques — Random bit generation, </w:t>
      </w:r>
      <w:r w:rsidRPr="00CD6849">
        <w:rPr>
          <w:color w:val="262626"/>
        </w:rPr>
        <w:t>International Organization for Standardization/International Electrotechnical Commission, 2011</w:t>
      </w:r>
      <w:r>
        <w:rPr>
          <w:color w:val="262626"/>
        </w:rPr>
        <w:t>.</w:t>
      </w:r>
    </w:p>
    <w:p w14:paraId="15F6BECE" w14:textId="77777777" w:rsidR="003837D2" w:rsidRPr="00CD6849" w:rsidRDefault="003837D2" w:rsidP="003837D2">
      <w:r w:rsidRPr="00CD6849">
        <w:rPr>
          <w:color w:val="262626"/>
        </w:rPr>
        <w:t>International Organization for Standardization (ISO)/International Electrotechnical Commission (IEC) 18033-3:2011 (3</w:t>
      </w:r>
      <w:r w:rsidRPr="00CD6849">
        <w:rPr>
          <w:color w:val="262626"/>
          <w:vertAlign w:val="superscript"/>
        </w:rPr>
        <w:t>rd</w:t>
      </w:r>
      <w:r w:rsidRPr="00CD6849">
        <w:rPr>
          <w:color w:val="262626"/>
        </w:rPr>
        <w:t xml:space="preserve"> edition), </w:t>
      </w:r>
      <w:r w:rsidRPr="00CD6849">
        <w:t xml:space="preserve">Information technology — Security techniques — Encryption algorithms – Part 3: Block ciphers, </w:t>
      </w:r>
      <w:r w:rsidRPr="00CD6849">
        <w:rPr>
          <w:color w:val="262626"/>
        </w:rPr>
        <w:t>International Organization for Standardization/International Electrotechnical Commission, 2011</w:t>
      </w:r>
      <w:r>
        <w:rPr>
          <w:color w:val="262626"/>
        </w:rPr>
        <w:t>.</w:t>
      </w:r>
    </w:p>
    <w:p w14:paraId="3602B336" w14:textId="77777777" w:rsidR="00BB23B0" w:rsidRPr="002C019E" w:rsidRDefault="003837D2" w:rsidP="003837D2">
      <w:r w:rsidRPr="00CD6849">
        <w:rPr>
          <w:color w:val="262626"/>
        </w:rPr>
        <w:t xml:space="preserve">International Organization for Standardization (ISO)/International Electrotechnical Commission (IEC) 19772:2009, </w:t>
      </w:r>
      <w:r w:rsidRPr="00CD6849">
        <w:t xml:space="preserve">Information technology — Security techniques Authenticated encryption, </w:t>
      </w:r>
      <w:r w:rsidRPr="00CD6849">
        <w:rPr>
          <w:color w:val="262626"/>
        </w:rPr>
        <w:t>International Organization for Standardization/International Electrotechnical Commission, 2009</w:t>
      </w:r>
      <w:r>
        <w:t>.</w:t>
      </w:r>
    </w:p>
    <w:sectPr w:rsidR="00BB23B0" w:rsidRPr="002C019E" w:rsidSect="009E1980">
      <w:headerReference w:type="default" r:id="rId52"/>
      <w:footerReference w:type="default" r:id="rId53"/>
      <w:headerReference w:type="first" r:id="rId54"/>
      <w:footerReference w:type="first" r:id="rId55"/>
      <w:pgSz w:w="11909" w:h="16834" w:code="9"/>
      <w:pgMar w:top="1440" w:right="1440" w:bottom="1440" w:left="1440" w:header="1080" w:footer="720" w:gutter="0"/>
      <w:lnNumType w:countBy="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C2A6F" w14:textId="77777777" w:rsidR="00FD32D5" w:rsidRDefault="00FD32D5">
      <w:r>
        <w:separator/>
      </w:r>
    </w:p>
  </w:endnote>
  <w:endnote w:type="continuationSeparator" w:id="0">
    <w:p w14:paraId="4FC8ED5D" w14:textId="77777777" w:rsidR="00FD32D5" w:rsidRDefault="00FD32D5">
      <w:r>
        <w:continuationSeparator/>
      </w:r>
    </w:p>
  </w:endnote>
  <w:endnote w:type="continuationNotice" w:id="1">
    <w:p w14:paraId="3C73C5AB" w14:textId="77777777" w:rsidR="00FD32D5" w:rsidRDefault="00FD3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Italic">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Medium">
    <w:altName w:val="Times New Roman"/>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C0871" w14:textId="5FE1D761" w:rsidR="00F6109B" w:rsidRDefault="00F6109B">
    <w:pPr>
      <w:pStyle w:val="Footer"/>
    </w:pPr>
    <w:r>
      <w:tab/>
      <w:t>Version 2.0</w:t>
    </w:r>
    <w:r>
      <w:tab/>
    </w: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7B06CF">
      <w:rPr>
        <w:rStyle w:val="PageNumber"/>
        <w:noProof/>
        <w:lang w:val="en-US"/>
      </w:rPr>
      <w:t>14</w:t>
    </w:r>
    <w:r>
      <w:rPr>
        <w:rStyle w:val="PageNumber"/>
        <w:lang w:val="en-US"/>
      </w:rPr>
      <w:fldChar w:fldCharType="end"/>
    </w:r>
    <w:r>
      <w:rPr>
        <w:rStyle w:val="PageNumber"/>
        <w:lang w:val="en-US"/>
      </w:rPr>
      <w:t xml:space="preserve"> of </w:t>
    </w:r>
    <w:r>
      <w:rPr>
        <w:rStyle w:val="PageNumber"/>
      </w:rPr>
      <w:fldChar w:fldCharType="begin"/>
    </w:r>
    <w:r>
      <w:rPr>
        <w:rStyle w:val="PageNumber"/>
      </w:rPr>
      <w:instrText xml:space="preserve"> NUMPAGES </w:instrText>
    </w:r>
    <w:r>
      <w:rPr>
        <w:rStyle w:val="PageNumber"/>
      </w:rPr>
      <w:fldChar w:fldCharType="separate"/>
    </w:r>
    <w:r w:rsidR="007B06CF">
      <w:rPr>
        <w:rStyle w:val="PageNumber"/>
        <w:noProof/>
      </w:rPr>
      <w:t>97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E967D" w14:textId="29197B78" w:rsidR="00F6109B" w:rsidRDefault="00F6109B">
    <w:pPr>
      <w:pStyle w:val="FirstFoot2"/>
    </w:pPr>
    <w:r>
      <w:t>Version 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A2518" w14:textId="77777777" w:rsidR="00FD32D5" w:rsidRDefault="00FD32D5">
      <w:r>
        <w:separator/>
      </w:r>
    </w:p>
  </w:footnote>
  <w:footnote w:type="continuationSeparator" w:id="0">
    <w:p w14:paraId="0D2881BF" w14:textId="77777777" w:rsidR="00FD32D5" w:rsidRDefault="00FD32D5">
      <w:r>
        <w:continuationSeparator/>
      </w:r>
    </w:p>
  </w:footnote>
  <w:footnote w:type="continuationNotice" w:id="1">
    <w:p w14:paraId="17B473F5" w14:textId="77777777" w:rsidR="00FD32D5" w:rsidRDefault="00FD32D5">
      <w:pPr>
        <w:rPr>
          <w:i/>
        </w:rPr>
      </w:pPr>
      <w:r>
        <w:rPr>
          <w:i/>
        </w:rPr>
        <w:t>(This footnote continues on the next page)</w:t>
      </w:r>
    </w:p>
  </w:footnote>
  <w:footnote w:id="2">
    <w:p w14:paraId="4C3618BD" w14:textId="77777777" w:rsidR="00F6109B" w:rsidRDefault="00F6109B">
      <w:pPr>
        <w:pStyle w:val="FootnoteText"/>
      </w:pPr>
      <w:r>
        <w:rPr>
          <w:rStyle w:val="FootnoteReference"/>
        </w:rPr>
        <w:footnoteRef/>
      </w:r>
      <w:r>
        <w:t xml:space="preserve"> For details see </w:t>
      </w:r>
      <w:hyperlink r:id="rId1" w:history="1">
        <w:r>
          <w:rPr>
            <w:rStyle w:val="Hyperlink"/>
          </w:rPr>
          <w:t>http://www.commoncriteriaportal.org/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7270" w14:textId="000828D3" w:rsidR="00F6109B" w:rsidRPr="00E4599E" w:rsidRDefault="00F6109B" w:rsidP="00FF5892">
    <w:pPr>
      <w:pStyle w:val="Header"/>
      <w:jc w:val="center"/>
      <w:rPr>
        <w:b/>
        <w:sz w:val="22"/>
      </w:rPr>
    </w:pPr>
    <w:r>
      <w:t>c</w:t>
    </w:r>
    <w:r w:rsidRPr="00B657BA">
      <w:t xml:space="preserve">ollaborative Protection Profile </w:t>
    </w:r>
    <w:r>
      <w:t xml:space="preserve">Module </w:t>
    </w:r>
    <w:r w:rsidRPr="00B657BA">
      <w:t xml:space="preserve">for </w:t>
    </w:r>
    <w:r w:rsidRPr="009A2FD1">
      <w:t xml:space="preserve">Full Drive Encryption </w:t>
    </w:r>
    <w:r>
      <w:t>–</w:t>
    </w:r>
    <w:r w:rsidRPr="009A2FD1">
      <w:t xml:space="preserve"> En</w:t>
    </w:r>
    <w:r>
      <w:t>terprise Management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DA703" w14:textId="6E1B51AE" w:rsidR="00F6109B" w:rsidRPr="00E4599E" w:rsidRDefault="00F6109B" w:rsidP="009021D1">
    <w:pPr>
      <w:pStyle w:val="Header"/>
      <w:pBdr>
        <w:bottom w:val="single" w:sz="6" w:space="0" w:color="auto"/>
      </w:pBdr>
      <w:rPr>
        <w:b/>
        <w:sz w:val="22"/>
      </w:rPr>
    </w:pPr>
    <w:r>
      <w:t xml:space="preserve">collaborative Protection Profile Module for </w:t>
    </w:r>
    <w:r w:rsidRPr="009A2FD1">
      <w:t>Full Drive Encryption - En</w:t>
    </w:r>
    <w:r>
      <w:t>terprise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125828"/>
    <w:lvl w:ilvl="0">
      <w:start w:val="1"/>
      <w:numFmt w:val="decimal"/>
      <w:pStyle w:val="ListNumber5"/>
      <w:lvlText w:val="%1."/>
      <w:lvlJc w:val="left"/>
      <w:pPr>
        <w:tabs>
          <w:tab w:val="num" w:pos="1800"/>
        </w:tabs>
        <w:ind w:left="1800" w:hanging="360"/>
      </w:pPr>
    </w:lvl>
  </w:abstractNum>
  <w:abstractNum w:abstractNumId="1" w15:restartNumberingAfterBreak="0">
    <w:nsid w:val="FFFFFF88"/>
    <w:multiLevelType w:val="singleLevel"/>
    <w:tmpl w:val="CE5C42DE"/>
    <w:lvl w:ilvl="0">
      <w:start w:val="1"/>
      <w:numFmt w:val="decimal"/>
      <w:pStyle w:val="ListNumber"/>
      <w:lvlText w:val="%1."/>
      <w:lvlJc w:val="left"/>
      <w:pPr>
        <w:tabs>
          <w:tab w:val="num" w:pos="360"/>
        </w:tabs>
        <w:ind w:left="360" w:hanging="360"/>
      </w:pPr>
    </w:lvl>
  </w:abstractNum>
  <w:abstractNum w:abstractNumId="2" w15:restartNumberingAfterBreak="0">
    <w:nsid w:val="FFFFFFFB"/>
    <w:multiLevelType w:val="multilevel"/>
    <w:tmpl w:val="4F247AF4"/>
    <w:lvl w:ilvl="0">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90"/>
        </w:tabs>
        <w:ind w:left="9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3" w15:restartNumberingAfterBreak="0">
    <w:nsid w:val="007C443E"/>
    <w:multiLevelType w:val="hybridMultilevel"/>
    <w:tmpl w:val="9D043A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19D2350"/>
    <w:multiLevelType w:val="hybridMultilevel"/>
    <w:tmpl w:val="8A64B5AE"/>
    <w:lvl w:ilvl="0" w:tplc="762AA7CA">
      <w:start w:val="1"/>
      <w:numFmt w:val="decimal"/>
      <w:pStyle w:val="CCSFRConventionAssignmen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F615F3"/>
    <w:multiLevelType w:val="multilevel"/>
    <w:tmpl w:val="C032DF4E"/>
    <w:name w:val="FMT_SMF_test2"/>
    <w:lvl w:ilvl="0">
      <w:start w:val="1"/>
      <w:numFmt w:val="decimal"/>
      <w:suff w:val="space"/>
      <w:lvlText w:val="Test %1:"/>
      <w:lvlJc w:val="left"/>
      <w:pPr>
        <w:ind w:left="0" w:firstLine="0"/>
      </w:pPr>
      <w:rPr>
        <w:rFonts w:hint="default"/>
        <w:b w:val="0"/>
        <w:i/>
        <w:u w:val="none"/>
      </w:rPr>
    </w:lvl>
    <w:lvl w:ilvl="1">
      <w:start w:val="1"/>
      <w:numFmt w:val="lowerLetter"/>
      <w:suff w:val="space"/>
      <w:lvlText w:val="Test %1%2:"/>
      <w:lvlJc w:val="left"/>
      <w:pPr>
        <w:ind w:left="0" w:firstLine="0"/>
      </w:pPr>
      <w:rPr>
        <w:rFonts w:hint="default"/>
        <w:b w:val="0"/>
        <w:i/>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06D53ABD"/>
    <w:multiLevelType w:val="multilevel"/>
    <w:tmpl w:val="C032DF4E"/>
    <w:name w:val="FMT_SMF_test2222322"/>
    <w:lvl w:ilvl="0">
      <w:start w:val="1"/>
      <w:numFmt w:val="decimal"/>
      <w:suff w:val="space"/>
      <w:lvlText w:val="Test %1:"/>
      <w:lvlJc w:val="left"/>
      <w:pPr>
        <w:ind w:left="0" w:firstLine="0"/>
      </w:pPr>
      <w:rPr>
        <w:rFonts w:hint="default"/>
        <w:b w:val="0"/>
        <w:i/>
        <w:u w:val="none"/>
      </w:rPr>
    </w:lvl>
    <w:lvl w:ilvl="1">
      <w:start w:val="1"/>
      <w:numFmt w:val="lowerLetter"/>
      <w:suff w:val="space"/>
      <w:lvlText w:val="Test %1%2:"/>
      <w:lvlJc w:val="left"/>
      <w:pPr>
        <w:ind w:left="0" w:firstLine="0"/>
      </w:pPr>
      <w:rPr>
        <w:rFonts w:hint="default"/>
        <w:b w:val="0"/>
        <w:i/>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087F2A02"/>
    <w:multiLevelType w:val="hybridMultilevel"/>
    <w:tmpl w:val="74A09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35A8C"/>
    <w:multiLevelType w:val="hybridMultilevel"/>
    <w:tmpl w:val="CDF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82969"/>
    <w:multiLevelType w:val="hybridMultilevel"/>
    <w:tmpl w:val="BE7A0482"/>
    <w:lvl w:ilvl="0" w:tplc="6E669D7E">
      <w:start w:val="1"/>
      <w:numFmt w:val="bullet"/>
      <w:lvlText w:val=""/>
      <w:lvlJc w:val="left"/>
      <w:pPr>
        <w:ind w:left="720" w:hanging="359"/>
      </w:pPr>
      <w:rPr>
        <w:rFonts w:ascii="Symbol" w:hAnsi="Symbol" w:hint="default"/>
      </w:rPr>
    </w:lvl>
    <w:lvl w:ilvl="1" w:tplc="8826A1A8">
      <w:start w:val="1"/>
      <w:numFmt w:val="bullet"/>
      <w:lvlText w:val="o"/>
      <w:lvlJc w:val="left"/>
      <w:pPr>
        <w:ind w:left="1440" w:hanging="359"/>
      </w:pPr>
      <w:rPr>
        <w:rFonts w:ascii="Courier New" w:hAnsi="Courier New" w:cs="Courier New" w:hint="default"/>
      </w:rPr>
    </w:lvl>
    <w:lvl w:ilvl="2" w:tplc="33E2D7B6">
      <w:start w:val="1"/>
      <w:numFmt w:val="bullet"/>
      <w:lvlText w:val=""/>
      <w:lvlJc w:val="left"/>
      <w:pPr>
        <w:ind w:left="2160" w:hanging="359"/>
      </w:pPr>
      <w:rPr>
        <w:rFonts w:ascii="Wingdings" w:hAnsi="Wingdings" w:hint="default"/>
      </w:rPr>
    </w:lvl>
    <w:lvl w:ilvl="3" w:tplc="10921ADE">
      <w:start w:val="1"/>
      <w:numFmt w:val="bullet"/>
      <w:lvlText w:val=""/>
      <w:lvlJc w:val="left"/>
      <w:pPr>
        <w:ind w:left="2880" w:hanging="359"/>
      </w:pPr>
      <w:rPr>
        <w:rFonts w:ascii="Symbol" w:hAnsi="Symbol" w:hint="default"/>
      </w:rPr>
    </w:lvl>
    <w:lvl w:ilvl="4" w:tplc="04DCC8CC">
      <w:start w:val="1"/>
      <w:numFmt w:val="bullet"/>
      <w:lvlText w:val="o"/>
      <w:lvlJc w:val="left"/>
      <w:pPr>
        <w:ind w:left="3600" w:hanging="359"/>
      </w:pPr>
      <w:rPr>
        <w:rFonts w:ascii="Courier New" w:hAnsi="Courier New" w:cs="Courier New" w:hint="default"/>
      </w:rPr>
    </w:lvl>
    <w:lvl w:ilvl="5" w:tplc="CBCE423A">
      <w:start w:val="1"/>
      <w:numFmt w:val="bullet"/>
      <w:lvlText w:val=""/>
      <w:lvlJc w:val="left"/>
      <w:pPr>
        <w:ind w:left="4320" w:hanging="359"/>
      </w:pPr>
      <w:rPr>
        <w:rFonts w:ascii="Wingdings" w:hAnsi="Wingdings" w:hint="default"/>
      </w:rPr>
    </w:lvl>
    <w:lvl w:ilvl="6" w:tplc="F676C03E">
      <w:start w:val="1"/>
      <w:numFmt w:val="bullet"/>
      <w:lvlText w:val=""/>
      <w:lvlJc w:val="left"/>
      <w:pPr>
        <w:ind w:left="5040" w:hanging="359"/>
      </w:pPr>
      <w:rPr>
        <w:rFonts w:ascii="Symbol" w:hAnsi="Symbol" w:hint="default"/>
      </w:rPr>
    </w:lvl>
    <w:lvl w:ilvl="7" w:tplc="8A1490FC">
      <w:start w:val="1"/>
      <w:numFmt w:val="bullet"/>
      <w:lvlText w:val="o"/>
      <w:lvlJc w:val="left"/>
      <w:pPr>
        <w:ind w:left="5760" w:hanging="359"/>
      </w:pPr>
      <w:rPr>
        <w:rFonts w:ascii="Courier New" w:hAnsi="Courier New" w:cs="Courier New" w:hint="default"/>
      </w:rPr>
    </w:lvl>
    <w:lvl w:ilvl="8" w:tplc="BD62FB8C">
      <w:start w:val="1"/>
      <w:numFmt w:val="bullet"/>
      <w:lvlText w:val=""/>
      <w:lvlJc w:val="left"/>
      <w:pPr>
        <w:ind w:left="6480" w:hanging="359"/>
      </w:pPr>
      <w:rPr>
        <w:rFonts w:ascii="Wingdings" w:hAnsi="Wingdings" w:hint="default"/>
      </w:rPr>
    </w:lvl>
  </w:abstractNum>
  <w:abstractNum w:abstractNumId="10" w15:restartNumberingAfterBreak="0">
    <w:nsid w:val="14F0671A"/>
    <w:multiLevelType w:val="hybridMultilevel"/>
    <w:tmpl w:val="566266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661369C"/>
    <w:multiLevelType w:val="hybridMultilevel"/>
    <w:tmpl w:val="665C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524EE"/>
    <w:multiLevelType w:val="hybridMultilevel"/>
    <w:tmpl w:val="FD4E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912D5"/>
    <w:multiLevelType w:val="hybridMultilevel"/>
    <w:tmpl w:val="32CC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6440D"/>
    <w:multiLevelType w:val="multilevel"/>
    <w:tmpl w:val="C032DF4E"/>
    <w:name w:val="FMT_SMF_test2222222"/>
    <w:lvl w:ilvl="0">
      <w:start w:val="1"/>
      <w:numFmt w:val="decimal"/>
      <w:suff w:val="space"/>
      <w:lvlText w:val="Test %1:"/>
      <w:lvlJc w:val="left"/>
      <w:pPr>
        <w:ind w:left="0" w:firstLine="0"/>
      </w:pPr>
      <w:rPr>
        <w:rFonts w:hint="default"/>
        <w:b w:val="0"/>
        <w:i/>
        <w:u w:val="none"/>
      </w:rPr>
    </w:lvl>
    <w:lvl w:ilvl="1">
      <w:start w:val="1"/>
      <w:numFmt w:val="lowerLetter"/>
      <w:suff w:val="space"/>
      <w:lvlText w:val="Test %1%2:"/>
      <w:lvlJc w:val="left"/>
      <w:pPr>
        <w:ind w:left="0" w:firstLine="0"/>
      </w:pPr>
      <w:rPr>
        <w:rFonts w:hint="default"/>
        <w:b w:val="0"/>
        <w:i/>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1FCA34CF"/>
    <w:multiLevelType w:val="hybridMultilevel"/>
    <w:tmpl w:val="4BB23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6F2FF4"/>
    <w:multiLevelType w:val="hybridMultilevel"/>
    <w:tmpl w:val="C0C01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316487D"/>
    <w:multiLevelType w:val="multilevel"/>
    <w:tmpl w:val="C032DF4E"/>
    <w:name w:val="FMT_SMF_test222232"/>
    <w:lvl w:ilvl="0">
      <w:start w:val="1"/>
      <w:numFmt w:val="decimal"/>
      <w:suff w:val="space"/>
      <w:lvlText w:val="Test %1:"/>
      <w:lvlJc w:val="left"/>
      <w:pPr>
        <w:ind w:left="0" w:firstLine="0"/>
      </w:pPr>
      <w:rPr>
        <w:rFonts w:hint="default"/>
        <w:b w:val="0"/>
        <w:i/>
        <w:u w:val="none"/>
      </w:rPr>
    </w:lvl>
    <w:lvl w:ilvl="1">
      <w:start w:val="1"/>
      <w:numFmt w:val="lowerLetter"/>
      <w:suff w:val="space"/>
      <w:lvlText w:val="Test %1%2:"/>
      <w:lvlJc w:val="left"/>
      <w:pPr>
        <w:ind w:left="0" w:firstLine="0"/>
      </w:pPr>
      <w:rPr>
        <w:rFonts w:hint="default"/>
        <w:b w:val="0"/>
        <w:i/>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47252A1"/>
    <w:multiLevelType w:val="hybridMultilevel"/>
    <w:tmpl w:val="02C24C44"/>
    <w:lvl w:ilvl="0" w:tplc="46CEA8EE">
      <w:start w:val="1"/>
      <w:numFmt w:val="bullet"/>
      <w:pStyle w:val="FIPSBullets"/>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A34CB"/>
    <w:multiLevelType w:val="multilevel"/>
    <w:tmpl w:val="F870ACD0"/>
    <w:name w:val="FMT_SMF2"/>
    <w:lvl w:ilvl="0">
      <w:start w:val="1"/>
      <w:numFmt w:val="decimal"/>
      <w:suff w:val="nothing"/>
      <w:lvlText w:val="Function %1:"/>
      <w:lvlJc w:val="left"/>
      <w:pPr>
        <w:ind w:left="0" w:firstLine="0"/>
      </w:pPr>
      <w:rPr>
        <w:rFonts w:hint="default"/>
        <w:b w:val="0"/>
        <w:i/>
        <w:u w:val="single"/>
      </w:rPr>
    </w:lvl>
    <w:lvl w:ilvl="1">
      <w:start w:val="1"/>
      <w:numFmt w:val="none"/>
      <w:lvlText w:val=""/>
      <w:lvlJc w:val="left"/>
      <w:pPr>
        <w:ind w:left="0" w:firstLine="0"/>
      </w:pPr>
      <w:rPr>
        <w:rFonts w:hint="default"/>
        <w:b w:val="0"/>
        <w:i/>
      </w:rPr>
    </w:lvl>
    <w:lvl w:ilvl="2">
      <w:start w:val="1"/>
      <w:numFmt w:val="none"/>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292F35A8"/>
    <w:multiLevelType w:val="multilevel"/>
    <w:tmpl w:val="28547E4E"/>
    <w:lvl w:ilvl="0">
      <w:start w:val="1"/>
      <w:numFmt w:val="upperLetter"/>
      <w:pStyle w:val="A1"/>
      <w:lvlText w:val="%1."/>
      <w:lvlJc w:val="left"/>
      <w:pPr>
        <w:tabs>
          <w:tab w:val="num" w:pos="630"/>
        </w:tabs>
        <w:ind w:left="270" w:firstLine="0"/>
      </w:pPr>
      <w:rPr>
        <w:rFonts w:hint="default"/>
        <w:b/>
        <w:bCs w:val="0"/>
        <w:i w:val="0"/>
        <w:iCs w:val="0"/>
        <w:caps w:val="0"/>
        <w:smallCaps w:val="0"/>
        <w:strike w:val="0"/>
        <w:dstrike w:val="0"/>
        <w:noProof w:val="0"/>
        <w:vanish w:val="0"/>
        <w:spacing w:val="0"/>
        <w:kern w:val="0"/>
        <w:position w:val="0"/>
        <w:sz w:val="36"/>
        <w:szCs w:val="36"/>
        <w:u w:val="none"/>
        <w:effect w:val="none"/>
        <w:vertAlign w:val="baseline"/>
        <w:em w:val="none"/>
        <w:specVanish w:val="0"/>
      </w:rPr>
    </w:lvl>
    <w:lvl w:ilvl="1">
      <w:start w:val="1"/>
      <w:numFmt w:val="decimal"/>
      <w:pStyle w:val="A2"/>
      <w:lvlText w:val="%1.%2"/>
      <w:lvlJc w:val="left"/>
      <w:pPr>
        <w:tabs>
          <w:tab w:val="num" w:pos="0"/>
        </w:tabs>
        <w:ind w:left="0" w:firstLine="0"/>
      </w:pPr>
      <w:rPr>
        <w:rFonts w:hint="default"/>
        <w:i w:val="0"/>
      </w:rPr>
    </w:lvl>
    <w:lvl w:ilvl="2">
      <w:start w:val="1"/>
      <w:numFmt w:val="decimal"/>
      <w:pStyle w:val="A3"/>
      <w:lvlText w:val="%1.%2.%3"/>
      <w:lvlJc w:val="left"/>
      <w:pPr>
        <w:tabs>
          <w:tab w:val="num" w:pos="0"/>
        </w:tabs>
        <w:ind w:left="0" w:firstLine="0"/>
      </w:pPr>
      <w:rPr>
        <w:rFonts w:hint="default"/>
      </w:rPr>
    </w:lvl>
    <w:lvl w:ilvl="3">
      <w:start w:val="1"/>
      <w:numFmt w:val="decimal"/>
      <w:pStyle w:val="A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2EA24732"/>
    <w:multiLevelType w:val="hybridMultilevel"/>
    <w:tmpl w:val="10EC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DE3E49"/>
    <w:multiLevelType w:val="hybridMultilevel"/>
    <w:tmpl w:val="93884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EA6D93"/>
    <w:multiLevelType w:val="multilevel"/>
    <w:tmpl w:val="C032DF4E"/>
    <w:name w:val="FMT_SMF_test222232"/>
    <w:lvl w:ilvl="0">
      <w:start w:val="1"/>
      <w:numFmt w:val="decimal"/>
      <w:suff w:val="space"/>
      <w:lvlText w:val="Test %1:"/>
      <w:lvlJc w:val="left"/>
      <w:pPr>
        <w:ind w:left="0" w:firstLine="0"/>
      </w:pPr>
      <w:rPr>
        <w:rFonts w:hint="default"/>
        <w:b w:val="0"/>
        <w:i/>
        <w:u w:val="none"/>
      </w:rPr>
    </w:lvl>
    <w:lvl w:ilvl="1">
      <w:start w:val="1"/>
      <w:numFmt w:val="lowerLetter"/>
      <w:suff w:val="space"/>
      <w:lvlText w:val="Test %1%2:"/>
      <w:lvlJc w:val="left"/>
      <w:pPr>
        <w:ind w:left="0" w:firstLine="0"/>
      </w:pPr>
      <w:rPr>
        <w:rFonts w:hint="default"/>
        <w:b w:val="0"/>
        <w:i/>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31F408CC"/>
    <w:multiLevelType w:val="hybridMultilevel"/>
    <w:tmpl w:val="171A834A"/>
    <w:lvl w:ilvl="0" w:tplc="B3E87C4A">
      <w:start w:val="1"/>
      <w:numFmt w:val="bullet"/>
      <w:lvlText w:val=""/>
      <w:lvlJc w:val="left"/>
      <w:pPr>
        <w:tabs>
          <w:tab w:val="num" w:pos="720"/>
        </w:tabs>
        <w:ind w:left="720" w:hanging="360"/>
      </w:pPr>
      <w:rPr>
        <w:rFonts w:ascii="Symbol" w:hAnsi="Symbol" w:hint="default"/>
      </w:rPr>
    </w:lvl>
    <w:lvl w:ilvl="1" w:tplc="AC34C0B0">
      <w:start w:val="1"/>
      <w:numFmt w:val="bullet"/>
      <w:pStyle w:val="ListBullet2"/>
      <w:lvlText w:val="o"/>
      <w:lvlJc w:val="left"/>
      <w:pPr>
        <w:tabs>
          <w:tab w:val="num" w:pos="1440"/>
        </w:tabs>
        <w:ind w:left="1440" w:hanging="360"/>
      </w:pPr>
      <w:rPr>
        <w:rFonts w:ascii="Courier New" w:hAnsi="Courier New" w:cs="Tahoma" w:hint="default"/>
      </w:rPr>
    </w:lvl>
    <w:lvl w:ilvl="2" w:tplc="9C10BDE8">
      <w:start w:val="1"/>
      <w:numFmt w:val="bullet"/>
      <w:lvlText w:val=""/>
      <w:lvlJc w:val="left"/>
      <w:pPr>
        <w:tabs>
          <w:tab w:val="num" w:pos="2160"/>
        </w:tabs>
        <w:ind w:left="2160" w:hanging="360"/>
      </w:pPr>
      <w:rPr>
        <w:rFonts w:ascii="Wingdings" w:hAnsi="Wingdings" w:hint="default"/>
      </w:rPr>
    </w:lvl>
    <w:lvl w:ilvl="3" w:tplc="28ACCA2C" w:tentative="1">
      <w:start w:val="1"/>
      <w:numFmt w:val="bullet"/>
      <w:lvlText w:val=""/>
      <w:lvlJc w:val="left"/>
      <w:pPr>
        <w:tabs>
          <w:tab w:val="num" w:pos="2880"/>
        </w:tabs>
        <w:ind w:left="2880" w:hanging="360"/>
      </w:pPr>
      <w:rPr>
        <w:rFonts w:ascii="Symbol" w:hAnsi="Symbol" w:hint="default"/>
      </w:rPr>
    </w:lvl>
    <w:lvl w:ilvl="4" w:tplc="A092A1F0" w:tentative="1">
      <w:start w:val="1"/>
      <w:numFmt w:val="bullet"/>
      <w:lvlText w:val="o"/>
      <w:lvlJc w:val="left"/>
      <w:pPr>
        <w:tabs>
          <w:tab w:val="num" w:pos="3600"/>
        </w:tabs>
        <w:ind w:left="3600" w:hanging="360"/>
      </w:pPr>
      <w:rPr>
        <w:rFonts w:ascii="Courier New" w:hAnsi="Courier New" w:cs="Tahoma" w:hint="default"/>
      </w:rPr>
    </w:lvl>
    <w:lvl w:ilvl="5" w:tplc="E05A88FC" w:tentative="1">
      <w:start w:val="1"/>
      <w:numFmt w:val="bullet"/>
      <w:lvlText w:val=""/>
      <w:lvlJc w:val="left"/>
      <w:pPr>
        <w:tabs>
          <w:tab w:val="num" w:pos="4320"/>
        </w:tabs>
        <w:ind w:left="4320" w:hanging="360"/>
      </w:pPr>
      <w:rPr>
        <w:rFonts w:ascii="Wingdings" w:hAnsi="Wingdings" w:hint="default"/>
      </w:rPr>
    </w:lvl>
    <w:lvl w:ilvl="6" w:tplc="BD0E410C" w:tentative="1">
      <w:start w:val="1"/>
      <w:numFmt w:val="bullet"/>
      <w:lvlText w:val=""/>
      <w:lvlJc w:val="left"/>
      <w:pPr>
        <w:tabs>
          <w:tab w:val="num" w:pos="5040"/>
        </w:tabs>
        <w:ind w:left="5040" w:hanging="360"/>
      </w:pPr>
      <w:rPr>
        <w:rFonts w:ascii="Symbol" w:hAnsi="Symbol" w:hint="default"/>
      </w:rPr>
    </w:lvl>
    <w:lvl w:ilvl="7" w:tplc="CBD8BBAC" w:tentative="1">
      <w:start w:val="1"/>
      <w:numFmt w:val="bullet"/>
      <w:lvlText w:val="o"/>
      <w:lvlJc w:val="left"/>
      <w:pPr>
        <w:tabs>
          <w:tab w:val="num" w:pos="5760"/>
        </w:tabs>
        <w:ind w:left="5760" w:hanging="360"/>
      </w:pPr>
      <w:rPr>
        <w:rFonts w:ascii="Courier New" w:hAnsi="Courier New" w:cs="Tahoma" w:hint="default"/>
      </w:rPr>
    </w:lvl>
    <w:lvl w:ilvl="8" w:tplc="5658C67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FC7ADD"/>
    <w:multiLevelType w:val="hybridMultilevel"/>
    <w:tmpl w:val="93DE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F5F28"/>
    <w:multiLevelType w:val="hybridMultilevel"/>
    <w:tmpl w:val="F492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A618CE"/>
    <w:multiLevelType w:val="hybridMultilevel"/>
    <w:tmpl w:val="A94C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801218"/>
    <w:multiLevelType w:val="hybridMultilevel"/>
    <w:tmpl w:val="C7C0A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D86144"/>
    <w:multiLevelType w:val="multilevel"/>
    <w:tmpl w:val="C032DF4E"/>
    <w:name w:val="FMT_SMF_test22223"/>
    <w:lvl w:ilvl="0">
      <w:start w:val="1"/>
      <w:numFmt w:val="decimal"/>
      <w:suff w:val="space"/>
      <w:lvlText w:val="Test %1:"/>
      <w:lvlJc w:val="left"/>
      <w:pPr>
        <w:ind w:left="0" w:firstLine="0"/>
      </w:pPr>
      <w:rPr>
        <w:rFonts w:hint="default"/>
        <w:b w:val="0"/>
        <w:i/>
        <w:u w:val="none"/>
      </w:rPr>
    </w:lvl>
    <w:lvl w:ilvl="1">
      <w:start w:val="1"/>
      <w:numFmt w:val="lowerLetter"/>
      <w:suff w:val="space"/>
      <w:lvlText w:val="Test %1%2:"/>
      <w:lvlJc w:val="left"/>
      <w:pPr>
        <w:ind w:left="0" w:firstLine="0"/>
      </w:pPr>
      <w:rPr>
        <w:rFonts w:hint="default"/>
        <w:b w:val="0"/>
        <w:i/>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3B225A07"/>
    <w:multiLevelType w:val="hybridMultilevel"/>
    <w:tmpl w:val="1048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F53AD4"/>
    <w:multiLevelType w:val="hybridMultilevel"/>
    <w:tmpl w:val="E01418DA"/>
    <w:lvl w:ilvl="0" w:tplc="E2521280">
      <w:start w:val="1"/>
      <w:numFmt w:val="decimal"/>
      <w:pStyle w:val="NumberedNormal"/>
      <w:lvlText w:val="%1"/>
      <w:lvlJc w:val="left"/>
      <w:pPr>
        <w:tabs>
          <w:tab w:val="num" w:pos="0"/>
        </w:tabs>
        <w:ind w:left="-360" w:firstLine="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DD3C000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D2570E9"/>
    <w:multiLevelType w:val="singleLevel"/>
    <w:tmpl w:val="D1509D50"/>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33" w15:restartNumberingAfterBreak="0">
    <w:nsid w:val="3DA64E7F"/>
    <w:multiLevelType w:val="hybridMultilevel"/>
    <w:tmpl w:val="FBB0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BB71DD"/>
    <w:multiLevelType w:val="multilevel"/>
    <w:tmpl w:val="C032DF4E"/>
    <w:name w:val="FMT_SMF_test22222"/>
    <w:lvl w:ilvl="0">
      <w:start w:val="1"/>
      <w:numFmt w:val="decimal"/>
      <w:suff w:val="space"/>
      <w:lvlText w:val="Test %1:"/>
      <w:lvlJc w:val="left"/>
      <w:pPr>
        <w:ind w:left="0" w:firstLine="0"/>
      </w:pPr>
      <w:rPr>
        <w:rFonts w:hint="default"/>
        <w:b w:val="0"/>
        <w:i/>
        <w:u w:val="none"/>
      </w:rPr>
    </w:lvl>
    <w:lvl w:ilvl="1">
      <w:start w:val="1"/>
      <w:numFmt w:val="lowerLetter"/>
      <w:suff w:val="space"/>
      <w:lvlText w:val="Test %1%2:"/>
      <w:lvlJc w:val="left"/>
      <w:pPr>
        <w:ind w:left="0" w:firstLine="0"/>
      </w:pPr>
      <w:rPr>
        <w:rFonts w:hint="default"/>
        <w:b w:val="0"/>
        <w:i/>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45BC6F5B"/>
    <w:multiLevelType w:val="hybridMultilevel"/>
    <w:tmpl w:val="82405AFA"/>
    <w:lvl w:ilvl="0" w:tplc="B8D8BC0E">
      <w:start w:val="1"/>
      <w:numFmt w:val="bullet"/>
      <w:lvlText w:val=""/>
      <w:lvlJc w:val="left"/>
      <w:pPr>
        <w:ind w:left="720" w:hanging="359"/>
      </w:pPr>
      <w:rPr>
        <w:rFonts w:ascii="Symbol" w:hAnsi="Symbol" w:hint="default"/>
      </w:rPr>
    </w:lvl>
    <w:lvl w:ilvl="1" w:tplc="D43C9BDE">
      <w:start w:val="1"/>
      <w:numFmt w:val="bullet"/>
      <w:lvlText w:val="o"/>
      <w:lvlJc w:val="left"/>
      <w:pPr>
        <w:ind w:left="1440" w:hanging="359"/>
      </w:pPr>
      <w:rPr>
        <w:rFonts w:ascii="Courier New" w:hAnsi="Courier New" w:cs="Courier New" w:hint="default"/>
      </w:rPr>
    </w:lvl>
    <w:lvl w:ilvl="2" w:tplc="181687EC">
      <w:start w:val="1"/>
      <w:numFmt w:val="bullet"/>
      <w:lvlText w:val=""/>
      <w:lvlJc w:val="left"/>
      <w:pPr>
        <w:ind w:left="2160" w:hanging="359"/>
      </w:pPr>
      <w:rPr>
        <w:rFonts w:ascii="Wingdings" w:hAnsi="Wingdings" w:hint="default"/>
      </w:rPr>
    </w:lvl>
    <w:lvl w:ilvl="3" w:tplc="E654C530">
      <w:start w:val="1"/>
      <w:numFmt w:val="bullet"/>
      <w:lvlText w:val=""/>
      <w:lvlJc w:val="left"/>
      <w:pPr>
        <w:ind w:left="2880" w:hanging="359"/>
      </w:pPr>
      <w:rPr>
        <w:rFonts w:ascii="Symbol" w:hAnsi="Symbol" w:hint="default"/>
      </w:rPr>
    </w:lvl>
    <w:lvl w:ilvl="4" w:tplc="45D0C4F4">
      <w:start w:val="1"/>
      <w:numFmt w:val="bullet"/>
      <w:lvlText w:val="o"/>
      <w:lvlJc w:val="left"/>
      <w:pPr>
        <w:ind w:left="3600" w:hanging="359"/>
      </w:pPr>
      <w:rPr>
        <w:rFonts w:ascii="Courier New" w:hAnsi="Courier New" w:cs="Courier New" w:hint="default"/>
      </w:rPr>
    </w:lvl>
    <w:lvl w:ilvl="5" w:tplc="43020FCC">
      <w:start w:val="1"/>
      <w:numFmt w:val="bullet"/>
      <w:lvlText w:val=""/>
      <w:lvlJc w:val="left"/>
      <w:pPr>
        <w:ind w:left="4320" w:hanging="359"/>
      </w:pPr>
      <w:rPr>
        <w:rFonts w:ascii="Wingdings" w:hAnsi="Wingdings" w:hint="default"/>
      </w:rPr>
    </w:lvl>
    <w:lvl w:ilvl="6" w:tplc="704EC5D4">
      <w:start w:val="1"/>
      <w:numFmt w:val="bullet"/>
      <w:lvlText w:val=""/>
      <w:lvlJc w:val="left"/>
      <w:pPr>
        <w:ind w:left="5040" w:hanging="359"/>
      </w:pPr>
      <w:rPr>
        <w:rFonts w:ascii="Symbol" w:hAnsi="Symbol" w:hint="default"/>
      </w:rPr>
    </w:lvl>
    <w:lvl w:ilvl="7" w:tplc="E6D413F2">
      <w:start w:val="1"/>
      <w:numFmt w:val="bullet"/>
      <w:lvlText w:val="o"/>
      <w:lvlJc w:val="left"/>
      <w:pPr>
        <w:ind w:left="5760" w:hanging="359"/>
      </w:pPr>
      <w:rPr>
        <w:rFonts w:ascii="Courier New" w:hAnsi="Courier New" w:cs="Courier New" w:hint="default"/>
      </w:rPr>
    </w:lvl>
    <w:lvl w:ilvl="8" w:tplc="70FC0514">
      <w:start w:val="1"/>
      <w:numFmt w:val="bullet"/>
      <w:lvlText w:val=""/>
      <w:lvlJc w:val="left"/>
      <w:pPr>
        <w:ind w:left="6480" w:hanging="359"/>
      </w:pPr>
      <w:rPr>
        <w:rFonts w:ascii="Wingdings" w:hAnsi="Wingdings" w:hint="default"/>
      </w:rPr>
    </w:lvl>
  </w:abstractNum>
  <w:abstractNum w:abstractNumId="36" w15:restartNumberingAfterBreak="0">
    <w:nsid w:val="4796181F"/>
    <w:multiLevelType w:val="hybridMultilevel"/>
    <w:tmpl w:val="471A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DD2AB5"/>
    <w:multiLevelType w:val="hybridMultilevel"/>
    <w:tmpl w:val="43BC1832"/>
    <w:lvl w:ilvl="0" w:tplc="AE5E00BA">
      <w:start w:val="1"/>
      <w:numFmt w:val="bullet"/>
      <w:lvlText w:val=""/>
      <w:lvlJc w:val="left"/>
      <w:pPr>
        <w:ind w:left="720" w:hanging="359"/>
      </w:pPr>
      <w:rPr>
        <w:rFonts w:ascii="Symbol" w:hAnsi="Symbol" w:hint="default"/>
      </w:rPr>
    </w:lvl>
    <w:lvl w:ilvl="1" w:tplc="3BBE73E8">
      <w:start w:val="1"/>
      <w:numFmt w:val="bullet"/>
      <w:lvlText w:val="o"/>
      <w:lvlJc w:val="left"/>
      <w:pPr>
        <w:ind w:left="1440" w:hanging="359"/>
      </w:pPr>
      <w:rPr>
        <w:rFonts w:ascii="Courier New" w:hAnsi="Courier New" w:cs="Courier New" w:hint="default"/>
      </w:rPr>
    </w:lvl>
    <w:lvl w:ilvl="2" w:tplc="10A03688">
      <w:start w:val="1"/>
      <w:numFmt w:val="bullet"/>
      <w:lvlText w:val=""/>
      <w:lvlJc w:val="left"/>
      <w:pPr>
        <w:ind w:left="2160" w:hanging="359"/>
      </w:pPr>
      <w:rPr>
        <w:rFonts w:ascii="Wingdings" w:hAnsi="Wingdings" w:hint="default"/>
      </w:rPr>
    </w:lvl>
    <w:lvl w:ilvl="3" w:tplc="5B8A0F26">
      <w:start w:val="1"/>
      <w:numFmt w:val="bullet"/>
      <w:lvlText w:val=""/>
      <w:lvlJc w:val="left"/>
      <w:pPr>
        <w:ind w:left="2880" w:hanging="359"/>
      </w:pPr>
      <w:rPr>
        <w:rFonts w:ascii="Symbol" w:hAnsi="Symbol" w:hint="default"/>
      </w:rPr>
    </w:lvl>
    <w:lvl w:ilvl="4" w:tplc="7E8E7026">
      <w:start w:val="1"/>
      <w:numFmt w:val="bullet"/>
      <w:lvlText w:val="o"/>
      <w:lvlJc w:val="left"/>
      <w:pPr>
        <w:ind w:left="3600" w:hanging="359"/>
      </w:pPr>
      <w:rPr>
        <w:rFonts w:ascii="Courier New" w:hAnsi="Courier New" w:cs="Courier New" w:hint="default"/>
      </w:rPr>
    </w:lvl>
    <w:lvl w:ilvl="5" w:tplc="F968A316">
      <w:start w:val="1"/>
      <w:numFmt w:val="bullet"/>
      <w:lvlText w:val=""/>
      <w:lvlJc w:val="left"/>
      <w:pPr>
        <w:ind w:left="4320" w:hanging="359"/>
      </w:pPr>
      <w:rPr>
        <w:rFonts w:ascii="Wingdings" w:hAnsi="Wingdings" w:hint="default"/>
      </w:rPr>
    </w:lvl>
    <w:lvl w:ilvl="6" w:tplc="0E088DAE">
      <w:start w:val="1"/>
      <w:numFmt w:val="bullet"/>
      <w:lvlText w:val=""/>
      <w:lvlJc w:val="left"/>
      <w:pPr>
        <w:ind w:left="5040" w:hanging="359"/>
      </w:pPr>
      <w:rPr>
        <w:rFonts w:ascii="Symbol" w:hAnsi="Symbol" w:hint="default"/>
      </w:rPr>
    </w:lvl>
    <w:lvl w:ilvl="7" w:tplc="CFEC05F4">
      <w:start w:val="1"/>
      <w:numFmt w:val="bullet"/>
      <w:lvlText w:val="o"/>
      <w:lvlJc w:val="left"/>
      <w:pPr>
        <w:ind w:left="5760" w:hanging="359"/>
      </w:pPr>
      <w:rPr>
        <w:rFonts w:ascii="Courier New" w:hAnsi="Courier New" w:cs="Courier New" w:hint="default"/>
      </w:rPr>
    </w:lvl>
    <w:lvl w:ilvl="8" w:tplc="CA06E148">
      <w:start w:val="1"/>
      <w:numFmt w:val="bullet"/>
      <w:lvlText w:val=""/>
      <w:lvlJc w:val="left"/>
      <w:pPr>
        <w:ind w:left="6480" w:hanging="359"/>
      </w:pPr>
      <w:rPr>
        <w:rFonts w:ascii="Wingdings" w:hAnsi="Wingdings" w:hint="default"/>
      </w:rPr>
    </w:lvl>
  </w:abstractNum>
  <w:abstractNum w:abstractNumId="38" w15:restartNumberingAfterBreak="0">
    <w:nsid w:val="4E491D4F"/>
    <w:multiLevelType w:val="hybridMultilevel"/>
    <w:tmpl w:val="7F545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4A220F"/>
    <w:multiLevelType w:val="hybridMultilevel"/>
    <w:tmpl w:val="A48A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4F5C27"/>
    <w:multiLevelType w:val="hybridMultilevel"/>
    <w:tmpl w:val="DAF0B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643FF3"/>
    <w:multiLevelType w:val="hybridMultilevel"/>
    <w:tmpl w:val="93022808"/>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07D126A"/>
    <w:multiLevelType w:val="multilevel"/>
    <w:tmpl w:val="C032DF4E"/>
    <w:name w:val="FMT_SMF_test222222"/>
    <w:lvl w:ilvl="0">
      <w:start w:val="1"/>
      <w:numFmt w:val="decimal"/>
      <w:suff w:val="space"/>
      <w:lvlText w:val="Test %1:"/>
      <w:lvlJc w:val="left"/>
      <w:pPr>
        <w:ind w:left="0" w:firstLine="0"/>
      </w:pPr>
      <w:rPr>
        <w:rFonts w:hint="default"/>
        <w:b w:val="0"/>
        <w:i/>
        <w:u w:val="none"/>
      </w:rPr>
    </w:lvl>
    <w:lvl w:ilvl="1">
      <w:start w:val="1"/>
      <w:numFmt w:val="lowerLetter"/>
      <w:suff w:val="space"/>
      <w:lvlText w:val="Test %1%2:"/>
      <w:lvlJc w:val="left"/>
      <w:pPr>
        <w:ind w:left="0" w:firstLine="0"/>
      </w:pPr>
      <w:rPr>
        <w:rFonts w:hint="default"/>
        <w:b w:val="0"/>
        <w:i/>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3" w15:restartNumberingAfterBreak="0">
    <w:nsid w:val="542A20BC"/>
    <w:multiLevelType w:val="hybridMultilevel"/>
    <w:tmpl w:val="370AF276"/>
    <w:lvl w:ilvl="0" w:tplc="F5EE3AE4">
      <w:start w:val="1"/>
      <w:numFmt w:val="decimal"/>
      <w:pStyle w:val="FIPSTENumberedList"/>
      <w:lvlText w:val="%1."/>
      <w:lvlJc w:val="left"/>
      <w:pPr>
        <w:tabs>
          <w:tab w:val="num" w:pos="1800"/>
        </w:tabs>
        <w:ind w:left="180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4" w15:restartNumberingAfterBreak="0">
    <w:nsid w:val="606B2D9F"/>
    <w:multiLevelType w:val="hybridMultilevel"/>
    <w:tmpl w:val="8F645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103ABF"/>
    <w:multiLevelType w:val="multilevel"/>
    <w:tmpl w:val="CD5E18AC"/>
    <w:name w:val="FMT_SMF_function"/>
    <w:lvl w:ilvl="0">
      <w:start w:val="1"/>
      <w:numFmt w:val="decimal"/>
      <w:suff w:val="nothing"/>
      <w:lvlText w:val="Function %1"/>
      <w:lvlJc w:val="left"/>
      <w:pPr>
        <w:ind w:left="0" w:firstLine="0"/>
      </w:pPr>
      <w:rPr>
        <w:rFonts w:hint="default"/>
        <w:b w:val="0"/>
        <w:i/>
        <w:u w:val="singl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15:restartNumberingAfterBreak="0">
    <w:nsid w:val="65845112"/>
    <w:multiLevelType w:val="multilevel"/>
    <w:tmpl w:val="C032DF4E"/>
    <w:name w:val="FMT_SMF_test22222222"/>
    <w:lvl w:ilvl="0">
      <w:start w:val="1"/>
      <w:numFmt w:val="decimal"/>
      <w:suff w:val="space"/>
      <w:lvlText w:val="Test %1:"/>
      <w:lvlJc w:val="left"/>
      <w:pPr>
        <w:ind w:left="0" w:firstLine="0"/>
      </w:pPr>
      <w:rPr>
        <w:rFonts w:hint="default"/>
        <w:b w:val="0"/>
        <w:i/>
        <w:u w:val="none"/>
      </w:rPr>
    </w:lvl>
    <w:lvl w:ilvl="1">
      <w:start w:val="1"/>
      <w:numFmt w:val="lowerLetter"/>
      <w:suff w:val="space"/>
      <w:lvlText w:val="Test %1%2:"/>
      <w:lvlJc w:val="left"/>
      <w:pPr>
        <w:ind w:left="0" w:firstLine="0"/>
      </w:pPr>
      <w:rPr>
        <w:rFonts w:hint="default"/>
        <w:b w:val="0"/>
        <w:i/>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7" w15:restartNumberingAfterBreak="0">
    <w:nsid w:val="68990E4C"/>
    <w:multiLevelType w:val="multilevel"/>
    <w:tmpl w:val="F6DC0032"/>
    <w:name w:val="FMT_SMF_test222"/>
    <w:lvl w:ilvl="0">
      <w:start w:val="1"/>
      <w:numFmt w:val="decimal"/>
      <w:suff w:val="nothing"/>
      <w:lvlText w:val="Function %1:"/>
      <w:lvlJc w:val="left"/>
      <w:pPr>
        <w:ind w:left="0" w:firstLine="0"/>
      </w:pPr>
      <w:rPr>
        <w:rFonts w:hint="default"/>
        <w:b w:val="0"/>
        <w:i/>
        <w:u w:val="singl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695B1DFC"/>
    <w:multiLevelType w:val="multilevel"/>
    <w:tmpl w:val="F6DC0032"/>
    <w:name w:val="FMT_SMF_test22"/>
    <w:lvl w:ilvl="0">
      <w:start w:val="1"/>
      <w:numFmt w:val="decimal"/>
      <w:suff w:val="nothing"/>
      <w:lvlText w:val="Function %1:"/>
      <w:lvlJc w:val="left"/>
      <w:pPr>
        <w:ind w:left="0" w:firstLine="0"/>
      </w:pPr>
      <w:rPr>
        <w:rFonts w:hint="default"/>
        <w:b w:val="0"/>
        <w:i/>
        <w:u w:val="singl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9" w15:restartNumberingAfterBreak="0">
    <w:nsid w:val="6CE136D6"/>
    <w:multiLevelType w:val="hybridMultilevel"/>
    <w:tmpl w:val="D52C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127D7E"/>
    <w:multiLevelType w:val="multilevel"/>
    <w:tmpl w:val="3632851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51" w15:restartNumberingAfterBreak="0">
    <w:nsid w:val="6F7822C3"/>
    <w:multiLevelType w:val="hybridMultilevel"/>
    <w:tmpl w:val="93A8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D640C1"/>
    <w:multiLevelType w:val="hybridMultilevel"/>
    <w:tmpl w:val="2D1C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9922DD"/>
    <w:multiLevelType w:val="hybridMultilevel"/>
    <w:tmpl w:val="0B64441E"/>
    <w:lvl w:ilvl="0" w:tplc="E33E504C">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78A220C4"/>
    <w:multiLevelType w:val="hybridMultilevel"/>
    <w:tmpl w:val="5366D5AC"/>
    <w:lvl w:ilvl="0" w:tplc="FFFFFFFF">
      <w:start w:val="1"/>
      <w:numFmt w:val="bullet"/>
      <w:pStyle w:val="List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Tahoma"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Tahoma"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45916"/>
    <w:multiLevelType w:val="hybridMultilevel"/>
    <w:tmpl w:val="F4005E58"/>
    <w:lvl w:ilvl="0" w:tplc="725A688A">
      <w:start w:val="1"/>
      <w:numFmt w:val="decimal"/>
      <w:pStyle w:val="ApplicationNoteHead"/>
      <w:lvlText w:val="Application Note %1"/>
      <w:lvlJc w:val="left"/>
      <w:pPr>
        <w:ind w:left="360" w:hanging="360"/>
      </w:pPr>
      <w:rPr>
        <w:rFonts w:ascii="Times New Roman" w:hAnsi="Times New Roman" w:cs="Arial"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B9B2C93"/>
    <w:multiLevelType w:val="hybridMultilevel"/>
    <w:tmpl w:val="B720D406"/>
    <w:lvl w:ilvl="0" w:tplc="04090017">
      <w:start w:val="1"/>
      <w:numFmt w:val="lowerLetter"/>
      <w:lvlText w:val="%1)"/>
      <w:lvlJc w:val="left"/>
      <w:pPr>
        <w:ind w:left="720" w:hanging="360"/>
      </w:pPr>
      <w:rPr>
        <w:rFonts w:hint="default"/>
        <w:i/>
        <w:sz w:val="23"/>
        <w:szCs w:val="23"/>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887BD9"/>
    <w:multiLevelType w:val="multilevel"/>
    <w:tmpl w:val="2DE89328"/>
    <w:name w:val="FMT_SMF"/>
    <w:lvl w:ilvl="0">
      <w:start w:val="1"/>
      <w:numFmt w:val="decimal"/>
      <w:lvlText w:val="Function %1:"/>
      <w:lvlJc w:val="left"/>
      <w:pPr>
        <w:ind w:left="0" w:firstLine="0"/>
      </w:pPr>
      <w:rPr>
        <w:rFonts w:hint="default"/>
        <w:b w:val="0"/>
        <w:i/>
        <w:u w:val="single"/>
      </w:rPr>
    </w:lvl>
    <w:lvl w:ilvl="1">
      <w:start w:val="1"/>
      <w:numFmt w:val="none"/>
      <w:lvlText w:val=""/>
      <w:lvlJc w:val="left"/>
      <w:pPr>
        <w:ind w:left="0" w:firstLine="0"/>
      </w:pPr>
      <w:rPr>
        <w:rFonts w:hint="default"/>
        <w:b w:val="0"/>
        <w:i/>
      </w:rPr>
    </w:lvl>
    <w:lvl w:ilvl="2">
      <w:start w:val="1"/>
      <w:numFmt w:val="none"/>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32"/>
  </w:num>
  <w:num w:numId="3">
    <w:abstractNumId w:val="24"/>
  </w:num>
  <w:num w:numId="4">
    <w:abstractNumId w:val="54"/>
  </w:num>
  <w:num w:numId="5">
    <w:abstractNumId w:val="1"/>
  </w:num>
  <w:num w:numId="6">
    <w:abstractNumId w:val="43"/>
    <w:lvlOverride w:ilvl="0">
      <w:startOverride w:val="1"/>
    </w:lvlOverride>
  </w:num>
  <w:num w:numId="7">
    <w:abstractNumId w:val="18"/>
  </w:num>
  <w:num w:numId="8">
    <w:abstractNumId w:val="4"/>
  </w:num>
  <w:num w:numId="9">
    <w:abstractNumId w:val="50"/>
  </w:num>
  <w:num w:numId="10">
    <w:abstractNumId w:val="20"/>
  </w:num>
  <w:num w:numId="11">
    <w:abstractNumId w:val="31"/>
  </w:num>
  <w:num w:numId="12">
    <w:abstractNumId w:val="0"/>
  </w:num>
  <w:num w:numId="13">
    <w:abstractNumId w:val="40"/>
  </w:num>
  <w:num w:numId="1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39"/>
  </w:num>
  <w:num w:numId="17">
    <w:abstractNumId w:val="27"/>
  </w:num>
  <w:num w:numId="18">
    <w:abstractNumId w:val="7"/>
  </w:num>
  <w:num w:numId="19">
    <w:abstractNumId w:val="21"/>
  </w:num>
  <w:num w:numId="20">
    <w:abstractNumId w:val="36"/>
  </w:num>
  <w:num w:numId="21">
    <w:abstractNumId w:val="30"/>
  </w:num>
  <w:num w:numId="22">
    <w:abstractNumId w:val="15"/>
  </w:num>
  <w:num w:numId="23">
    <w:abstractNumId w:val="8"/>
  </w:num>
  <w:num w:numId="24">
    <w:abstractNumId w:val="16"/>
  </w:num>
  <w:num w:numId="25">
    <w:abstractNumId w:val="26"/>
  </w:num>
  <w:num w:numId="26">
    <w:abstractNumId w:val="3"/>
  </w:num>
  <w:num w:numId="27">
    <w:abstractNumId w:val="20"/>
  </w:num>
  <w:num w:numId="28">
    <w:abstractNumId w:val="13"/>
  </w:num>
  <w:num w:numId="29">
    <w:abstractNumId w:val="55"/>
  </w:num>
  <w:num w:numId="30">
    <w:abstractNumId w:val="9"/>
  </w:num>
  <w:num w:numId="31">
    <w:abstractNumId w:val="37"/>
  </w:num>
  <w:num w:numId="32">
    <w:abstractNumId w:val="28"/>
  </w:num>
  <w:num w:numId="33">
    <w:abstractNumId w:val="35"/>
  </w:num>
  <w:num w:numId="34">
    <w:abstractNumId w:val="11"/>
  </w:num>
  <w:num w:numId="35">
    <w:abstractNumId w:val="52"/>
  </w:num>
  <w:num w:numId="36">
    <w:abstractNumId w:val="10"/>
  </w:num>
  <w:num w:numId="37">
    <w:abstractNumId w:val="22"/>
  </w:num>
  <w:num w:numId="38">
    <w:abstractNumId w:val="56"/>
  </w:num>
  <w:num w:numId="39">
    <w:abstractNumId w:val="33"/>
  </w:num>
  <w:num w:numId="40">
    <w:abstractNumId w:val="38"/>
  </w:num>
  <w:num w:numId="41">
    <w:abstractNumId w:val="44"/>
  </w:num>
  <w:num w:numId="42">
    <w:abstractNumId w:val="41"/>
  </w:num>
  <w:num w:numId="43">
    <w:abstractNumId w:val="25"/>
  </w:num>
  <w:num w:numId="44">
    <w:abstractNumId w:val="12"/>
  </w:num>
  <w:num w:numId="45">
    <w:abstractNumId w:val="5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GB" w:vendorID="8" w:dllVersion="513" w:checkStyle="0"/>
  <w:activeWritingStyle w:appName="MSWord" w:lang="en-US" w:vendorID="8" w:dllVersion="513" w:checkStyle="1"/>
  <w:activeWritingStyle w:appName="MSWord" w:lang="en-US" w:vendorID="6" w:dllVersion="2" w:checkStyle="1"/>
  <w:activeWritingStyle w:appName="MSWord" w:lang="en-GB" w:vendorID="6" w:dllVersion="2" w:checkStyle="1"/>
  <w:attachedTemplate r:id="rId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o:colormru v:ext="edit" colors="#baf6ba,#dcfadc,#ecfcec,#e2fae2,#ffc,#ffffe1,#ffff19,#ccf8c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48"/>
    <w:rsid w:val="00000599"/>
    <w:rsid w:val="00000893"/>
    <w:rsid w:val="00000E48"/>
    <w:rsid w:val="0000125E"/>
    <w:rsid w:val="00001324"/>
    <w:rsid w:val="000014E1"/>
    <w:rsid w:val="00001FD9"/>
    <w:rsid w:val="00002B29"/>
    <w:rsid w:val="00002E4D"/>
    <w:rsid w:val="0000370C"/>
    <w:rsid w:val="000053D7"/>
    <w:rsid w:val="0000655D"/>
    <w:rsid w:val="0000664E"/>
    <w:rsid w:val="00006777"/>
    <w:rsid w:val="00006A93"/>
    <w:rsid w:val="000070AA"/>
    <w:rsid w:val="00007288"/>
    <w:rsid w:val="00007F88"/>
    <w:rsid w:val="00007FEF"/>
    <w:rsid w:val="0001119C"/>
    <w:rsid w:val="000114A8"/>
    <w:rsid w:val="00011549"/>
    <w:rsid w:val="00012DAE"/>
    <w:rsid w:val="00013063"/>
    <w:rsid w:val="000133EB"/>
    <w:rsid w:val="000134A3"/>
    <w:rsid w:val="00013880"/>
    <w:rsid w:val="00014100"/>
    <w:rsid w:val="00014B3D"/>
    <w:rsid w:val="00014D18"/>
    <w:rsid w:val="00016705"/>
    <w:rsid w:val="00016716"/>
    <w:rsid w:val="00016812"/>
    <w:rsid w:val="00016A2F"/>
    <w:rsid w:val="000171B3"/>
    <w:rsid w:val="0001742C"/>
    <w:rsid w:val="00020233"/>
    <w:rsid w:val="000206D0"/>
    <w:rsid w:val="00020F0E"/>
    <w:rsid w:val="00021217"/>
    <w:rsid w:val="00021500"/>
    <w:rsid w:val="000221C4"/>
    <w:rsid w:val="0002261B"/>
    <w:rsid w:val="00022657"/>
    <w:rsid w:val="000259D8"/>
    <w:rsid w:val="00025DD0"/>
    <w:rsid w:val="0002604F"/>
    <w:rsid w:val="00026811"/>
    <w:rsid w:val="000268E8"/>
    <w:rsid w:val="00026E53"/>
    <w:rsid w:val="00026E6C"/>
    <w:rsid w:val="00027013"/>
    <w:rsid w:val="0002705A"/>
    <w:rsid w:val="0002737B"/>
    <w:rsid w:val="000278C0"/>
    <w:rsid w:val="00027FE6"/>
    <w:rsid w:val="000300F6"/>
    <w:rsid w:val="000308D0"/>
    <w:rsid w:val="00030E49"/>
    <w:rsid w:val="000311A4"/>
    <w:rsid w:val="000318B9"/>
    <w:rsid w:val="00031B12"/>
    <w:rsid w:val="00032014"/>
    <w:rsid w:val="00032DDC"/>
    <w:rsid w:val="00033F1E"/>
    <w:rsid w:val="00034654"/>
    <w:rsid w:val="00035976"/>
    <w:rsid w:val="000366C3"/>
    <w:rsid w:val="00036707"/>
    <w:rsid w:val="00036C99"/>
    <w:rsid w:val="000375BD"/>
    <w:rsid w:val="00037F94"/>
    <w:rsid w:val="0004005B"/>
    <w:rsid w:val="000401AE"/>
    <w:rsid w:val="000404EA"/>
    <w:rsid w:val="00041398"/>
    <w:rsid w:val="00041871"/>
    <w:rsid w:val="0004189D"/>
    <w:rsid w:val="00041CA2"/>
    <w:rsid w:val="000425D0"/>
    <w:rsid w:val="00043427"/>
    <w:rsid w:val="00044DA9"/>
    <w:rsid w:val="00045256"/>
    <w:rsid w:val="000456E5"/>
    <w:rsid w:val="00045A65"/>
    <w:rsid w:val="000460DE"/>
    <w:rsid w:val="0004618B"/>
    <w:rsid w:val="00046DDB"/>
    <w:rsid w:val="0004712C"/>
    <w:rsid w:val="00050256"/>
    <w:rsid w:val="00050AFC"/>
    <w:rsid w:val="00051E4A"/>
    <w:rsid w:val="00051FC8"/>
    <w:rsid w:val="000522A2"/>
    <w:rsid w:val="0005235D"/>
    <w:rsid w:val="00052C99"/>
    <w:rsid w:val="000533BA"/>
    <w:rsid w:val="0005437B"/>
    <w:rsid w:val="0005444F"/>
    <w:rsid w:val="00054A27"/>
    <w:rsid w:val="00054C82"/>
    <w:rsid w:val="0005598E"/>
    <w:rsid w:val="000569CA"/>
    <w:rsid w:val="00056E8B"/>
    <w:rsid w:val="00056ED5"/>
    <w:rsid w:val="00057ACB"/>
    <w:rsid w:val="00057BC8"/>
    <w:rsid w:val="000602EE"/>
    <w:rsid w:val="000609AB"/>
    <w:rsid w:val="00060D4A"/>
    <w:rsid w:val="00061521"/>
    <w:rsid w:val="00061CFE"/>
    <w:rsid w:val="00061F49"/>
    <w:rsid w:val="000637AC"/>
    <w:rsid w:val="00063A1E"/>
    <w:rsid w:val="0006437F"/>
    <w:rsid w:val="00065382"/>
    <w:rsid w:val="000658D8"/>
    <w:rsid w:val="00065951"/>
    <w:rsid w:val="00065AF0"/>
    <w:rsid w:val="00066F33"/>
    <w:rsid w:val="000672F8"/>
    <w:rsid w:val="000673AF"/>
    <w:rsid w:val="00067CCB"/>
    <w:rsid w:val="000702AB"/>
    <w:rsid w:val="00072145"/>
    <w:rsid w:val="0007226B"/>
    <w:rsid w:val="00072C2C"/>
    <w:rsid w:val="00073A78"/>
    <w:rsid w:val="00073D8C"/>
    <w:rsid w:val="00073E57"/>
    <w:rsid w:val="00074DE5"/>
    <w:rsid w:val="00074ECC"/>
    <w:rsid w:val="00075184"/>
    <w:rsid w:val="00075271"/>
    <w:rsid w:val="0007587F"/>
    <w:rsid w:val="00075A55"/>
    <w:rsid w:val="00075E8C"/>
    <w:rsid w:val="00075EC5"/>
    <w:rsid w:val="000760ED"/>
    <w:rsid w:val="0007655C"/>
    <w:rsid w:val="00076749"/>
    <w:rsid w:val="00076F40"/>
    <w:rsid w:val="00077B37"/>
    <w:rsid w:val="000813FE"/>
    <w:rsid w:val="00081B18"/>
    <w:rsid w:val="00082134"/>
    <w:rsid w:val="0008261D"/>
    <w:rsid w:val="000826EE"/>
    <w:rsid w:val="00082D6A"/>
    <w:rsid w:val="00082EAB"/>
    <w:rsid w:val="00082F7B"/>
    <w:rsid w:val="000833C9"/>
    <w:rsid w:val="000839A6"/>
    <w:rsid w:val="00083EA8"/>
    <w:rsid w:val="000841DD"/>
    <w:rsid w:val="0008440B"/>
    <w:rsid w:val="00084691"/>
    <w:rsid w:val="00084A3F"/>
    <w:rsid w:val="00084C41"/>
    <w:rsid w:val="000854FA"/>
    <w:rsid w:val="0008563F"/>
    <w:rsid w:val="00085C58"/>
    <w:rsid w:val="000866EF"/>
    <w:rsid w:val="00086984"/>
    <w:rsid w:val="00087045"/>
    <w:rsid w:val="00087091"/>
    <w:rsid w:val="00087AA5"/>
    <w:rsid w:val="00087B68"/>
    <w:rsid w:val="00087BB5"/>
    <w:rsid w:val="0009049D"/>
    <w:rsid w:val="00090FAE"/>
    <w:rsid w:val="00091509"/>
    <w:rsid w:val="00091B3D"/>
    <w:rsid w:val="00091BB0"/>
    <w:rsid w:val="00092C9E"/>
    <w:rsid w:val="00093086"/>
    <w:rsid w:val="000934F6"/>
    <w:rsid w:val="00093BAC"/>
    <w:rsid w:val="00093F8A"/>
    <w:rsid w:val="000941F1"/>
    <w:rsid w:val="000943D4"/>
    <w:rsid w:val="00094C4C"/>
    <w:rsid w:val="0009556B"/>
    <w:rsid w:val="00095B67"/>
    <w:rsid w:val="00095BE7"/>
    <w:rsid w:val="0009629F"/>
    <w:rsid w:val="000965E9"/>
    <w:rsid w:val="00096852"/>
    <w:rsid w:val="00097AB6"/>
    <w:rsid w:val="00097CB6"/>
    <w:rsid w:val="00097CDD"/>
    <w:rsid w:val="00097D01"/>
    <w:rsid w:val="000A018A"/>
    <w:rsid w:val="000A1416"/>
    <w:rsid w:val="000A1511"/>
    <w:rsid w:val="000A1669"/>
    <w:rsid w:val="000A16AC"/>
    <w:rsid w:val="000A1732"/>
    <w:rsid w:val="000A2C3C"/>
    <w:rsid w:val="000A3475"/>
    <w:rsid w:val="000A34D2"/>
    <w:rsid w:val="000A373E"/>
    <w:rsid w:val="000A3789"/>
    <w:rsid w:val="000A42FF"/>
    <w:rsid w:val="000A44A7"/>
    <w:rsid w:val="000A56C0"/>
    <w:rsid w:val="000A5863"/>
    <w:rsid w:val="000A5F93"/>
    <w:rsid w:val="000A62A4"/>
    <w:rsid w:val="000A6396"/>
    <w:rsid w:val="000A6A9D"/>
    <w:rsid w:val="000A7BC5"/>
    <w:rsid w:val="000B209E"/>
    <w:rsid w:val="000B3552"/>
    <w:rsid w:val="000B3A94"/>
    <w:rsid w:val="000B40D9"/>
    <w:rsid w:val="000B483A"/>
    <w:rsid w:val="000B4E02"/>
    <w:rsid w:val="000B5977"/>
    <w:rsid w:val="000B664F"/>
    <w:rsid w:val="000B6A6E"/>
    <w:rsid w:val="000B738F"/>
    <w:rsid w:val="000B74C7"/>
    <w:rsid w:val="000C0118"/>
    <w:rsid w:val="000C0906"/>
    <w:rsid w:val="000C0DDE"/>
    <w:rsid w:val="000C11EC"/>
    <w:rsid w:val="000C156B"/>
    <w:rsid w:val="000C2842"/>
    <w:rsid w:val="000C2DC4"/>
    <w:rsid w:val="000C367C"/>
    <w:rsid w:val="000C3CAD"/>
    <w:rsid w:val="000C4A99"/>
    <w:rsid w:val="000C5B60"/>
    <w:rsid w:val="000C65BE"/>
    <w:rsid w:val="000C6C50"/>
    <w:rsid w:val="000C6CEF"/>
    <w:rsid w:val="000C7612"/>
    <w:rsid w:val="000C7D69"/>
    <w:rsid w:val="000C7F8E"/>
    <w:rsid w:val="000D03AC"/>
    <w:rsid w:val="000D191D"/>
    <w:rsid w:val="000D1F1E"/>
    <w:rsid w:val="000D24EE"/>
    <w:rsid w:val="000D27E9"/>
    <w:rsid w:val="000D2C30"/>
    <w:rsid w:val="000D2DF1"/>
    <w:rsid w:val="000D2F6B"/>
    <w:rsid w:val="000D33AA"/>
    <w:rsid w:val="000D350C"/>
    <w:rsid w:val="000D47CD"/>
    <w:rsid w:val="000D4B89"/>
    <w:rsid w:val="000D4C5E"/>
    <w:rsid w:val="000D4C81"/>
    <w:rsid w:val="000D4FA1"/>
    <w:rsid w:val="000D64D7"/>
    <w:rsid w:val="000D654F"/>
    <w:rsid w:val="000D6D6C"/>
    <w:rsid w:val="000D7BDF"/>
    <w:rsid w:val="000E0013"/>
    <w:rsid w:val="000E0A6E"/>
    <w:rsid w:val="000E0AD0"/>
    <w:rsid w:val="000E1AD0"/>
    <w:rsid w:val="000E1FD4"/>
    <w:rsid w:val="000E2217"/>
    <w:rsid w:val="000E2C73"/>
    <w:rsid w:val="000E3E5B"/>
    <w:rsid w:val="000E453E"/>
    <w:rsid w:val="000E4D22"/>
    <w:rsid w:val="000E5748"/>
    <w:rsid w:val="000E5C18"/>
    <w:rsid w:val="000E6C5E"/>
    <w:rsid w:val="000E72BA"/>
    <w:rsid w:val="000E72F1"/>
    <w:rsid w:val="000F1972"/>
    <w:rsid w:val="000F1CED"/>
    <w:rsid w:val="000F1D62"/>
    <w:rsid w:val="000F23B8"/>
    <w:rsid w:val="000F3874"/>
    <w:rsid w:val="000F39BC"/>
    <w:rsid w:val="000F4CF9"/>
    <w:rsid w:val="000F511B"/>
    <w:rsid w:val="000F53F9"/>
    <w:rsid w:val="000F5585"/>
    <w:rsid w:val="000F598A"/>
    <w:rsid w:val="000F59F1"/>
    <w:rsid w:val="000F6E55"/>
    <w:rsid w:val="000F6F98"/>
    <w:rsid w:val="000F70EA"/>
    <w:rsid w:val="000F74C6"/>
    <w:rsid w:val="000F7881"/>
    <w:rsid w:val="000F7B2F"/>
    <w:rsid w:val="0010062F"/>
    <w:rsid w:val="00100F65"/>
    <w:rsid w:val="00101305"/>
    <w:rsid w:val="00101318"/>
    <w:rsid w:val="00101573"/>
    <w:rsid w:val="00101758"/>
    <w:rsid w:val="001028CE"/>
    <w:rsid w:val="00102B80"/>
    <w:rsid w:val="00102D42"/>
    <w:rsid w:val="00103F11"/>
    <w:rsid w:val="00103F1C"/>
    <w:rsid w:val="00104476"/>
    <w:rsid w:val="001044AD"/>
    <w:rsid w:val="001044B5"/>
    <w:rsid w:val="00104DB3"/>
    <w:rsid w:val="00105932"/>
    <w:rsid w:val="0010634E"/>
    <w:rsid w:val="001067A4"/>
    <w:rsid w:val="00106B13"/>
    <w:rsid w:val="00106D8F"/>
    <w:rsid w:val="001078DF"/>
    <w:rsid w:val="00110041"/>
    <w:rsid w:val="00111020"/>
    <w:rsid w:val="0011298F"/>
    <w:rsid w:val="00114C5D"/>
    <w:rsid w:val="00116108"/>
    <w:rsid w:val="00116DA3"/>
    <w:rsid w:val="0011741B"/>
    <w:rsid w:val="00117E38"/>
    <w:rsid w:val="0012087E"/>
    <w:rsid w:val="00120F15"/>
    <w:rsid w:val="00121208"/>
    <w:rsid w:val="001217E4"/>
    <w:rsid w:val="00121B8F"/>
    <w:rsid w:val="00122716"/>
    <w:rsid w:val="00122E87"/>
    <w:rsid w:val="0012358A"/>
    <w:rsid w:val="00123A98"/>
    <w:rsid w:val="00123D6C"/>
    <w:rsid w:val="00124FBC"/>
    <w:rsid w:val="001254FB"/>
    <w:rsid w:val="0012597B"/>
    <w:rsid w:val="00125E52"/>
    <w:rsid w:val="00125EF6"/>
    <w:rsid w:val="00126150"/>
    <w:rsid w:val="001262F3"/>
    <w:rsid w:val="00126463"/>
    <w:rsid w:val="00126D41"/>
    <w:rsid w:val="00126F95"/>
    <w:rsid w:val="00127FC8"/>
    <w:rsid w:val="0013005F"/>
    <w:rsid w:val="00130116"/>
    <w:rsid w:val="001303BB"/>
    <w:rsid w:val="00130528"/>
    <w:rsid w:val="00130590"/>
    <w:rsid w:val="00130A15"/>
    <w:rsid w:val="00130BAC"/>
    <w:rsid w:val="001311B9"/>
    <w:rsid w:val="00131359"/>
    <w:rsid w:val="00131617"/>
    <w:rsid w:val="0013252E"/>
    <w:rsid w:val="001326CF"/>
    <w:rsid w:val="00132D68"/>
    <w:rsid w:val="001330C1"/>
    <w:rsid w:val="001345B1"/>
    <w:rsid w:val="001346FF"/>
    <w:rsid w:val="0013540D"/>
    <w:rsid w:val="001365D3"/>
    <w:rsid w:val="00137646"/>
    <w:rsid w:val="00137B67"/>
    <w:rsid w:val="00137BDE"/>
    <w:rsid w:val="0014067E"/>
    <w:rsid w:val="00140C38"/>
    <w:rsid w:val="00141D07"/>
    <w:rsid w:val="001425A1"/>
    <w:rsid w:val="00143832"/>
    <w:rsid w:val="00143904"/>
    <w:rsid w:val="00143DD4"/>
    <w:rsid w:val="00143F0B"/>
    <w:rsid w:val="001441AF"/>
    <w:rsid w:val="00146005"/>
    <w:rsid w:val="001462DC"/>
    <w:rsid w:val="00146525"/>
    <w:rsid w:val="001466B3"/>
    <w:rsid w:val="00147000"/>
    <w:rsid w:val="00147315"/>
    <w:rsid w:val="00147475"/>
    <w:rsid w:val="00150B8B"/>
    <w:rsid w:val="00151104"/>
    <w:rsid w:val="00151BF1"/>
    <w:rsid w:val="0015287C"/>
    <w:rsid w:val="001529A8"/>
    <w:rsid w:val="00152DC5"/>
    <w:rsid w:val="0015323B"/>
    <w:rsid w:val="001534AF"/>
    <w:rsid w:val="0015363C"/>
    <w:rsid w:val="0015366A"/>
    <w:rsid w:val="001536DD"/>
    <w:rsid w:val="00153B2F"/>
    <w:rsid w:val="00154188"/>
    <w:rsid w:val="0015475B"/>
    <w:rsid w:val="00155894"/>
    <w:rsid w:val="00155F72"/>
    <w:rsid w:val="00156097"/>
    <w:rsid w:val="0015681F"/>
    <w:rsid w:val="00157482"/>
    <w:rsid w:val="00157620"/>
    <w:rsid w:val="001576E8"/>
    <w:rsid w:val="0016056D"/>
    <w:rsid w:val="001608A0"/>
    <w:rsid w:val="00160BBD"/>
    <w:rsid w:val="00160BC3"/>
    <w:rsid w:val="00160CB0"/>
    <w:rsid w:val="00161FB8"/>
    <w:rsid w:val="00162851"/>
    <w:rsid w:val="00162FB2"/>
    <w:rsid w:val="00163186"/>
    <w:rsid w:val="0016327D"/>
    <w:rsid w:val="00163778"/>
    <w:rsid w:val="00163EE8"/>
    <w:rsid w:val="0016418E"/>
    <w:rsid w:val="001647B0"/>
    <w:rsid w:val="00164AFA"/>
    <w:rsid w:val="0016540C"/>
    <w:rsid w:val="0016567C"/>
    <w:rsid w:val="00165743"/>
    <w:rsid w:val="00165C5E"/>
    <w:rsid w:val="00166D42"/>
    <w:rsid w:val="00170B95"/>
    <w:rsid w:val="0017125E"/>
    <w:rsid w:val="001712AF"/>
    <w:rsid w:val="001718D0"/>
    <w:rsid w:val="00171A94"/>
    <w:rsid w:val="00172696"/>
    <w:rsid w:val="00172860"/>
    <w:rsid w:val="00173CDE"/>
    <w:rsid w:val="001744AC"/>
    <w:rsid w:val="00174759"/>
    <w:rsid w:val="001747DF"/>
    <w:rsid w:val="00175248"/>
    <w:rsid w:val="001756FC"/>
    <w:rsid w:val="001763A8"/>
    <w:rsid w:val="001765F8"/>
    <w:rsid w:val="0017718D"/>
    <w:rsid w:val="001779BC"/>
    <w:rsid w:val="00180877"/>
    <w:rsid w:val="00180B58"/>
    <w:rsid w:val="0018190D"/>
    <w:rsid w:val="00182F49"/>
    <w:rsid w:val="0018366B"/>
    <w:rsid w:val="00183817"/>
    <w:rsid w:val="00185C2E"/>
    <w:rsid w:val="00186A16"/>
    <w:rsid w:val="00186C2C"/>
    <w:rsid w:val="00187D84"/>
    <w:rsid w:val="001907F7"/>
    <w:rsid w:val="00190A7C"/>
    <w:rsid w:val="0019238A"/>
    <w:rsid w:val="00192A56"/>
    <w:rsid w:val="00192A82"/>
    <w:rsid w:val="00192CD8"/>
    <w:rsid w:val="00192FB9"/>
    <w:rsid w:val="00195332"/>
    <w:rsid w:val="00195485"/>
    <w:rsid w:val="00196101"/>
    <w:rsid w:val="001961A4"/>
    <w:rsid w:val="001961BC"/>
    <w:rsid w:val="001966B0"/>
    <w:rsid w:val="00196FEE"/>
    <w:rsid w:val="00197425"/>
    <w:rsid w:val="00197AE2"/>
    <w:rsid w:val="001A0547"/>
    <w:rsid w:val="001A0AAE"/>
    <w:rsid w:val="001A1717"/>
    <w:rsid w:val="001A204E"/>
    <w:rsid w:val="001A23FB"/>
    <w:rsid w:val="001A289B"/>
    <w:rsid w:val="001A290C"/>
    <w:rsid w:val="001A3122"/>
    <w:rsid w:val="001A35EB"/>
    <w:rsid w:val="001A3B08"/>
    <w:rsid w:val="001A4383"/>
    <w:rsid w:val="001A4479"/>
    <w:rsid w:val="001A47CD"/>
    <w:rsid w:val="001A5173"/>
    <w:rsid w:val="001A53DB"/>
    <w:rsid w:val="001A5526"/>
    <w:rsid w:val="001A6183"/>
    <w:rsid w:val="001A65AB"/>
    <w:rsid w:val="001A723D"/>
    <w:rsid w:val="001B06A5"/>
    <w:rsid w:val="001B08DF"/>
    <w:rsid w:val="001B08EF"/>
    <w:rsid w:val="001B25EF"/>
    <w:rsid w:val="001B2D71"/>
    <w:rsid w:val="001B355C"/>
    <w:rsid w:val="001B37DE"/>
    <w:rsid w:val="001B3923"/>
    <w:rsid w:val="001B41BB"/>
    <w:rsid w:val="001B5863"/>
    <w:rsid w:val="001B5D2B"/>
    <w:rsid w:val="001B5FD9"/>
    <w:rsid w:val="001B6685"/>
    <w:rsid w:val="001B6F07"/>
    <w:rsid w:val="001B7FA5"/>
    <w:rsid w:val="001C1AED"/>
    <w:rsid w:val="001C203F"/>
    <w:rsid w:val="001C2144"/>
    <w:rsid w:val="001C223B"/>
    <w:rsid w:val="001C30D0"/>
    <w:rsid w:val="001C48E9"/>
    <w:rsid w:val="001C4D86"/>
    <w:rsid w:val="001C5252"/>
    <w:rsid w:val="001C557E"/>
    <w:rsid w:val="001C66B2"/>
    <w:rsid w:val="001C6B8C"/>
    <w:rsid w:val="001C7676"/>
    <w:rsid w:val="001C7E30"/>
    <w:rsid w:val="001D0AC5"/>
    <w:rsid w:val="001D10C1"/>
    <w:rsid w:val="001D17DA"/>
    <w:rsid w:val="001D1EB5"/>
    <w:rsid w:val="001D2538"/>
    <w:rsid w:val="001D28DE"/>
    <w:rsid w:val="001D2B27"/>
    <w:rsid w:val="001D33F1"/>
    <w:rsid w:val="001D340F"/>
    <w:rsid w:val="001D348C"/>
    <w:rsid w:val="001D40B6"/>
    <w:rsid w:val="001D42ED"/>
    <w:rsid w:val="001D49FC"/>
    <w:rsid w:val="001D4D21"/>
    <w:rsid w:val="001D5655"/>
    <w:rsid w:val="001D5889"/>
    <w:rsid w:val="001D6580"/>
    <w:rsid w:val="001D67C6"/>
    <w:rsid w:val="001D6A96"/>
    <w:rsid w:val="001D7167"/>
    <w:rsid w:val="001D73EC"/>
    <w:rsid w:val="001D7462"/>
    <w:rsid w:val="001E0343"/>
    <w:rsid w:val="001E153C"/>
    <w:rsid w:val="001E1667"/>
    <w:rsid w:val="001E168B"/>
    <w:rsid w:val="001E2E77"/>
    <w:rsid w:val="001E38DE"/>
    <w:rsid w:val="001E39F6"/>
    <w:rsid w:val="001E3A21"/>
    <w:rsid w:val="001E3F61"/>
    <w:rsid w:val="001E41CA"/>
    <w:rsid w:val="001E4423"/>
    <w:rsid w:val="001E45A8"/>
    <w:rsid w:val="001E45B5"/>
    <w:rsid w:val="001E48A0"/>
    <w:rsid w:val="001E4ADD"/>
    <w:rsid w:val="001E4B3F"/>
    <w:rsid w:val="001E4B76"/>
    <w:rsid w:val="001E5A59"/>
    <w:rsid w:val="001E5A99"/>
    <w:rsid w:val="001E5C1F"/>
    <w:rsid w:val="001E6408"/>
    <w:rsid w:val="001E6650"/>
    <w:rsid w:val="001E6BF3"/>
    <w:rsid w:val="001E7D12"/>
    <w:rsid w:val="001E7D1A"/>
    <w:rsid w:val="001F169C"/>
    <w:rsid w:val="001F3073"/>
    <w:rsid w:val="001F376E"/>
    <w:rsid w:val="001F3EF7"/>
    <w:rsid w:val="001F531D"/>
    <w:rsid w:val="001F6840"/>
    <w:rsid w:val="001F6FD0"/>
    <w:rsid w:val="001F72F0"/>
    <w:rsid w:val="001F75DB"/>
    <w:rsid w:val="00200B63"/>
    <w:rsid w:val="00200EBD"/>
    <w:rsid w:val="00202303"/>
    <w:rsid w:val="0020274D"/>
    <w:rsid w:val="00202A15"/>
    <w:rsid w:val="00202E0A"/>
    <w:rsid w:val="00203355"/>
    <w:rsid w:val="002033FC"/>
    <w:rsid w:val="0020369F"/>
    <w:rsid w:val="00203B23"/>
    <w:rsid w:val="0020421F"/>
    <w:rsid w:val="0020530C"/>
    <w:rsid w:val="00205A6A"/>
    <w:rsid w:val="0020721F"/>
    <w:rsid w:val="0020727C"/>
    <w:rsid w:val="00207BA6"/>
    <w:rsid w:val="00207F79"/>
    <w:rsid w:val="00210D21"/>
    <w:rsid w:val="00211D42"/>
    <w:rsid w:val="002122CF"/>
    <w:rsid w:val="00212B19"/>
    <w:rsid w:val="002135B5"/>
    <w:rsid w:val="002135D1"/>
    <w:rsid w:val="002135FD"/>
    <w:rsid w:val="0021381E"/>
    <w:rsid w:val="00213B19"/>
    <w:rsid w:val="0021455A"/>
    <w:rsid w:val="002147AF"/>
    <w:rsid w:val="00214A6B"/>
    <w:rsid w:val="00214B72"/>
    <w:rsid w:val="002155DB"/>
    <w:rsid w:val="00215695"/>
    <w:rsid w:val="002158D7"/>
    <w:rsid w:val="00215A43"/>
    <w:rsid w:val="00216480"/>
    <w:rsid w:val="0021662F"/>
    <w:rsid w:val="00217048"/>
    <w:rsid w:val="002171EC"/>
    <w:rsid w:val="00217D74"/>
    <w:rsid w:val="002209C6"/>
    <w:rsid w:val="00221255"/>
    <w:rsid w:val="00221550"/>
    <w:rsid w:val="002218AD"/>
    <w:rsid w:val="00222918"/>
    <w:rsid w:val="00222A30"/>
    <w:rsid w:val="00222F50"/>
    <w:rsid w:val="00223A0C"/>
    <w:rsid w:val="00223DAB"/>
    <w:rsid w:val="00224105"/>
    <w:rsid w:val="00224FAD"/>
    <w:rsid w:val="00225993"/>
    <w:rsid w:val="002263B3"/>
    <w:rsid w:val="00226D81"/>
    <w:rsid w:val="00226E26"/>
    <w:rsid w:val="00227451"/>
    <w:rsid w:val="002275CE"/>
    <w:rsid w:val="002277D0"/>
    <w:rsid w:val="002301AD"/>
    <w:rsid w:val="002302D4"/>
    <w:rsid w:val="002307D7"/>
    <w:rsid w:val="00230942"/>
    <w:rsid w:val="00230ED1"/>
    <w:rsid w:val="00232118"/>
    <w:rsid w:val="002324CE"/>
    <w:rsid w:val="00232936"/>
    <w:rsid w:val="00233ECE"/>
    <w:rsid w:val="00233F8C"/>
    <w:rsid w:val="0023442B"/>
    <w:rsid w:val="00235A47"/>
    <w:rsid w:val="002360EF"/>
    <w:rsid w:val="002376D5"/>
    <w:rsid w:val="0024077F"/>
    <w:rsid w:val="00240C81"/>
    <w:rsid w:val="00240E05"/>
    <w:rsid w:val="0024104F"/>
    <w:rsid w:val="002417B3"/>
    <w:rsid w:val="0024221A"/>
    <w:rsid w:val="0024270A"/>
    <w:rsid w:val="00242C5A"/>
    <w:rsid w:val="00243046"/>
    <w:rsid w:val="0024319B"/>
    <w:rsid w:val="00247AA6"/>
    <w:rsid w:val="00247AB2"/>
    <w:rsid w:val="002500CA"/>
    <w:rsid w:val="00250604"/>
    <w:rsid w:val="00250D91"/>
    <w:rsid w:val="00251639"/>
    <w:rsid w:val="00251D7E"/>
    <w:rsid w:val="00252BCE"/>
    <w:rsid w:val="00252BE3"/>
    <w:rsid w:val="00252BE7"/>
    <w:rsid w:val="00253F3C"/>
    <w:rsid w:val="0025421D"/>
    <w:rsid w:val="0025437B"/>
    <w:rsid w:val="00255EF7"/>
    <w:rsid w:val="002561BF"/>
    <w:rsid w:val="002569CD"/>
    <w:rsid w:val="00257B05"/>
    <w:rsid w:val="0026073A"/>
    <w:rsid w:val="00260F81"/>
    <w:rsid w:val="00261A7B"/>
    <w:rsid w:val="002630D2"/>
    <w:rsid w:val="00263805"/>
    <w:rsid w:val="00264271"/>
    <w:rsid w:val="0026452A"/>
    <w:rsid w:val="00265B19"/>
    <w:rsid w:val="00266567"/>
    <w:rsid w:val="002669C4"/>
    <w:rsid w:val="00266B5A"/>
    <w:rsid w:val="002673E1"/>
    <w:rsid w:val="0026777C"/>
    <w:rsid w:val="00267954"/>
    <w:rsid w:val="00271047"/>
    <w:rsid w:val="002711A5"/>
    <w:rsid w:val="002711EB"/>
    <w:rsid w:val="00272BCD"/>
    <w:rsid w:val="00272E73"/>
    <w:rsid w:val="00273348"/>
    <w:rsid w:val="00273973"/>
    <w:rsid w:val="00273994"/>
    <w:rsid w:val="00273B6A"/>
    <w:rsid w:val="00273DE7"/>
    <w:rsid w:val="00273F84"/>
    <w:rsid w:val="00274A11"/>
    <w:rsid w:val="00275118"/>
    <w:rsid w:val="0027561C"/>
    <w:rsid w:val="00275F16"/>
    <w:rsid w:val="002762B5"/>
    <w:rsid w:val="0027767A"/>
    <w:rsid w:val="00277A48"/>
    <w:rsid w:val="0028109C"/>
    <w:rsid w:val="002810B8"/>
    <w:rsid w:val="00281481"/>
    <w:rsid w:val="002815FF"/>
    <w:rsid w:val="00281AA7"/>
    <w:rsid w:val="00283E91"/>
    <w:rsid w:val="002845DE"/>
    <w:rsid w:val="00284A83"/>
    <w:rsid w:val="00284B13"/>
    <w:rsid w:val="00284B5B"/>
    <w:rsid w:val="00285085"/>
    <w:rsid w:val="002878CC"/>
    <w:rsid w:val="002878DA"/>
    <w:rsid w:val="00290370"/>
    <w:rsid w:val="002905DE"/>
    <w:rsid w:val="00290D8E"/>
    <w:rsid w:val="00290FB5"/>
    <w:rsid w:val="0029173E"/>
    <w:rsid w:val="002923BA"/>
    <w:rsid w:val="0029386A"/>
    <w:rsid w:val="00294774"/>
    <w:rsid w:val="0029523C"/>
    <w:rsid w:val="002952CF"/>
    <w:rsid w:val="0029532C"/>
    <w:rsid w:val="00296351"/>
    <w:rsid w:val="00296836"/>
    <w:rsid w:val="00296D05"/>
    <w:rsid w:val="002972BF"/>
    <w:rsid w:val="00297883"/>
    <w:rsid w:val="002A027E"/>
    <w:rsid w:val="002A02E0"/>
    <w:rsid w:val="002A060F"/>
    <w:rsid w:val="002A09D0"/>
    <w:rsid w:val="002A0B8E"/>
    <w:rsid w:val="002A1DC1"/>
    <w:rsid w:val="002A2225"/>
    <w:rsid w:val="002A3E91"/>
    <w:rsid w:val="002A4B01"/>
    <w:rsid w:val="002A4B35"/>
    <w:rsid w:val="002A4BF7"/>
    <w:rsid w:val="002A4C23"/>
    <w:rsid w:val="002A4D3F"/>
    <w:rsid w:val="002A4F6C"/>
    <w:rsid w:val="002A5BE9"/>
    <w:rsid w:val="002A6A92"/>
    <w:rsid w:val="002A7A5E"/>
    <w:rsid w:val="002A7CA6"/>
    <w:rsid w:val="002B0367"/>
    <w:rsid w:val="002B0A7B"/>
    <w:rsid w:val="002B1F55"/>
    <w:rsid w:val="002B207D"/>
    <w:rsid w:val="002B23E1"/>
    <w:rsid w:val="002B24E6"/>
    <w:rsid w:val="002B334B"/>
    <w:rsid w:val="002B4066"/>
    <w:rsid w:val="002B4DA1"/>
    <w:rsid w:val="002B5EBE"/>
    <w:rsid w:val="002B647F"/>
    <w:rsid w:val="002B721C"/>
    <w:rsid w:val="002B7764"/>
    <w:rsid w:val="002B7BA9"/>
    <w:rsid w:val="002B7D0A"/>
    <w:rsid w:val="002C019E"/>
    <w:rsid w:val="002C0E23"/>
    <w:rsid w:val="002C210F"/>
    <w:rsid w:val="002C2319"/>
    <w:rsid w:val="002C2341"/>
    <w:rsid w:val="002C2650"/>
    <w:rsid w:val="002C2FB3"/>
    <w:rsid w:val="002C31FE"/>
    <w:rsid w:val="002C3231"/>
    <w:rsid w:val="002C3479"/>
    <w:rsid w:val="002C3AAA"/>
    <w:rsid w:val="002C3ACA"/>
    <w:rsid w:val="002C3BE2"/>
    <w:rsid w:val="002C3CC2"/>
    <w:rsid w:val="002C3D3D"/>
    <w:rsid w:val="002C53C2"/>
    <w:rsid w:val="002C5572"/>
    <w:rsid w:val="002C5CC5"/>
    <w:rsid w:val="002C6BCF"/>
    <w:rsid w:val="002C6C34"/>
    <w:rsid w:val="002C6C61"/>
    <w:rsid w:val="002C6D9C"/>
    <w:rsid w:val="002C70B3"/>
    <w:rsid w:val="002C7A8C"/>
    <w:rsid w:val="002C7E3A"/>
    <w:rsid w:val="002D0131"/>
    <w:rsid w:val="002D0ECF"/>
    <w:rsid w:val="002D0F0A"/>
    <w:rsid w:val="002D162D"/>
    <w:rsid w:val="002D1696"/>
    <w:rsid w:val="002D1B1B"/>
    <w:rsid w:val="002D2E2A"/>
    <w:rsid w:val="002D3181"/>
    <w:rsid w:val="002D3542"/>
    <w:rsid w:val="002D394E"/>
    <w:rsid w:val="002D3E4A"/>
    <w:rsid w:val="002D49EF"/>
    <w:rsid w:val="002D4B94"/>
    <w:rsid w:val="002D550E"/>
    <w:rsid w:val="002D5629"/>
    <w:rsid w:val="002D57F3"/>
    <w:rsid w:val="002D6DB5"/>
    <w:rsid w:val="002D7D76"/>
    <w:rsid w:val="002D7F4F"/>
    <w:rsid w:val="002E013D"/>
    <w:rsid w:val="002E09FE"/>
    <w:rsid w:val="002E340F"/>
    <w:rsid w:val="002E3629"/>
    <w:rsid w:val="002E3C28"/>
    <w:rsid w:val="002E3E06"/>
    <w:rsid w:val="002E3EFD"/>
    <w:rsid w:val="002E4061"/>
    <w:rsid w:val="002E59F5"/>
    <w:rsid w:val="002E6042"/>
    <w:rsid w:val="002E6998"/>
    <w:rsid w:val="002E72C2"/>
    <w:rsid w:val="002E7534"/>
    <w:rsid w:val="002E765F"/>
    <w:rsid w:val="002E7E6D"/>
    <w:rsid w:val="002E7FCD"/>
    <w:rsid w:val="002F0F64"/>
    <w:rsid w:val="002F1625"/>
    <w:rsid w:val="002F1A07"/>
    <w:rsid w:val="002F1DF6"/>
    <w:rsid w:val="002F247F"/>
    <w:rsid w:val="002F2500"/>
    <w:rsid w:val="002F3E41"/>
    <w:rsid w:val="002F437D"/>
    <w:rsid w:val="002F47DC"/>
    <w:rsid w:val="002F55DC"/>
    <w:rsid w:val="002F5FEC"/>
    <w:rsid w:val="002F6854"/>
    <w:rsid w:val="002F6C35"/>
    <w:rsid w:val="002F71B2"/>
    <w:rsid w:val="002F7562"/>
    <w:rsid w:val="00300210"/>
    <w:rsid w:val="003002B5"/>
    <w:rsid w:val="003002F4"/>
    <w:rsid w:val="003003D7"/>
    <w:rsid w:val="003006FD"/>
    <w:rsid w:val="003009F0"/>
    <w:rsid w:val="003013B3"/>
    <w:rsid w:val="00301753"/>
    <w:rsid w:val="0030185C"/>
    <w:rsid w:val="00301882"/>
    <w:rsid w:val="00301E98"/>
    <w:rsid w:val="00302249"/>
    <w:rsid w:val="003024E3"/>
    <w:rsid w:val="0030272E"/>
    <w:rsid w:val="00303858"/>
    <w:rsid w:val="003038FA"/>
    <w:rsid w:val="00303FA8"/>
    <w:rsid w:val="00304D83"/>
    <w:rsid w:val="003052E1"/>
    <w:rsid w:val="0030606A"/>
    <w:rsid w:val="00306083"/>
    <w:rsid w:val="0030626B"/>
    <w:rsid w:val="00306948"/>
    <w:rsid w:val="0030741E"/>
    <w:rsid w:val="003105D2"/>
    <w:rsid w:val="00310662"/>
    <w:rsid w:val="00310B4C"/>
    <w:rsid w:val="00310CFC"/>
    <w:rsid w:val="00310D0D"/>
    <w:rsid w:val="0031233D"/>
    <w:rsid w:val="00313029"/>
    <w:rsid w:val="00313159"/>
    <w:rsid w:val="0031369A"/>
    <w:rsid w:val="00314025"/>
    <w:rsid w:val="00314614"/>
    <w:rsid w:val="0031480A"/>
    <w:rsid w:val="0031514B"/>
    <w:rsid w:val="003152F8"/>
    <w:rsid w:val="00315594"/>
    <w:rsid w:val="00315ACB"/>
    <w:rsid w:val="00316448"/>
    <w:rsid w:val="00317974"/>
    <w:rsid w:val="00320635"/>
    <w:rsid w:val="00320AFA"/>
    <w:rsid w:val="00320B45"/>
    <w:rsid w:val="00320BBE"/>
    <w:rsid w:val="00321EA7"/>
    <w:rsid w:val="00322224"/>
    <w:rsid w:val="003236EF"/>
    <w:rsid w:val="00323B7F"/>
    <w:rsid w:val="003242DA"/>
    <w:rsid w:val="00324536"/>
    <w:rsid w:val="003250E8"/>
    <w:rsid w:val="00325534"/>
    <w:rsid w:val="0032579F"/>
    <w:rsid w:val="00325C88"/>
    <w:rsid w:val="00326D1D"/>
    <w:rsid w:val="00330C02"/>
    <w:rsid w:val="00330F2A"/>
    <w:rsid w:val="00330F59"/>
    <w:rsid w:val="00331311"/>
    <w:rsid w:val="0033173E"/>
    <w:rsid w:val="003322F4"/>
    <w:rsid w:val="00332971"/>
    <w:rsid w:val="00332C52"/>
    <w:rsid w:val="003332FA"/>
    <w:rsid w:val="003335D8"/>
    <w:rsid w:val="00333F3C"/>
    <w:rsid w:val="003343B3"/>
    <w:rsid w:val="003347F3"/>
    <w:rsid w:val="00334BEC"/>
    <w:rsid w:val="00335F94"/>
    <w:rsid w:val="003365F4"/>
    <w:rsid w:val="0033666C"/>
    <w:rsid w:val="00336FF7"/>
    <w:rsid w:val="00337129"/>
    <w:rsid w:val="003405ED"/>
    <w:rsid w:val="00340729"/>
    <w:rsid w:val="003413C4"/>
    <w:rsid w:val="00341A0E"/>
    <w:rsid w:val="00341FF2"/>
    <w:rsid w:val="00342C76"/>
    <w:rsid w:val="00343264"/>
    <w:rsid w:val="003441E4"/>
    <w:rsid w:val="0034566B"/>
    <w:rsid w:val="00346931"/>
    <w:rsid w:val="0034769A"/>
    <w:rsid w:val="003503A4"/>
    <w:rsid w:val="0035057D"/>
    <w:rsid w:val="003507C1"/>
    <w:rsid w:val="00350A82"/>
    <w:rsid w:val="00350EFF"/>
    <w:rsid w:val="003517F7"/>
    <w:rsid w:val="00351E2D"/>
    <w:rsid w:val="00352125"/>
    <w:rsid w:val="003527F9"/>
    <w:rsid w:val="00352B4A"/>
    <w:rsid w:val="00352D44"/>
    <w:rsid w:val="00353D5F"/>
    <w:rsid w:val="00354EF0"/>
    <w:rsid w:val="00355BBC"/>
    <w:rsid w:val="00355C90"/>
    <w:rsid w:val="0035609F"/>
    <w:rsid w:val="00357331"/>
    <w:rsid w:val="0035765C"/>
    <w:rsid w:val="00357AA3"/>
    <w:rsid w:val="00357CE2"/>
    <w:rsid w:val="00357D90"/>
    <w:rsid w:val="00360871"/>
    <w:rsid w:val="00361137"/>
    <w:rsid w:val="00361958"/>
    <w:rsid w:val="00362473"/>
    <w:rsid w:val="00362BFB"/>
    <w:rsid w:val="00363042"/>
    <w:rsid w:val="00364A02"/>
    <w:rsid w:val="003650C5"/>
    <w:rsid w:val="00365A8C"/>
    <w:rsid w:val="00365FAD"/>
    <w:rsid w:val="0036633C"/>
    <w:rsid w:val="00366347"/>
    <w:rsid w:val="00366934"/>
    <w:rsid w:val="00366C60"/>
    <w:rsid w:val="00367A2B"/>
    <w:rsid w:val="00367C51"/>
    <w:rsid w:val="00370261"/>
    <w:rsid w:val="003716FC"/>
    <w:rsid w:val="00372113"/>
    <w:rsid w:val="00372216"/>
    <w:rsid w:val="0037293C"/>
    <w:rsid w:val="003729CA"/>
    <w:rsid w:val="00373132"/>
    <w:rsid w:val="00373239"/>
    <w:rsid w:val="00373323"/>
    <w:rsid w:val="00373990"/>
    <w:rsid w:val="00373A61"/>
    <w:rsid w:val="00373BCF"/>
    <w:rsid w:val="00375399"/>
    <w:rsid w:val="00375810"/>
    <w:rsid w:val="00376634"/>
    <w:rsid w:val="00377BA6"/>
    <w:rsid w:val="0038042A"/>
    <w:rsid w:val="00380B5B"/>
    <w:rsid w:val="00381ACE"/>
    <w:rsid w:val="00382DD6"/>
    <w:rsid w:val="00382DFE"/>
    <w:rsid w:val="003837D2"/>
    <w:rsid w:val="003846F3"/>
    <w:rsid w:val="00385BF8"/>
    <w:rsid w:val="00386211"/>
    <w:rsid w:val="00386656"/>
    <w:rsid w:val="00386B59"/>
    <w:rsid w:val="00386E44"/>
    <w:rsid w:val="0038741D"/>
    <w:rsid w:val="00387CEE"/>
    <w:rsid w:val="003907A1"/>
    <w:rsid w:val="00391738"/>
    <w:rsid w:val="00391FF7"/>
    <w:rsid w:val="003933C6"/>
    <w:rsid w:val="003934B7"/>
    <w:rsid w:val="003939ED"/>
    <w:rsid w:val="00393BF1"/>
    <w:rsid w:val="003943D9"/>
    <w:rsid w:val="00394AFE"/>
    <w:rsid w:val="003959E0"/>
    <w:rsid w:val="00395AE2"/>
    <w:rsid w:val="003961E5"/>
    <w:rsid w:val="0039644D"/>
    <w:rsid w:val="003965F3"/>
    <w:rsid w:val="00396669"/>
    <w:rsid w:val="00396B51"/>
    <w:rsid w:val="00396E50"/>
    <w:rsid w:val="0039759F"/>
    <w:rsid w:val="00397788"/>
    <w:rsid w:val="00397C22"/>
    <w:rsid w:val="00397CB1"/>
    <w:rsid w:val="00397D35"/>
    <w:rsid w:val="00397F75"/>
    <w:rsid w:val="003A0AB9"/>
    <w:rsid w:val="003A0D38"/>
    <w:rsid w:val="003A0D65"/>
    <w:rsid w:val="003A107E"/>
    <w:rsid w:val="003A1081"/>
    <w:rsid w:val="003A1F41"/>
    <w:rsid w:val="003A2223"/>
    <w:rsid w:val="003A2ACD"/>
    <w:rsid w:val="003A47D9"/>
    <w:rsid w:val="003A4F3D"/>
    <w:rsid w:val="003A5C26"/>
    <w:rsid w:val="003A66FD"/>
    <w:rsid w:val="003A6717"/>
    <w:rsid w:val="003A7157"/>
    <w:rsid w:val="003A7381"/>
    <w:rsid w:val="003A7852"/>
    <w:rsid w:val="003A78AE"/>
    <w:rsid w:val="003A7B26"/>
    <w:rsid w:val="003A7BA9"/>
    <w:rsid w:val="003A7C42"/>
    <w:rsid w:val="003A7E5F"/>
    <w:rsid w:val="003B0C12"/>
    <w:rsid w:val="003B0D35"/>
    <w:rsid w:val="003B1533"/>
    <w:rsid w:val="003B1729"/>
    <w:rsid w:val="003B1D06"/>
    <w:rsid w:val="003B2033"/>
    <w:rsid w:val="003B28F8"/>
    <w:rsid w:val="003B2D1E"/>
    <w:rsid w:val="003B303E"/>
    <w:rsid w:val="003B30D6"/>
    <w:rsid w:val="003B3E3F"/>
    <w:rsid w:val="003B3F92"/>
    <w:rsid w:val="003B49C5"/>
    <w:rsid w:val="003B4E3F"/>
    <w:rsid w:val="003B532D"/>
    <w:rsid w:val="003B56B0"/>
    <w:rsid w:val="003B5BB3"/>
    <w:rsid w:val="003B5BB7"/>
    <w:rsid w:val="003B5DED"/>
    <w:rsid w:val="003B6E38"/>
    <w:rsid w:val="003B757F"/>
    <w:rsid w:val="003B7670"/>
    <w:rsid w:val="003B7DA2"/>
    <w:rsid w:val="003C226C"/>
    <w:rsid w:val="003C22C2"/>
    <w:rsid w:val="003C251A"/>
    <w:rsid w:val="003C2EAE"/>
    <w:rsid w:val="003C3208"/>
    <w:rsid w:val="003C356F"/>
    <w:rsid w:val="003C3A75"/>
    <w:rsid w:val="003C3E7E"/>
    <w:rsid w:val="003C4001"/>
    <w:rsid w:val="003C4BB1"/>
    <w:rsid w:val="003C4E76"/>
    <w:rsid w:val="003C52CD"/>
    <w:rsid w:val="003C5655"/>
    <w:rsid w:val="003C56B7"/>
    <w:rsid w:val="003C5ABE"/>
    <w:rsid w:val="003C5F5D"/>
    <w:rsid w:val="003C7EB6"/>
    <w:rsid w:val="003D1229"/>
    <w:rsid w:val="003D162B"/>
    <w:rsid w:val="003D1A0D"/>
    <w:rsid w:val="003D2C9B"/>
    <w:rsid w:val="003D32BB"/>
    <w:rsid w:val="003D396D"/>
    <w:rsid w:val="003D4271"/>
    <w:rsid w:val="003D42C1"/>
    <w:rsid w:val="003D46D7"/>
    <w:rsid w:val="003D48E4"/>
    <w:rsid w:val="003D4F33"/>
    <w:rsid w:val="003D4F37"/>
    <w:rsid w:val="003D4F5A"/>
    <w:rsid w:val="003D5269"/>
    <w:rsid w:val="003D5AED"/>
    <w:rsid w:val="003D5F90"/>
    <w:rsid w:val="003D67D3"/>
    <w:rsid w:val="003D6849"/>
    <w:rsid w:val="003D69C0"/>
    <w:rsid w:val="003D6A71"/>
    <w:rsid w:val="003D6DA3"/>
    <w:rsid w:val="003D7333"/>
    <w:rsid w:val="003D7393"/>
    <w:rsid w:val="003D7414"/>
    <w:rsid w:val="003D755A"/>
    <w:rsid w:val="003D76D0"/>
    <w:rsid w:val="003E0443"/>
    <w:rsid w:val="003E0D85"/>
    <w:rsid w:val="003E1A69"/>
    <w:rsid w:val="003E29D8"/>
    <w:rsid w:val="003E2E30"/>
    <w:rsid w:val="003E3CB5"/>
    <w:rsid w:val="003E3DE0"/>
    <w:rsid w:val="003E3FD0"/>
    <w:rsid w:val="003E4002"/>
    <w:rsid w:val="003E447E"/>
    <w:rsid w:val="003E47F7"/>
    <w:rsid w:val="003E512E"/>
    <w:rsid w:val="003E5FF3"/>
    <w:rsid w:val="003E61D3"/>
    <w:rsid w:val="003E6BD0"/>
    <w:rsid w:val="003E6E65"/>
    <w:rsid w:val="003E7659"/>
    <w:rsid w:val="003E7678"/>
    <w:rsid w:val="003F067C"/>
    <w:rsid w:val="003F084F"/>
    <w:rsid w:val="003F0B9D"/>
    <w:rsid w:val="003F116B"/>
    <w:rsid w:val="003F11FD"/>
    <w:rsid w:val="003F14A1"/>
    <w:rsid w:val="003F17B0"/>
    <w:rsid w:val="003F227F"/>
    <w:rsid w:val="003F233F"/>
    <w:rsid w:val="003F238F"/>
    <w:rsid w:val="003F2877"/>
    <w:rsid w:val="003F28BD"/>
    <w:rsid w:val="003F2DEF"/>
    <w:rsid w:val="003F3A27"/>
    <w:rsid w:val="003F459D"/>
    <w:rsid w:val="003F4681"/>
    <w:rsid w:val="003F4861"/>
    <w:rsid w:val="003F49AE"/>
    <w:rsid w:val="003F5413"/>
    <w:rsid w:val="003F5444"/>
    <w:rsid w:val="003F605C"/>
    <w:rsid w:val="003F6099"/>
    <w:rsid w:val="003F6404"/>
    <w:rsid w:val="003F697A"/>
    <w:rsid w:val="003F7922"/>
    <w:rsid w:val="003F7931"/>
    <w:rsid w:val="003F79D3"/>
    <w:rsid w:val="003F7B38"/>
    <w:rsid w:val="003F7C07"/>
    <w:rsid w:val="003F7F92"/>
    <w:rsid w:val="0040119D"/>
    <w:rsid w:val="0040191D"/>
    <w:rsid w:val="00401E92"/>
    <w:rsid w:val="00402172"/>
    <w:rsid w:val="00402D67"/>
    <w:rsid w:val="00403700"/>
    <w:rsid w:val="00404BE2"/>
    <w:rsid w:val="0040543B"/>
    <w:rsid w:val="00405676"/>
    <w:rsid w:val="00405AAD"/>
    <w:rsid w:val="00405E00"/>
    <w:rsid w:val="00405E07"/>
    <w:rsid w:val="0040619D"/>
    <w:rsid w:val="00406C8C"/>
    <w:rsid w:val="00407736"/>
    <w:rsid w:val="00407A3F"/>
    <w:rsid w:val="00410134"/>
    <w:rsid w:val="0041029F"/>
    <w:rsid w:val="00410365"/>
    <w:rsid w:val="00410B98"/>
    <w:rsid w:val="00411372"/>
    <w:rsid w:val="004116A0"/>
    <w:rsid w:val="00411A49"/>
    <w:rsid w:val="00412790"/>
    <w:rsid w:val="0041280E"/>
    <w:rsid w:val="00413592"/>
    <w:rsid w:val="0041375C"/>
    <w:rsid w:val="00413F4A"/>
    <w:rsid w:val="00414187"/>
    <w:rsid w:val="00415B4E"/>
    <w:rsid w:val="00415F5D"/>
    <w:rsid w:val="00416358"/>
    <w:rsid w:val="004164AA"/>
    <w:rsid w:val="0041651B"/>
    <w:rsid w:val="00416D09"/>
    <w:rsid w:val="00416E2E"/>
    <w:rsid w:val="00417194"/>
    <w:rsid w:val="0041750E"/>
    <w:rsid w:val="004215D1"/>
    <w:rsid w:val="00421FB1"/>
    <w:rsid w:val="00422CF3"/>
    <w:rsid w:val="00423C8B"/>
    <w:rsid w:val="00424717"/>
    <w:rsid w:val="00424AD6"/>
    <w:rsid w:val="00424D56"/>
    <w:rsid w:val="0042547F"/>
    <w:rsid w:val="00426276"/>
    <w:rsid w:val="004267F5"/>
    <w:rsid w:val="004269E2"/>
    <w:rsid w:val="00430469"/>
    <w:rsid w:val="00430562"/>
    <w:rsid w:val="00430A63"/>
    <w:rsid w:val="00430B3C"/>
    <w:rsid w:val="00430DD5"/>
    <w:rsid w:val="00430ECA"/>
    <w:rsid w:val="004310A3"/>
    <w:rsid w:val="00431288"/>
    <w:rsid w:val="004312A5"/>
    <w:rsid w:val="00431B30"/>
    <w:rsid w:val="00431B48"/>
    <w:rsid w:val="00432099"/>
    <w:rsid w:val="004320F1"/>
    <w:rsid w:val="00432419"/>
    <w:rsid w:val="0043282D"/>
    <w:rsid w:val="00432A11"/>
    <w:rsid w:val="00432FD4"/>
    <w:rsid w:val="0043366A"/>
    <w:rsid w:val="00433A1A"/>
    <w:rsid w:val="004344A1"/>
    <w:rsid w:val="004344EA"/>
    <w:rsid w:val="0043468F"/>
    <w:rsid w:val="00434857"/>
    <w:rsid w:val="00435FE2"/>
    <w:rsid w:val="004360BC"/>
    <w:rsid w:val="0043614C"/>
    <w:rsid w:val="0043615A"/>
    <w:rsid w:val="00437120"/>
    <w:rsid w:val="0044070A"/>
    <w:rsid w:val="00440735"/>
    <w:rsid w:val="0044131D"/>
    <w:rsid w:val="00441EC6"/>
    <w:rsid w:val="004422D9"/>
    <w:rsid w:val="00442949"/>
    <w:rsid w:val="00444D2E"/>
    <w:rsid w:val="00445049"/>
    <w:rsid w:val="0044582E"/>
    <w:rsid w:val="004458BB"/>
    <w:rsid w:val="00446772"/>
    <w:rsid w:val="00446A0F"/>
    <w:rsid w:val="00450803"/>
    <w:rsid w:val="00450E83"/>
    <w:rsid w:val="00450F5E"/>
    <w:rsid w:val="00451362"/>
    <w:rsid w:val="00451B97"/>
    <w:rsid w:val="004536EA"/>
    <w:rsid w:val="0045395F"/>
    <w:rsid w:val="00453C60"/>
    <w:rsid w:val="00454075"/>
    <w:rsid w:val="0045463B"/>
    <w:rsid w:val="00454FA7"/>
    <w:rsid w:val="004550AB"/>
    <w:rsid w:val="00455317"/>
    <w:rsid w:val="00456455"/>
    <w:rsid w:val="00456520"/>
    <w:rsid w:val="004567EB"/>
    <w:rsid w:val="0045739E"/>
    <w:rsid w:val="004574EF"/>
    <w:rsid w:val="004606E4"/>
    <w:rsid w:val="00461714"/>
    <w:rsid w:val="00461DA4"/>
    <w:rsid w:val="00461F7E"/>
    <w:rsid w:val="0046249E"/>
    <w:rsid w:val="004627A3"/>
    <w:rsid w:val="00464310"/>
    <w:rsid w:val="004654D1"/>
    <w:rsid w:val="00465A24"/>
    <w:rsid w:val="00466881"/>
    <w:rsid w:val="00466CC3"/>
    <w:rsid w:val="004670C4"/>
    <w:rsid w:val="004709A0"/>
    <w:rsid w:val="00471036"/>
    <w:rsid w:val="004723A2"/>
    <w:rsid w:val="004723B7"/>
    <w:rsid w:val="00472845"/>
    <w:rsid w:val="00472D24"/>
    <w:rsid w:val="004731C3"/>
    <w:rsid w:val="004738FD"/>
    <w:rsid w:val="00474DF1"/>
    <w:rsid w:val="004756A9"/>
    <w:rsid w:val="0047594C"/>
    <w:rsid w:val="00475A53"/>
    <w:rsid w:val="00475C3A"/>
    <w:rsid w:val="00476B29"/>
    <w:rsid w:val="00477311"/>
    <w:rsid w:val="004775B0"/>
    <w:rsid w:val="0047790C"/>
    <w:rsid w:val="00480000"/>
    <w:rsid w:val="004810E5"/>
    <w:rsid w:val="004813BD"/>
    <w:rsid w:val="004815C5"/>
    <w:rsid w:val="00481D1C"/>
    <w:rsid w:val="00481E46"/>
    <w:rsid w:val="00482527"/>
    <w:rsid w:val="00482898"/>
    <w:rsid w:val="004829CF"/>
    <w:rsid w:val="00482CEA"/>
    <w:rsid w:val="00482F43"/>
    <w:rsid w:val="00484286"/>
    <w:rsid w:val="004855E2"/>
    <w:rsid w:val="00485D1E"/>
    <w:rsid w:val="004862F0"/>
    <w:rsid w:val="004872DB"/>
    <w:rsid w:val="00487564"/>
    <w:rsid w:val="00487C79"/>
    <w:rsid w:val="00487E61"/>
    <w:rsid w:val="00490013"/>
    <w:rsid w:val="004900E7"/>
    <w:rsid w:val="00490893"/>
    <w:rsid w:val="00490E71"/>
    <w:rsid w:val="00490EA4"/>
    <w:rsid w:val="00491506"/>
    <w:rsid w:val="0049171D"/>
    <w:rsid w:val="00491990"/>
    <w:rsid w:val="004921D2"/>
    <w:rsid w:val="004922F6"/>
    <w:rsid w:val="004928BB"/>
    <w:rsid w:val="00492960"/>
    <w:rsid w:val="004931E5"/>
    <w:rsid w:val="00493B46"/>
    <w:rsid w:val="004948C6"/>
    <w:rsid w:val="00495144"/>
    <w:rsid w:val="00496A7B"/>
    <w:rsid w:val="00497A12"/>
    <w:rsid w:val="00497A22"/>
    <w:rsid w:val="004A06CC"/>
    <w:rsid w:val="004A0B3F"/>
    <w:rsid w:val="004A0F04"/>
    <w:rsid w:val="004A124B"/>
    <w:rsid w:val="004A1564"/>
    <w:rsid w:val="004A2485"/>
    <w:rsid w:val="004A2972"/>
    <w:rsid w:val="004A2997"/>
    <w:rsid w:val="004A2B10"/>
    <w:rsid w:val="004A3072"/>
    <w:rsid w:val="004A3872"/>
    <w:rsid w:val="004A483E"/>
    <w:rsid w:val="004A4E60"/>
    <w:rsid w:val="004A510D"/>
    <w:rsid w:val="004A53DA"/>
    <w:rsid w:val="004A6E82"/>
    <w:rsid w:val="004A7380"/>
    <w:rsid w:val="004B00F7"/>
    <w:rsid w:val="004B073C"/>
    <w:rsid w:val="004B0F73"/>
    <w:rsid w:val="004B102A"/>
    <w:rsid w:val="004B122A"/>
    <w:rsid w:val="004B1815"/>
    <w:rsid w:val="004B1BF2"/>
    <w:rsid w:val="004B2217"/>
    <w:rsid w:val="004B3599"/>
    <w:rsid w:val="004B379D"/>
    <w:rsid w:val="004B3AB4"/>
    <w:rsid w:val="004B45F6"/>
    <w:rsid w:val="004B4B4B"/>
    <w:rsid w:val="004B4BDB"/>
    <w:rsid w:val="004B5D73"/>
    <w:rsid w:val="004B5DCE"/>
    <w:rsid w:val="004B65B9"/>
    <w:rsid w:val="004B729F"/>
    <w:rsid w:val="004B78A1"/>
    <w:rsid w:val="004B7C1B"/>
    <w:rsid w:val="004B7F41"/>
    <w:rsid w:val="004C0077"/>
    <w:rsid w:val="004C0321"/>
    <w:rsid w:val="004C0B1A"/>
    <w:rsid w:val="004C0D6A"/>
    <w:rsid w:val="004C17BB"/>
    <w:rsid w:val="004C1924"/>
    <w:rsid w:val="004C199D"/>
    <w:rsid w:val="004C237F"/>
    <w:rsid w:val="004C29AE"/>
    <w:rsid w:val="004C3D3D"/>
    <w:rsid w:val="004C41EF"/>
    <w:rsid w:val="004C498B"/>
    <w:rsid w:val="004C4F04"/>
    <w:rsid w:val="004C5F1F"/>
    <w:rsid w:val="004C6060"/>
    <w:rsid w:val="004C6328"/>
    <w:rsid w:val="004C64E1"/>
    <w:rsid w:val="004C6CC0"/>
    <w:rsid w:val="004D0301"/>
    <w:rsid w:val="004D054A"/>
    <w:rsid w:val="004D0A2C"/>
    <w:rsid w:val="004D0B6D"/>
    <w:rsid w:val="004D17AB"/>
    <w:rsid w:val="004D1A7A"/>
    <w:rsid w:val="004D24BD"/>
    <w:rsid w:val="004D307C"/>
    <w:rsid w:val="004D31A6"/>
    <w:rsid w:val="004D3A10"/>
    <w:rsid w:val="004D3F64"/>
    <w:rsid w:val="004D42A8"/>
    <w:rsid w:val="004D524E"/>
    <w:rsid w:val="004D5C83"/>
    <w:rsid w:val="004D5D3A"/>
    <w:rsid w:val="004D6A62"/>
    <w:rsid w:val="004D6E20"/>
    <w:rsid w:val="004D6F7B"/>
    <w:rsid w:val="004D7135"/>
    <w:rsid w:val="004E018B"/>
    <w:rsid w:val="004E01C2"/>
    <w:rsid w:val="004E0593"/>
    <w:rsid w:val="004E0BFD"/>
    <w:rsid w:val="004E230C"/>
    <w:rsid w:val="004E25C3"/>
    <w:rsid w:val="004E32BE"/>
    <w:rsid w:val="004E33BF"/>
    <w:rsid w:val="004E3885"/>
    <w:rsid w:val="004E3924"/>
    <w:rsid w:val="004E495C"/>
    <w:rsid w:val="004E5D1F"/>
    <w:rsid w:val="004E5DD1"/>
    <w:rsid w:val="004E6AFA"/>
    <w:rsid w:val="004E6EF7"/>
    <w:rsid w:val="004E7ACE"/>
    <w:rsid w:val="004F0276"/>
    <w:rsid w:val="004F04AA"/>
    <w:rsid w:val="004F0BEF"/>
    <w:rsid w:val="004F0DA2"/>
    <w:rsid w:val="004F0F83"/>
    <w:rsid w:val="004F1089"/>
    <w:rsid w:val="004F10EF"/>
    <w:rsid w:val="004F1A47"/>
    <w:rsid w:val="004F1C0D"/>
    <w:rsid w:val="004F2797"/>
    <w:rsid w:val="004F2A66"/>
    <w:rsid w:val="004F33AC"/>
    <w:rsid w:val="004F3C13"/>
    <w:rsid w:val="004F3DFD"/>
    <w:rsid w:val="004F46CA"/>
    <w:rsid w:val="004F4DF6"/>
    <w:rsid w:val="004F4EA3"/>
    <w:rsid w:val="004F521A"/>
    <w:rsid w:val="004F5249"/>
    <w:rsid w:val="004F5D2C"/>
    <w:rsid w:val="004F6384"/>
    <w:rsid w:val="005007BC"/>
    <w:rsid w:val="0050093C"/>
    <w:rsid w:val="00500E67"/>
    <w:rsid w:val="00501F91"/>
    <w:rsid w:val="005021CE"/>
    <w:rsid w:val="00504455"/>
    <w:rsid w:val="005044C9"/>
    <w:rsid w:val="00504882"/>
    <w:rsid w:val="005061C2"/>
    <w:rsid w:val="005063B5"/>
    <w:rsid w:val="0050747F"/>
    <w:rsid w:val="00507820"/>
    <w:rsid w:val="0050798C"/>
    <w:rsid w:val="00510ACD"/>
    <w:rsid w:val="005114E4"/>
    <w:rsid w:val="00511EE7"/>
    <w:rsid w:val="0051208E"/>
    <w:rsid w:val="0051239B"/>
    <w:rsid w:val="0051267B"/>
    <w:rsid w:val="00512C99"/>
    <w:rsid w:val="00512FE2"/>
    <w:rsid w:val="0051356D"/>
    <w:rsid w:val="005138DD"/>
    <w:rsid w:val="00513BC1"/>
    <w:rsid w:val="00513EEE"/>
    <w:rsid w:val="005146E6"/>
    <w:rsid w:val="00515410"/>
    <w:rsid w:val="0051744A"/>
    <w:rsid w:val="00517637"/>
    <w:rsid w:val="00520543"/>
    <w:rsid w:val="005207C4"/>
    <w:rsid w:val="00520AEC"/>
    <w:rsid w:val="00520C8A"/>
    <w:rsid w:val="0052114D"/>
    <w:rsid w:val="00521558"/>
    <w:rsid w:val="005216F2"/>
    <w:rsid w:val="00521A09"/>
    <w:rsid w:val="00522226"/>
    <w:rsid w:val="00522472"/>
    <w:rsid w:val="00523947"/>
    <w:rsid w:val="00523B0E"/>
    <w:rsid w:val="005244F2"/>
    <w:rsid w:val="00524857"/>
    <w:rsid w:val="0052537B"/>
    <w:rsid w:val="005254CF"/>
    <w:rsid w:val="00525540"/>
    <w:rsid w:val="00525566"/>
    <w:rsid w:val="00526524"/>
    <w:rsid w:val="00526530"/>
    <w:rsid w:val="00526842"/>
    <w:rsid w:val="00526E73"/>
    <w:rsid w:val="00527910"/>
    <w:rsid w:val="0053008C"/>
    <w:rsid w:val="00530582"/>
    <w:rsid w:val="00530C22"/>
    <w:rsid w:val="00531946"/>
    <w:rsid w:val="00531B24"/>
    <w:rsid w:val="00531FC7"/>
    <w:rsid w:val="00533199"/>
    <w:rsid w:val="0053361E"/>
    <w:rsid w:val="005336D4"/>
    <w:rsid w:val="0053423B"/>
    <w:rsid w:val="00535F45"/>
    <w:rsid w:val="005360EA"/>
    <w:rsid w:val="0053627D"/>
    <w:rsid w:val="00536E29"/>
    <w:rsid w:val="00540167"/>
    <w:rsid w:val="0054031B"/>
    <w:rsid w:val="00540617"/>
    <w:rsid w:val="00540F7A"/>
    <w:rsid w:val="0054121E"/>
    <w:rsid w:val="00541E79"/>
    <w:rsid w:val="00542810"/>
    <w:rsid w:val="00543894"/>
    <w:rsid w:val="00543A18"/>
    <w:rsid w:val="00543F10"/>
    <w:rsid w:val="00544D6F"/>
    <w:rsid w:val="00544E78"/>
    <w:rsid w:val="00545007"/>
    <w:rsid w:val="0054531F"/>
    <w:rsid w:val="00545682"/>
    <w:rsid w:val="00545ED4"/>
    <w:rsid w:val="0054602D"/>
    <w:rsid w:val="005461B0"/>
    <w:rsid w:val="005466D4"/>
    <w:rsid w:val="005469CA"/>
    <w:rsid w:val="0054780D"/>
    <w:rsid w:val="00547D6F"/>
    <w:rsid w:val="00550524"/>
    <w:rsid w:val="0055161D"/>
    <w:rsid w:val="00552A0B"/>
    <w:rsid w:val="0055382B"/>
    <w:rsid w:val="0055417C"/>
    <w:rsid w:val="005542F5"/>
    <w:rsid w:val="00554D9A"/>
    <w:rsid w:val="00554E92"/>
    <w:rsid w:val="00554F07"/>
    <w:rsid w:val="00555F65"/>
    <w:rsid w:val="00556138"/>
    <w:rsid w:val="00556537"/>
    <w:rsid w:val="00556E75"/>
    <w:rsid w:val="005572C4"/>
    <w:rsid w:val="00557A10"/>
    <w:rsid w:val="00557B8A"/>
    <w:rsid w:val="00557FE7"/>
    <w:rsid w:val="00560525"/>
    <w:rsid w:val="00560FB2"/>
    <w:rsid w:val="00560FE0"/>
    <w:rsid w:val="00561494"/>
    <w:rsid w:val="00561625"/>
    <w:rsid w:val="00561D43"/>
    <w:rsid w:val="00562344"/>
    <w:rsid w:val="00562FFF"/>
    <w:rsid w:val="00563157"/>
    <w:rsid w:val="0056335E"/>
    <w:rsid w:val="00563D6C"/>
    <w:rsid w:val="00564400"/>
    <w:rsid w:val="0056494A"/>
    <w:rsid w:val="00564C27"/>
    <w:rsid w:val="00564D2B"/>
    <w:rsid w:val="00565503"/>
    <w:rsid w:val="005655E4"/>
    <w:rsid w:val="0056574F"/>
    <w:rsid w:val="005657BE"/>
    <w:rsid w:val="00565D9E"/>
    <w:rsid w:val="00566EEA"/>
    <w:rsid w:val="0056789D"/>
    <w:rsid w:val="00567B79"/>
    <w:rsid w:val="00567CA0"/>
    <w:rsid w:val="0057104D"/>
    <w:rsid w:val="00571A1F"/>
    <w:rsid w:val="00571DF1"/>
    <w:rsid w:val="00572210"/>
    <w:rsid w:val="00572217"/>
    <w:rsid w:val="00572D87"/>
    <w:rsid w:val="00573A32"/>
    <w:rsid w:val="00573FD2"/>
    <w:rsid w:val="00574A0C"/>
    <w:rsid w:val="005751CA"/>
    <w:rsid w:val="00575266"/>
    <w:rsid w:val="00575BF7"/>
    <w:rsid w:val="0057600C"/>
    <w:rsid w:val="00576192"/>
    <w:rsid w:val="00576E09"/>
    <w:rsid w:val="0057761F"/>
    <w:rsid w:val="0057776A"/>
    <w:rsid w:val="00577C9D"/>
    <w:rsid w:val="005809D6"/>
    <w:rsid w:val="00580A87"/>
    <w:rsid w:val="00580CB1"/>
    <w:rsid w:val="00580F31"/>
    <w:rsid w:val="00581888"/>
    <w:rsid w:val="005826B4"/>
    <w:rsid w:val="0058319B"/>
    <w:rsid w:val="005832A1"/>
    <w:rsid w:val="005834BF"/>
    <w:rsid w:val="00583847"/>
    <w:rsid w:val="005841D7"/>
    <w:rsid w:val="005845A2"/>
    <w:rsid w:val="00584D1C"/>
    <w:rsid w:val="005850BF"/>
    <w:rsid w:val="00585348"/>
    <w:rsid w:val="00585A91"/>
    <w:rsid w:val="00585CEC"/>
    <w:rsid w:val="00586163"/>
    <w:rsid w:val="005871D6"/>
    <w:rsid w:val="00587400"/>
    <w:rsid w:val="00590D37"/>
    <w:rsid w:val="00590F4B"/>
    <w:rsid w:val="005911FA"/>
    <w:rsid w:val="00591A0D"/>
    <w:rsid w:val="0059237C"/>
    <w:rsid w:val="00592A28"/>
    <w:rsid w:val="0059330D"/>
    <w:rsid w:val="00593691"/>
    <w:rsid w:val="00593AEE"/>
    <w:rsid w:val="00593C85"/>
    <w:rsid w:val="00594B5A"/>
    <w:rsid w:val="00594FE6"/>
    <w:rsid w:val="005954AD"/>
    <w:rsid w:val="00596552"/>
    <w:rsid w:val="0059775C"/>
    <w:rsid w:val="005A150D"/>
    <w:rsid w:val="005A1EC4"/>
    <w:rsid w:val="005A2648"/>
    <w:rsid w:val="005A2980"/>
    <w:rsid w:val="005A3362"/>
    <w:rsid w:val="005A3502"/>
    <w:rsid w:val="005A3B31"/>
    <w:rsid w:val="005A3DAF"/>
    <w:rsid w:val="005A4959"/>
    <w:rsid w:val="005A52FC"/>
    <w:rsid w:val="005A5D14"/>
    <w:rsid w:val="005A614D"/>
    <w:rsid w:val="005A6AC7"/>
    <w:rsid w:val="005A6F55"/>
    <w:rsid w:val="005A7E04"/>
    <w:rsid w:val="005B09F0"/>
    <w:rsid w:val="005B1294"/>
    <w:rsid w:val="005B13CA"/>
    <w:rsid w:val="005B1A3B"/>
    <w:rsid w:val="005B24F0"/>
    <w:rsid w:val="005B2C4B"/>
    <w:rsid w:val="005B471E"/>
    <w:rsid w:val="005B4C04"/>
    <w:rsid w:val="005B4CB9"/>
    <w:rsid w:val="005B5D61"/>
    <w:rsid w:val="005B68F5"/>
    <w:rsid w:val="005B71FC"/>
    <w:rsid w:val="005B7561"/>
    <w:rsid w:val="005B7FC1"/>
    <w:rsid w:val="005C00F8"/>
    <w:rsid w:val="005C06F4"/>
    <w:rsid w:val="005C06FD"/>
    <w:rsid w:val="005C080A"/>
    <w:rsid w:val="005C0C7B"/>
    <w:rsid w:val="005C14CD"/>
    <w:rsid w:val="005C1501"/>
    <w:rsid w:val="005C151F"/>
    <w:rsid w:val="005C259B"/>
    <w:rsid w:val="005C25CC"/>
    <w:rsid w:val="005C2FD2"/>
    <w:rsid w:val="005C341A"/>
    <w:rsid w:val="005C36AF"/>
    <w:rsid w:val="005C41A0"/>
    <w:rsid w:val="005C431F"/>
    <w:rsid w:val="005C4EF4"/>
    <w:rsid w:val="005C5CEF"/>
    <w:rsid w:val="005C5F6E"/>
    <w:rsid w:val="005C6957"/>
    <w:rsid w:val="005D02FD"/>
    <w:rsid w:val="005D07BD"/>
    <w:rsid w:val="005D080D"/>
    <w:rsid w:val="005D1CC8"/>
    <w:rsid w:val="005D2ACA"/>
    <w:rsid w:val="005D2B9F"/>
    <w:rsid w:val="005D2ED6"/>
    <w:rsid w:val="005D2FE2"/>
    <w:rsid w:val="005D3930"/>
    <w:rsid w:val="005D3BC0"/>
    <w:rsid w:val="005D416F"/>
    <w:rsid w:val="005D41B7"/>
    <w:rsid w:val="005D4A72"/>
    <w:rsid w:val="005D4FAD"/>
    <w:rsid w:val="005D583C"/>
    <w:rsid w:val="005D5BD7"/>
    <w:rsid w:val="005D5F01"/>
    <w:rsid w:val="005D6172"/>
    <w:rsid w:val="005D7346"/>
    <w:rsid w:val="005D78F8"/>
    <w:rsid w:val="005D79AB"/>
    <w:rsid w:val="005E1AA7"/>
    <w:rsid w:val="005E1ED9"/>
    <w:rsid w:val="005E20F8"/>
    <w:rsid w:val="005E2472"/>
    <w:rsid w:val="005E3534"/>
    <w:rsid w:val="005E3C75"/>
    <w:rsid w:val="005E4821"/>
    <w:rsid w:val="005E48FB"/>
    <w:rsid w:val="005E5337"/>
    <w:rsid w:val="005E6361"/>
    <w:rsid w:val="005E638C"/>
    <w:rsid w:val="005E6644"/>
    <w:rsid w:val="005E685E"/>
    <w:rsid w:val="005E6937"/>
    <w:rsid w:val="005E6C23"/>
    <w:rsid w:val="005E724D"/>
    <w:rsid w:val="005E7682"/>
    <w:rsid w:val="005E7E2C"/>
    <w:rsid w:val="005F1EDA"/>
    <w:rsid w:val="005F2861"/>
    <w:rsid w:val="005F2C78"/>
    <w:rsid w:val="005F2DF5"/>
    <w:rsid w:val="005F38B4"/>
    <w:rsid w:val="005F3900"/>
    <w:rsid w:val="005F4576"/>
    <w:rsid w:val="005F64B9"/>
    <w:rsid w:val="005F6728"/>
    <w:rsid w:val="005F6800"/>
    <w:rsid w:val="005F695C"/>
    <w:rsid w:val="005F6ACA"/>
    <w:rsid w:val="005F778D"/>
    <w:rsid w:val="006002B9"/>
    <w:rsid w:val="00600666"/>
    <w:rsid w:val="00601D98"/>
    <w:rsid w:val="00601E74"/>
    <w:rsid w:val="0060216C"/>
    <w:rsid w:val="0060243E"/>
    <w:rsid w:val="00602CB0"/>
    <w:rsid w:val="00602F00"/>
    <w:rsid w:val="00604231"/>
    <w:rsid w:val="00604C69"/>
    <w:rsid w:val="006053E8"/>
    <w:rsid w:val="00605549"/>
    <w:rsid w:val="00607C8D"/>
    <w:rsid w:val="00607EC7"/>
    <w:rsid w:val="00610243"/>
    <w:rsid w:val="00610EDC"/>
    <w:rsid w:val="006114EE"/>
    <w:rsid w:val="00611938"/>
    <w:rsid w:val="0061204F"/>
    <w:rsid w:val="00612C8B"/>
    <w:rsid w:val="00612CF2"/>
    <w:rsid w:val="00612DCC"/>
    <w:rsid w:val="00612EF3"/>
    <w:rsid w:val="0061313B"/>
    <w:rsid w:val="006132B5"/>
    <w:rsid w:val="006133E2"/>
    <w:rsid w:val="0061388D"/>
    <w:rsid w:val="006150F5"/>
    <w:rsid w:val="0061618D"/>
    <w:rsid w:val="0061626E"/>
    <w:rsid w:val="006164F2"/>
    <w:rsid w:val="00616BED"/>
    <w:rsid w:val="00617599"/>
    <w:rsid w:val="00617E75"/>
    <w:rsid w:val="00620092"/>
    <w:rsid w:val="006203E3"/>
    <w:rsid w:val="00620A58"/>
    <w:rsid w:val="00620AC4"/>
    <w:rsid w:val="00621430"/>
    <w:rsid w:val="0062243E"/>
    <w:rsid w:val="006227E5"/>
    <w:rsid w:val="006228FF"/>
    <w:rsid w:val="0062295F"/>
    <w:rsid w:val="00622A13"/>
    <w:rsid w:val="00623143"/>
    <w:rsid w:val="00623C0D"/>
    <w:rsid w:val="00624232"/>
    <w:rsid w:val="00624D80"/>
    <w:rsid w:val="006250AE"/>
    <w:rsid w:val="006262C3"/>
    <w:rsid w:val="00626461"/>
    <w:rsid w:val="00626DAE"/>
    <w:rsid w:val="00626E73"/>
    <w:rsid w:val="00627321"/>
    <w:rsid w:val="00627AE3"/>
    <w:rsid w:val="00627C4C"/>
    <w:rsid w:val="00627C4E"/>
    <w:rsid w:val="00630777"/>
    <w:rsid w:val="00630907"/>
    <w:rsid w:val="006313B3"/>
    <w:rsid w:val="006314FB"/>
    <w:rsid w:val="006317C4"/>
    <w:rsid w:val="006327D0"/>
    <w:rsid w:val="00632CEB"/>
    <w:rsid w:val="00634772"/>
    <w:rsid w:val="00636618"/>
    <w:rsid w:val="00636F16"/>
    <w:rsid w:val="0063703B"/>
    <w:rsid w:val="00637B10"/>
    <w:rsid w:val="006407C0"/>
    <w:rsid w:val="00640BB2"/>
    <w:rsid w:val="00640EBA"/>
    <w:rsid w:val="006416DF"/>
    <w:rsid w:val="00641860"/>
    <w:rsid w:val="00641E6B"/>
    <w:rsid w:val="00642366"/>
    <w:rsid w:val="00642671"/>
    <w:rsid w:val="00644229"/>
    <w:rsid w:val="006442BF"/>
    <w:rsid w:val="00644422"/>
    <w:rsid w:val="00644D01"/>
    <w:rsid w:val="0064516E"/>
    <w:rsid w:val="006456C2"/>
    <w:rsid w:val="00645A08"/>
    <w:rsid w:val="00646385"/>
    <w:rsid w:val="0064674F"/>
    <w:rsid w:val="006467FB"/>
    <w:rsid w:val="00646C28"/>
    <w:rsid w:val="006500A7"/>
    <w:rsid w:val="00650520"/>
    <w:rsid w:val="00650752"/>
    <w:rsid w:val="006507B0"/>
    <w:rsid w:val="00650F70"/>
    <w:rsid w:val="006512CE"/>
    <w:rsid w:val="00652408"/>
    <w:rsid w:val="00652C26"/>
    <w:rsid w:val="00652D99"/>
    <w:rsid w:val="00652FD4"/>
    <w:rsid w:val="00653568"/>
    <w:rsid w:val="00653A19"/>
    <w:rsid w:val="00653C40"/>
    <w:rsid w:val="00653F74"/>
    <w:rsid w:val="0065439C"/>
    <w:rsid w:val="00654830"/>
    <w:rsid w:val="00655BE3"/>
    <w:rsid w:val="00655C1F"/>
    <w:rsid w:val="00655FF5"/>
    <w:rsid w:val="006561EA"/>
    <w:rsid w:val="0065645A"/>
    <w:rsid w:val="006569DB"/>
    <w:rsid w:val="006571A1"/>
    <w:rsid w:val="00657A8F"/>
    <w:rsid w:val="00657C12"/>
    <w:rsid w:val="006602A3"/>
    <w:rsid w:val="0066173F"/>
    <w:rsid w:val="00663345"/>
    <w:rsid w:val="006634DE"/>
    <w:rsid w:val="00663890"/>
    <w:rsid w:val="00663A36"/>
    <w:rsid w:val="00663DA9"/>
    <w:rsid w:val="00663EF9"/>
    <w:rsid w:val="0066424D"/>
    <w:rsid w:val="00664A9B"/>
    <w:rsid w:val="00665004"/>
    <w:rsid w:val="00665AA3"/>
    <w:rsid w:val="00665F4C"/>
    <w:rsid w:val="006665B3"/>
    <w:rsid w:val="006665BC"/>
    <w:rsid w:val="006667BA"/>
    <w:rsid w:val="00666B95"/>
    <w:rsid w:val="00667082"/>
    <w:rsid w:val="00667404"/>
    <w:rsid w:val="00667DE7"/>
    <w:rsid w:val="0067023D"/>
    <w:rsid w:val="00670458"/>
    <w:rsid w:val="00670B46"/>
    <w:rsid w:val="00671BEE"/>
    <w:rsid w:val="00672660"/>
    <w:rsid w:val="00672675"/>
    <w:rsid w:val="0067276B"/>
    <w:rsid w:val="00672C58"/>
    <w:rsid w:val="006736C1"/>
    <w:rsid w:val="006747B2"/>
    <w:rsid w:val="00674F20"/>
    <w:rsid w:val="006754FE"/>
    <w:rsid w:val="006757E6"/>
    <w:rsid w:val="0067672A"/>
    <w:rsid w:val="00676978"/>
    <w:rsid w:val="00676BDF"/>
    <w:rsid w:val="00676FAA"/>
    <w:rsid w:val="00677078"/>
    <w:rsid w:val="00680393"/>
    <w:rsid w:val="00680B78"/>
    <w:rsid w:val="0068100F"/>
    <w:rsid w:val="0068196E"/>
    <w:rsid w:val="00681D44"/>
    <w:rsid w:val="006821E5"/>
    <w:rsid w:val="00682435"/>
    <w:rsid w:val="00682479"/>
    <w:rsid w:val="006836B7"/>
    <w:rsid w:val="00683D76"/>
    <w:rsid w:val="00684755"/>
    <w:rsid w:val="006849BB"/>
    <w:rsid w:val="00684E7E"/>
    <w:rsid w:val="006851FF"/>
    <w:rsid w:val="00685D46"/>
    <w:rsid w:val="00685D69"/>
    <w:rsid w:val="006868BA"/>
    <w:rsid w:val="00687D59"/>
    <w:rsid w:val="00690FB2"/>
    <w:rsid w:val="00691A10"/>
    <w:rsid w:val="00691D37"/>
    <w:rsid w:val="0069254E"/>
    <w:rsid w:val="00692A42"/>
    <w:rsid w:val="00693223"/>
    <w:rsid w:val="00693DB0"/>
    <w:rsid w:val="006942AF"/>
    <w:rsid w:val="00694322"/>
    <w:rsid w:val="006945EE"/>
    <w:rsid w:val="00695380"/>
    <w:rsid w:val="0069579E"/>
    <w:rsid w:val="006967D1"/>
    <w:rsid w:val="00697ACE"/>
    <w:rsid w:val="00697CF0"/>
    <w:rsid w:val="006A05F4"/>
    <w:rsid w:val="006A0811"/>
    <w:rsid w:val="006A13A4"/>
    <w:rsid w:val="006A1470"/>
    <w:rsid w:val="006A1A4D"/>
    <w:rsid w:val="006A1AB6"/>
    <w:rsid w:val="006A1D0E"/>
    <w:rsid w:val="006A1E6C"/>
    <w:rsid w:val="006A2F85"/>
    <w:rsid w:val="006A3D59"/>
    <w:rsid w:val="006A3FF3"/>
    <w:rsid w:val="006A4136"/>
    <w:rsid w:val="006A4560"/>
    <w:rsid w:val="006A4BE4"/>
    <w:rsid w:val="006A4E4A"/>
    <w:rsid w:val="006A5121"/>
    <w:rsid w:val="006A57FE"/>
    <w:rsid w:val="006A58C9"/>
    <w:rsid w:val="006A666E"/>
    <w:rsid w:val="006A7416"/>
    <w:rsid w:val="006A7691"/>
    <w:rsid w:val="006A7975"/>
    <w:rsid w:val="006B1EE7"/>
    <w:rsid w:val="006B2928"/>
    <w:rsid w:val="006B2EC5"/>
    <w:rsid w:val="006B386B"/>
    <w:rsid w:val="006B4658"/>
    <w:rsid w:val="006B51AB"/>
    <w:rsid w:val="006B52A5"/>
    <w:rsid w:val="006B5E8D"/>
    <w:rsid w:val="006B75F3"/>
    <w:rsid w:val="006B770C"/>
    <w:rsid w:val="006B7A16"/>
    <w:rsid w:val="006B7C02"/>
    <w:rsid w:val="006B7CC7"/>
    <w:rsid w:val="006C0E8D"/>
    <w:rsid w:val="006C0F3D"/>
    <w:rsid w:val="006C10CE"/>
    <w:rsid w:val="006C17C8"/>
    <w:rsid w:val="006C229D"/>
    <w:rsid w:val="006C2D1F"/>
    <w:rsid w:val="006C31F4"/>
    <w:rsid w:val="006C3231"/>
    <w:rsid w:val="006C3398"/>
    <w:rsid w:val="006C38E7"/>
    <w:rsid w:val="006C3B2B"/>
    <w:rsid w:val="006C3D8A"/>
    <w:rsid w:val="006C43D5"/>
    <w:rsid w:val="006C4788"/>
    <w:rsid w:val="006C4A59"/>
    <w:rsid w:val="006C5146"/>
    <w:rsid w:val="006C5CE6"/>
    <w:rsid w:val="006C5F41"/>
    <w:rsid w:val="006C5FF0"/>
    <w:rsid w:val="006C6370"/>
    <w:rsid w:val="006C6823"/>
    <w:rsid w:val="006C69F8"/>
    <w:rsid w:val="006C6AE7"/>
    <w:rsid w:val="006C6BD6"/>
    <w:rsid w:val="006C70F4"/>
    <w:rsid w:val="006C7223"/>
    <w:rsid w:val="006C79A8"/>
    <w:rsid w:val="006C7A59"/>
    <w:rsid w:val="006C7B02"/>
    <w:rsid w:val="006C7BAA"/>
    <w:rsid w:val="006C7FEC"/>
    <w:rsid w:val="006D0A3C"/>
    <w:rsid w:val="006D0A55"/>
    <w:rsid w:val="006D22CF"/>
    <w:rsid w:val="006D33F5"/>
    <w:rsid w:val="006D4715"/>
    <w:rsid w:val="006D4A37"/>
    <w:rsid w:val="006D4CE7"/>
    <w:rsid w:val="006D5E0C"/>
    <w:rsid w:val="006D5F0A"/>
    <w:rsid w:val="006D5F3B"/>
    <w:rsid w:val="006D5FE5"/>
    <w:rsid w:val="006D6337"/>
    <w:rsid w:val="006D6705"/>
    <w:rsid w:val="006D6B70"/>
    <w:rsid w:val="006D7442"/>
    <w:rsid w:val="006D7F13"/>
    <w:rsid w:val="006E00D4"/>
    <w:rsid w:val="006E0543"/>
    <w:rsid w:val="006E078B"/>
    <w:rsid w:val="006E0B4B"/>
    <w:rsid w:val="006E0C86"/>
    <w:rsid w:val="006E1914"/>
    <w:rsid w:val="006E20F8"/>
    <w:rsid w:val="006E2985"/>
    <w:rsid w:val="006E2CD2"/>
    <w:rsid w:val="006E3006"/>
    <w:rsid w:val="006E3834"/>
    <w:rsid w:val="006E3B7E"/>
    <w:rsid w:val="006E47E6"/>
    <w:rsid w:val="006E4980"/>
    <w:rsid w:val="006E5388"/>
    <w:rsid w:val="006E53E8"/>
    <w:rsid w:val="006E5C2D"/>
    <w:rsid w:val="006E5E7F"/>
    <w:rsid w:val="006E669B"/>
    <w:rsid w:val="006E66CF"/>
    <w:rsid w:val="006E6CC7"/>
    <w:rsid w:val="006E7202"/>
    <w:rsid w:val="006E721C"/>
    <w:rsid w:val="006E79B7"/>
    <w:rsid w:val="006F0485"/>
    <w:rsid w:val="006F0567"/>
    <w:rsid w:val="006F0747"/>
    <w:rsid w:val="006F0D0E"/>
    <w:rsid w:val="006F13F2"/>
    <w:rsid w:val="006F162A"/>
    <w:rsid w:val="006F191D"/>
    <w:rsid w:val="006F1AD7"/>
    <w:rsid w:val="006F2394"/>
    <w:rsid w:val="006F2EF8"/>
    <w:rsid w:val="006F3F14"/>
    <w:rsid w:val="006F4036"/>
    <w:rsid w:val="006F40F6"/>
    <w:rsid w:val="006F4951"/>
    <w:rsid w:val="006F602D"/>
    <w:rsid w:val="006F62B1"/>
    <w:rsid w:val="006F66DF"/>
    <w:rsid w:val="006F672F"/>
    <w:rsid w:val="006F70E1"/>
    <w:rsid w:val="0070088A"/>
    <w:rsid w:val="00701087"/>
    <w:rsid w:val="007014F7"/>
    <w:rsid w:val="00701686"/>
    <w:rsid w:val="007018FD"/>
    <w:rsid w:val="00702187"/>
    <w:rsid w:val="00702A43"/>
    <w:rsid w:val="00702A6B"/>
    <w:rsid w:val="00704604"/>
    <w:rsid w:val="00704618"/>
    <w:rsid w:val="00704A71"/>
    <w:rsid w:val="00705848"/>
    <w:rsid w:val="00705E86"/>
    <w:rsid w:val="0070624E"/>
    <w:rsid w:val="007068D3"/>
    <w:rsid w:val="00706DE0"/>
    <w:rsid w:val="00707211"/>
    <w:rsid w:val="00707C6B"/>
    <w:rsid w:val="00707F34"/>
    <w:rsid w:val="00707FF6"/>
    <w:rsid w:val="00710619"/>
    <w:rsid w:val="00710727"/>
    <w:rsid w:val="00710E68"/>
    <w:rsid w:val="007126EE"/>
    <w:rsid w:val="00712C07"/>
    <w:rsid w:val="00712DA7"/>
    <w:rsid w:val="00714113"/>
    <w:rsid w:val="00714580"/>
    <w:rsid w:val="00715A99"/>
    <w:rsid w:val="00715B01"/>
    <w:rsid w:val="00715E54"/>
    <w:rsid w:val="0071635B"/>
    <w:rsid w:val="007164A9"/>
    <w:rsid w:val="00716D4E"/>
    <w:rsid w:val="00716DA3"/>
    <w:rsid w:val="00716FA0"/>
    <w:rsid w:val="00717DFD"/>
    <w:rsid w:val="007200EA"/>
    <w:rsid w:val="00720AA6"/>
    <w:rsid w:val="00720F6C"/>
    <w:rsid w:val="007217D4"/>
    <w:rsid w:val="00721955"/>
    <w:rsid w:val="00721E08"/>
    <w:rsid w:val="0072206E"/>
    <w:rsid w:val="007222A1"/>
    <w:rsid w:val="007224FB"/>
    <w:rsid w:val="00722A38"/>
    <w:rsid w:val="00722B9A"/>
    <w:rsid w:val="0072338F"/>
    <w:rsid w:val="0072366B"/>
    <w:rsid w:val="007237BD"/>
    <w:rsid w:val="00724022"/>
    <w:rsid w:val="00724686"/>
    <w:rsid w:val="00724B7F"/>
    <w:rsid w:val="00725416"/>
    <w:rsid w:val="00725692"/>
    <w:rsid w:val="00726325"/>
    <w:rsid w:val="00726AF0"/>
    <w:rsid w:val="00726DBA"/>
    <w:rsid w:val="0072723A"/>
    <w:rsid w:val="0072726B"/>
    <w:rsid w:val="00727279"/>
    <w:rsid w:val="007273BF"/>
    <w:rsid w:val="007274D8"/>
    <w:rsid w:val="00727800"/>
    <w:rsid w:val="00730A19"/>
    <w:rsid w:val="00730C6E"/>
    <w:rsid w:val="007312F2"/>
    <w:rsid w:val="007313D1"/>
    <w:rsid w:val="00732970"/>
    <w:rsid w:val="00732AC9"/>
    <w:rsid w:val="00732C87"/>
    <w:rsid w:val="007335A8"/>
    <w:rsid w:val="007337D4"/>
    <w:rsid w:val="00733A90"/>
    <w:rsid w:val="00733AD8"/>
    <w:rsid w:val="007345F0"/>
    <w:rsid w:val="00734D5B"/>
    <w:rsid w:val="00735D9E"/>
    <w:rsid w:val="00735F2C"/>
    <w:rsid w:val="0073711F"/>
    <w:rsid w:val="00737204"/>
    <w:rsid w:val="0073720F"/>
    <w:rsid w:val="007378CB"/>
    <w:rsid w:val="00737B0B"/>
    <w:rsid w:val="00740117"/>
    <w:rsid w:val="00740198"/>
    <w:rsid w:val="0074065B"/>
    <w:rsid w:val="00740D2C"/>
    <w:rsid w:val="00741A5D"/>
    <w:rsid w:val="00742849"/>
    <w:rsid w:val="0074295E"/>
    <w:rsid w:val="007429FB"/>
    <w:rsid w:val="00743919"/>
    <w:rsid w:val="0074406F"/>
    <w:rsid w:val="007445C6"/>
    <w:rsid w:val="00744BC3"/>
    <w:rsid w:val="00744EFA"/>
    <w:rsid w:val="00745328"/>
    <w:rsid w:val="00745943"/>
    <w:rsid w:val="00747044"/>
    <w:rsid w:val="00747353"/>
    <w:rsid w:val="00747C90"/>
    <w:rsid w:val="007503C1"/>
    <w:rsid w:val="007512B8"/>
    <w:rsid w:val="0075157A"/>
    <w:rsid w:val="00752663"/>
    <w:rsid w:val="0075275E"/>
    <w:rsid w:val="0075300B"/>
    <w:rsid w:val="0075362B"/>
    <w:rsid w:val="007539AC"/>
    <w:rsid w:val="00753BCA"/>
    <w:rsid w:val="00753E30"/>
    <w:rsid w:val="00754369"/>
    <w:rsid w:val="007546C9"/>
    <w:rsid w:val="00754BEF"/>
    <w:rsid w:val="00754EB8"/>
    <w:rsid w:val="00755097"/>
    <w:rsid w:val="00755157"/>
    <w:rsid w:val="007554BE"/>
    <w:rsid w:val="00755D4A"/>
    <w:rsid w:val="00756B34"/>
    <w:rsid w:val="00756B6A"/>
    <w:rsid w:val="007578DD"/>
    <w:rsid w:val="007604BE"/>
    <w:rsid w:val="00760863"/>
    <w:rsid w:val="00760DC1"/>
    <w:rsid w:val="00761085"/>
    <w:rsid w:val="00761A4C"/>
    <w:rsid w:val="00761D0E"/>
    <w:rsid w:val="00762000"/>
    <w:rsid w:val="00762901"/>
    <w:rsid w:val="00763529"/>
    <w:rsid w:val="00763F98"/>
    <w:rsid w:val="007642E2"/>
    <w:rsid w:val="00764A3E"/>
    <w:rsid w:val="00764E6D"/>
    <w:rsid w:val="007665C7"/>
    <w:rsid w:val="00766E10"/>
    <w:rsid w:val="00770225"/>
    <w:rsid w:val="007726F9"/>
    <w:rsid w:val="00772CAC"/>
    <w:rsid w:val="00772D67"/>
    <w:rsid w:val="00773C6C"/>
    <w:rsid w:val="00774324"/>
    <w:rsid w:val="00774BEC"/>
    <w:rsid w:val="00774EB8"/>
    <w:rsid w:val="00774ED2"/>
    <w:rsid w:val="00774FE9"/>
    <w:rsid w:val="00775170"/>
    <w:rsid w:val="007753A1"/>
    <w:rsid w:val="0077584E"/>
    <w:rsid w:val="00775D67"/>
    <w:rsid w:val="007760D9"/>
    <w:rsid w:val="007763B9"/>
    <w:rsid w:val="00776983"/>
    <w:rsid w:val="0077795A"/>
    <w:rsid w:val="00777C1A"/>
    <w:rsid w:val="00777CF6"/>
    <w:rsid w:val="007817B3"/>
    <w:rsid w:val="00781DF6"/>
    <w:rsid w:val="00782AC8"/>
    <w:rsid w:val="00783157"/>
    <w:rsid w:val="0078365D"/>
    <w:rsid w:val="0078389E"/>
    <w:rsid w:val="007846C6"/>
    <w:rsid w:val="00785078"/>
    <w:rsid w:val="007856E8"/>
    <w:rsid w:val="00785FE2"/>
    <w:rsid w:val="007869BC"/>
    <w:rsid w:val="00787FC5"/>
    <w:rsid w:val="00790565"/>
    <w:rsid w:val="007909EF"/>
    <w:rsid w:val="00791776"/>
    <w:rsid w:val="00791E25"/>
    <w:rsid w:val="007930CB"/>
    <w:rsid w:val="007931C6"/>
    <w:rsid w:val="00793DC0"/>
    <w:rsid w:val="007942E3"/>
    <w:rsid w:val="007949FE"/>
    <w:rsid w:val="0079675E"/>
    <w:rsid w:val="00796B7E"/>
    <w:rsid w:val="007974AF"/>
    <w:rsid w:val="007974BC"/>
    <w:rsid w:val="00797F78"/>
    <w:rsid w:val="00797F9D"/>
    <w:rsid w:val="007A0754"/>
    <w:rsid w:val="007A0ED5"/>
    <w:rsid w:val="007A194F"/>
    <w:rsid w:val="007A2896"/>
    <w:rsid w:val="007A29AE"/>
    <w:rsid w:val="007A3E25"/>
    <w:rsid w:val="007A5684"/>
    <w:rsid w:val="007A5A82"/>
    <w:rsid w:val="007A5EC4"/>
    <w:rsid w:val="007A629A"/>
    <w:rsid w:val="007A6378"/>
    <w:rsid w:val="007A706B"/>
    <w:rsid w:val="007A7953"/>
    <w:rsid w:val="007B0693"/>
    <w:rsid w:val="007B06CF"/>
    <w:rsid w:val="007B0A1E"/>
    <w:rsid w:val="007B0BF8"/>
    <w:rsid w:val="007B10F9"/>
    <w:rsid w:val="007B1879"/>
    <w:rsid w:val="007B2892"/>
    <w:rsid w:val="007B3470"/>
    <w:rsid w:val="007B35B5"/>
    <w:rsid w:val="007B42CA"/>
    <w:rsid w:val="007B4C14"/>
    <w:rsid w:val="007B5D1D"/>
    <w:rsid w:val="007B5F51"/>
    <w:rsid w:val="007B609A"/>
    <w:rsid w:val="007B6278"/>
    <w:rsid w:val="007B63E5"/>
    <w:rsid w:val="007B6C04"/>
    <w:rsid w:val="007B6F0F"/>
    <w:rsid w:val="007C0608"/>
    <w:rsid w:val="007C1A60"/>
    <w:rsid w:val="007C1B2B"/>
    <w:rsid w:val="007C22B1"/>
    <w:rsid w:val="007C2731"/>
    <w:rsid w:val="007C3076"/>
    <w:rsid w:val="007C3751"/>
    <w:rsid w:val="007C3C10"/>
    <w:rsid w:val="007C420E"/>
    <w:rsid w:val="007C489C"/>
    <w:rsid w:val="007C49F2"/>
    <w:rsid w:val="007C4E0E"/>
    <w:rsid w:val="007C5753"/>
    <w:rsid w:val="007C5796"/>
    <w:rsid w:val="007C5EE4"/>
    <w:rsid w:val="007C5F23"/>
    <w:rsid w:val="007C6F9D"/>
    <w:rsid w:val="007C74B2"/>
    <w:rsid w:val="007D01BD"/>
    <w:rsid w:val="007D0209"/>
    <w:rsid w:val="007D036C"/>
    <w:rsid w:val="007D04AA"/>
    <w:rsid w:val="007D128A"/>
    <w:rsid w:val="007D13E9"/>
    <w:rsid w:val="007D25DF"/>
    <w:rsid w:val="007D31A6"/>
    <w:rsid w:val="007D54DF"/>
    <w:rsid w:val="007D5D43"/>
    <w:rsid w:val="007D6642"/>
    <w:rsid w:val="007D7245"/>
    <w:rsid w:val="007D78F8"/>
    <w:rsid w:val="007D7BCE"/>
    <w:rsid w:val="007D7DEC"/>
    <w:rsid w:val="007E0196"/>
    <w:rsid w:val="007E0421"/>
    <w:rsid w:val="007E0932"/>
    <w:rsid w:val="007E0B77"/>
    <w:rsid w:val="007E1001"/>
    <w:rsid w:val="007E134C"/>
    <w:rsid w:val="007E1564"/>
    <w:rsid w:val="007E176F"/>
    <w:rsid w:val="007E2216"/>
    <w:rsid w:val="007E2952"/>
    <w:rsid w:val="007E38AC"/>
    <w:rsid w:val="007E433D"/>
    <w:rsid w:val="007E55B3"/>
    <w:rsid w:val="007E5648"/>
    <w:rsid w:val="007E59E2"/>
    <w:rsid w:val="007E5DAB"/>
    <w:rsid w:val="007E7722"/>
    <w:rsid w:val="007E7A8D"/>
    <w:rsid w:val="007E7A92"/>
    <w:rsid w:val="007E7E41"/>
    <w:rsid w:val="007F0057"/>
    <w:rsid w:val="007F00F7"/>
    <w:rsid w:val="007F0B3A"/>
    <w:rsid w:val="007F0D5A"/>
    <w:rsid w:val="007F0EDF"/>
    <w:rsid w:val="007F1FE6"/>
    <w:rsid w:val="007F2360"/>
    <w:rsid w:val="007F24CD"/>
    <w:rsid w:val="007F33E0"/>
    <w:rsid w:val="007F3558"/>
    <w:rsid w:val="007F4402"/>
    <w:rsid w:val="007F4666"/>
    <w:rsid w:val="007F48BA"/>
    <w:rsid w:val="007F4B86"/>
    <w:rsid w:val="007F51FF"/>
    <w:rsid w:val="007F5B44"/>
    <w:rsid w:val="007F5B55"/>
    <w:rsid w:val="007F60B0"/>
    <w:rsid w:val="007F6C15"/>
    <w:rsid w:val="007F6C41"/>
    <w:rsid w:val="007F704C"/>
    <w:rsid w:val="007F7D3E"/>
    <w:rsid w:val="008001F6"/>
    <w:rsid w:val="00800748"/>
    <w:rsid w:val="008024C5"/>
    <w:rsid w:val="0080438D"/>
    <w:rsid w:val="008044EA"/>
    <w:rsid w:val="00805751"/>
    <w:rsid w:val="008057BA"/>
    <w:rsid w:val="008059D2"/>
    <w:rsid w:val="00805BC9"/>
    <w:rsid w:val="00805EA6"/>
    <w:rsid w:val="00806745"/>
    <w:rsid w:val="00806942"/>
    <w:rsid w:val="00806E0E"/>
    <w:rsid w:val="00807817"/>
    <w:rsid w:val="00807CA4"/>
    <w:rsid w:val="00810255"/>
    <w:rsid w:val="008104BF"/>
    <w:rsid w:val="0081174E"/>
    <w:rsid w:val="00811D3B"/>
    <w:rsid w:val="0081270E"/>
    <w:rsid w:val="00813609"/>
    <w:rsid w:val="008138EC"/>
    <w:rsid w:val="00813B5C"/>
    <w:rsid w:val="00813EA3"/>
    <w:rsid w:val="0081503D"/>
    <w:rsid w:val="00815140"/>
    <w:rsid w:val="00815174"/>
    <w:rsid w:val="00815644"/>
    <w:rsid w:val="00815852"/>
    <w:rsid w:val="00815FBC"/>
    <w:rsid w:val="0081628E"/>
    <w:rsid w:val="00816BAC"/>
    <w:rsid w:val="00816F5F"/>
    <w:rsid w:val="008173B3"/>
    <w:rsid w:val="00817F26"/>
    <w:rsid w:val="00817FA0"/>
    <w:rsid w:val="008204FB"/>
    <w:rsid w:val="008205B3"/>
    <w:rsid w:val="008206B3"/>
    <w:rsid w:val="0082143E"/>
    <w:rsid w:val="00821772"/>
    <w:rsid w:val="00821A38"/>
    <w:rsid w:val="008221DE"/>
    <w:rsid w:val="0082231B"/>
    <w:rsid w:val="00822912"/>
    <w:rsid w:val="008235C1"/>
    <w:rsid w:val="0082371E"/>
    <w:rsid w:val="008237D2"/>
    <w:rsid w:val="0082381F"/>
    <w:rsid w:val="00823C81"/>
    <w:rsid w:val="0082446A"/>
    <w:rsid w:val="008252CA"/>
    <w:rsid w:val="00825C90"/>
    <w:rsid w:val="00826306"/>
    <w:rsid w:val="0082747B"/>
    <w:rsid w:val="00827804"/>
    <w:rsid w:val="00827907"/>
    <w:rsid w:val="00827B05"/>
    <w:rsid w:val="00830975"/>
    <w:rsid w:val="00831647"/>
    <w:rsid w:val="0083184E"/>
    <w:rsid w:val="008319C4"/>
    <w:rsid w:val="00831C68"/>
    <w:rsid w:val="00831EC0"/>
    <w:rsid w:val="008328CB"/>
    <w:rsid w:val="00832F9F"/>
    <w:rsid w:val="00833ABB"/>
    <w:rsid w:val="00834320"/>
    <w:rsid w:val="00834A3C"/>
    <w:rsid w:val="00834B97"/>
    <w:rsid w:val="0083571F"/>
    <w:rsid w:val="00836D0C"/>
    <w:rsid w:val="00841B7D"/>
    <w:rsid w:val="00841D12"/>
    <w:rsid w:val="00841DB4"/>
    <w:rsid w:val="00841E9E"/>
    <w:rsid w:val="00842629"/>
    <w:rsid w:val="008427D6"/>
    <w:rsid w:val="00842A9A"/>
    <w:rsid w:val="00843678"/>
    <w:rsid w:val="0084385F"/>
    <w:rsid w:val="008446E5"/>
    <w:rsid w:val="00844E82"/>
    <w:rsid w:val="00845B9C"/>
    <w:rsid w:val="00846096"/>
    <w:rsid w:val="0084621C"/>
    <w:rsid w:val="00846527"/>
    <w:rsid w:val="00846DF0"/>
    <w:rsid w:val="00847790"/>
    <w:rsid w:val="00847958"/>
    <w:rsid w:val="0085093E"/>
    <w:rsid w:val="008519D9"/>
    <w:rsid w:val="008536E5"/>
    <w:rsid w:val="00853B84"/>
    <w:rsid w:val="0085412E"/>
    <w:rsid w:val="00854688"/>
    <w:rsid w:val="0085570F"/>
    <w:rsid w:val="008561DB"/>
    <w:rsid w:val="00856CF6"/>
    <w:rsid w:val="00856F7C"/>
    <w:rsid w:val="00857038"/>
    <w:rsid w:val="00857642"/>
    <w:rsid w:val="00857645"/>
    <w:rsid w:val="0085795E"/>
    <w:rsid w:val="0086032C"/>
    <w:rsid w:val="00860942"/>
    <w:rsid w:val="00861184"/>
    <w:rsid w:val="00861605"/>
    <w:rsid w:val="00861ADC"/>
    <w:rsid w:val="0086223A"/>
    <w:rsid w:val="00863550"/>
    <w:rsid w:val="008642B6"/>
    <w:rsid w:val="008650B8"/>
    <w:rsid w:val="00867E20"/>
    <w:rsid w:val="00870434"/>
    <w:rsid w:val="00870B74"/>
    <w:rsid w:val="0087125B"/>
    <w:rsid w:val="00871BF4"/>
    <w:rsid w:val="008721C4"/>
    <w:rsid w:val="0087229C"/>
    <w:rsid w:val="00872506"/>
    <w:rsid w:val="00873A4E"/>
    <w:rsid w:val="00873A8E"/>
    <w:rsid w:val="00873F5B"/>
    <w:rsid w:val="00874093"/>
    <w:rsid w:val="008741CC"/>
    <w:rsid w:val="00874BC9"/>
    <w:rsid w:val="00874FAF"/>
    <w:rsid w:val="00875F29"/>
    <w:rsid w:val="00875FBD"/>
    <w:rsid w:val="00876035"/>
    <w:rsid w:val="00877064"/>
    <w:rsid w:val="008770D3"/>
    <w:rsid w:val="00877410"/>
    <w:rsid w:val="00877822"/>
    <w:rsid w:val="00880D4B"/>
    <w:rsid w:val="00881CA9"/>
    <w:rsid w:val="00882084"/>
    <w:rsid w:val="00882173"/>
    <w:rsid w:val="00882A39"/>
    <w:rsid w:val="0088330A"/>
    <w:rsid w:val="008835A8"/>
    <w:rsid w:val="0088368F"/>
    <w:rsid w:val="008838F9"/>
    <w:rsid w:val="00883B25"/>
    <w:rsid w:val="00883FC6"/>
    <w:rsid w:val="00884167"/>
    <w:rsid w:val="00884BCD"/>
    <w:rsid w:val="00884F32"/>
    <w:rsid w:val="008850DC"/>
    <w:rsid w:val="008862A9"/>
    <w:rsid w:val="008871CF"/>
    <w:rsid w:val="008872BB"/>
    <w:rsid w:val="008872C5"/>
    <w:rsid w:val="0089034A"/>
    <w:rsid w:val="008910B4"/>
    <w:rsid w:val="0089128F"/>
    <w:rsid w:val="008914B9"/>
    <w:rsid w:val="00891512"/>
    <w:rsid w:val="0089175D"/>
    <w:rsid w:val="008930A8"/>
    <w:rsid w:val="00893DB2"/>
    <w:rsid w:val="00893E59"/>
    <w:rsid w:val="00893F35"/>
    <w:rsid w:val="008940A4"/>
    <w:rsid w:val="00894979"/>
    <w:rsid w:val="00894A6D"/>
    <w:rsid w:val="00895CBA"/>
    <w:rsid w:val="008961E8"/>
    <w:rsid w:val="008963CC"/>
    <w:rsid w:val="0089658B"/>
    <w:rsid w:val="00896C7E"/>
    <w:rsid w:val="0089710F"/>
    <w:rsid w:val="0089752F"/>
    <w:rsid w:val="00897B7F"/>
    <w:rsid w:val="00897B86"/>
    <w:rsid w:val="008A07F3"/>
    <w:rsid w:val="008A121A"/>
    <w:rsid w:val="008A200B"/>
    <w:rsid w:val="008A3472"/>
    <w:rsid w:val="008A369C"/>
    <w:rsid w:val="008A3894"/>
    <w:rsid w:val="008A4254"/>
    <w:rsid w:val="008A42CB"/>
    <w:rsid w:val="008A5C98"/>
    <w:rsid w:val="008A5DC1"/>
    <w:rsid w:val="008A675A"/>
    <w:rsid w:val="008A67B2"/>
    <w:rsid w:val="008B07EE"/>
    <w:rsid w:val="008B094A"/>
    <w:rsid w:val="008B0F2E"/>
    <w:rsid w:val="008B10DC"/>
    <w:rsid w:val="008B1345"/>
    <w:rsid w:val="008B1AFB"/>
    <w:rsid w:val="008B1CBE"/>
    <w:rsid w:val="008B1D33"/>
    <w:rsid w:val="008B2181"/>
    <w:rsid w:val="008B219E"/>
    <w:rsid w:val="008B2700"/>
    <w:rsid w:val="008B333D"/>
    <w:rsid w:val="008B362E"/>
    <w:rsid w:val="008B5109"/>
    <w:rsid w:val="008B52DE"/>
    <w:rsid w:val="008B59A3"/>
    <w:rsid w:val="008B6995"/>
    <w:rsid w:val="008B6BD3"/>
    <w:rsid w:val="008B7B81"/>
    <w:rsid w:val="008C0467"/>
    <w:rsid w:val="008C0990"/>
    <w:rsid w:val="008C0B71"/>
    <w:rsid w:val="008C0D73"/>
    <w:rsid w:val="008C0EE8"/>
    <w:rsid w:val="008C199F"/>
    <w:rsid w:val="008C209C"/>
    <w:rsid w:val="008C26CC"/>
    <w:rsid w:val="008C2904"/>
    <w:rsid w:val="008C32DF"/>
    <w:rsid w:val="008C38BE"/>
    <w:rsid w:val="008C3A8F"/>
    <w:rsid w:val="008C3DF7"/>
    <w:rsid w:val="008C44E2"/>
    <w:rsid w:val="008C47A8"/>
    <w:rsid w:val="008C4D6A"/>
    <w:rsid w:val="008C4FA0"/>
    <w:rsid w:val="008C506A"/>
    <w:rsid w:val="008C535F"/>
    <w:rsid w:val="008C5420"/>
    <w:rsid w:val="008C5C7A"/>
    <w:rsid w:val="008C5CA4"/>
    <w:rsid w:val="008C5DDF"/>
    <w:rsid w:val="008C67C9"/>
    <w:rsid w:val="008C7A6B"/>
    <w:rsid w:val="008C7D24"/>
    <w:rsid w:val="008D05DA"/>
    <w:rsid w:val="008D063A"/>
    <w:rsid w:val="008D11FA"/>
    <w:rsid w:val="008D1594"/>
    <w:rsid w:val="008D178E"/>
    <w:rsid w:val="008D1D4A"/>
    <w:rsid w:val="008D22B2"/>
    <w:rsid w:val="008D24E1"/>
    <w:rsid w:val="008D290B"/>
    <w:rsid w:val="008D2B84"/>
    <w:rsid w:val="008D337B"/>
    <w:rsid w:val="008D34EF"/>
    <w:rsid w:val="008D3A73"/>
    <w:rsid w:val="008D4143"/>
    <w:rsid w:val="008D47AA"/>
    <w:rsid w:val="008D5034"/>
    <w:rsid w:val="008D521C"/>
    <w:rsid w:val="008D5CB1"/>
    <w:rsid w:val="008D652F"/>
    <w:rsid w:val="008D6A62"/>
    <w:rsid w:val="008D73CD"/>
    <w:rsid w:val="008D79CB"/>
    <w:rsid w:val="008E0EE8"/>
    <w:rsid w:val="008E102F"/>
    <w:rsid w:val="008E1BDD"/>
    <w:rsid w:val="008E1C86"/>
    <w:rsid w:val="008E1F7E"/>
    <w:rsid w:val="008E2365"/>
    <w:rsid w:val="008E27A0"/>
    <w:rsid w:val="008E2B75"/>
    <w:rsid w:val="008E2CFB"/>
    <w:rsid w:val="008E2DD7"/>
    <w:rsid w:val="008E2E9F"/>
    <w:rsid w:val="008E2FE5"/>
    <w:rsid w:val="008E3214"/>
    <w:rsid w:val="008E38CA"/>
    <w:rsid w:val="008E43DC"/>
    <w:rsid w:val="008E4749"/>
    <w:rsid w:val="008E4C63"/>
    <w:rsid w:val="008E5335"/>
    <w:rsid w:val="008E5742"/>
    <w:rsid w:val="008E6706"/>
    <w:rsid w:val="008E69CD"/>
    <w:rsid w:val="008E7003"/>
    <w:rsid w:val="008E7385"/>
    <w:rsid w:val="008E7956"/>
    <w:rsid w:val="008E7981"/>
    <w:rsid w:val="008F0033"/>
    <w:rsid w:val="008F0181"/>
    <w:rsid w:val="008F020A"/>
    <w:rsid w:val="008F0B30"/>
    <w:rsid w:val="008F0D5F"/>
    <w:rsid w:val="008F19FE"/>
    <w:rsid w:val="008F1A05"/>
    <w:rsid w:val="008F1AB4"/>
    <w:rsid w:val="008F1E21"/>
    <w:rsid w:val="008F264D"/>
    <w:rsid w:val="008F33F4"/>
    <w:rsid w:val="008F3499"/>
    <w:rsid w:val="008F3B2F"/>
    <w:rsid w:val="008F4592"/>
    <w:rsid w:val="008F49A8"/>
    <w:rsid w:val="008F51F7"/>
    <w:rsid w:val="008F55F0"/>
    <w:rsid w:val="008F5AA5"/>
    <w:rsid w:val="008F5B52"/>
    <w:rsid w:val="008F5CCC"/>
    <w:rsid w:val="008F60B6"/>
    <w:rsid w:val="008F6A96"/>
    <w:rsid w:val="008F6ED1"/>
    <w:rsid w:val="008F7848"/>
    <w:rsid w:val="009001D2"/>
    <w:rsid w:val="00900520"/>
    <w:rsid w:val="009016AB"/>
    <w:rsid w:val="0090172E"/>
    <w:rsid w:val="00901C5D"/>
    <w:rsid w:val="009021D1"/>
    <w:rsid w:val="009025A3"/>
    <w:rsid w:val="00902E91"/>
    <w:rsid w:val="0090312B"/>
    <w:rsid w:val="00903172"/>
    <w:rsid w:val="00905211"/>
    <w:rsid w:val="0090732D"/>
    <w:rsid w:val="00907517"/>
    <w:rsid w:val="00907C3F"/>
    <w:rsid w:val="00910891"/>
    <w:rsid w:val="00910ECE"/>
    <w:rsid w:val="009115C6"/>
    <w:rsid w:val="00911ABA"/>
    <w:rsid w:val="00912843"/>
    <w:rsid w:val="009132A9"/>
    <w:rsid w:val="00913F0F"/>
    <w:rsid w:val="009140C8"/>
    <w:rsid w:val="009140E6"/>
    <w:rsid w:val="009153AD"/>
    <w:rsid w:val="00915932"/>
    <w:rsid w:val="00916462"/>
    <w:rsid w:val="0091680B"/>
    <w:rsid w:val="00916B1F"/>
    <w:rsid w:val="00916D0C"/>
    <w:rsid w:val="00920290"/>
    <w:rsid w:val="0092063F"/>
    <w:rsid w:val="00920908"/>
    <w:rsid w:val="00920FAD"/>
    <w:rsid w:val="0092297A"/>
    <w:rsid w:val="00923DB5"/>
    <w:rsid w:val="00923E03"/>
    <w:rsid w:val="00924A7A"/>
    <w:rsid w:val="0092506C"/>
    <w:rsid w:val="00925AA8"/>
    <w:rsid w:val="00926240"/>
    <w:rsid w:val="009273A4"/>
    <w:rsid w:val="0093032C"/>
    <w:rsid w:val="00930910"/>
    <w:rsid w:val="009309E3"/>
    <w:rsid w:val="00930B9A"/>
    <w:rsid w:val="00930BEE"/>
    <w:rsid w:val="00931581"/>
    <w:rsid w:val="00931AE3"/>
    <w:rsid w:val="00931E49"/>
    <w:rsid w:val="009326C5"/>
    <w:rsid w:val="00933C41"/>
    <w:rsid w:val="00933CB2"/>
    <w:rsid w:val="00933E46"/>
    <w:rsid w:val="009340FD"/>
    <w:rsid w:val="009345A8"/>
    <w:rsid w:val="00934EE6"/>
    <w:rsid w:val="00935577"/>
    <w:rsid w:val="00935A7E"/>
    <w:rsid w:val="00935D10"/>
    <w:rsid w:val="00936234"/>
    <w:rsid w:val="00936CA2"/>
    <w:rsid w:val="0093720B"/>
    <w:rsid w:val="00937324"/>
    <w:rsid w:val="009401E5"/>
    <w:rsid w:val="00940A2E"/>
    <w:rsid w:val="00941353"/>
    <w:rsid w:val="00941525"/>
    <w:rsid w:val="0094244F"/>
    <w:rsid w:val="009436D3"/>
    <w:rsid w:val="0094373B"/>
    <w:rsid w:val="00943888"/>
    <w:rsid w:val="00944273"/>
    <w:rsid w:val="0094453C"/>
    <w:rsid w:val="00944973"/>
    <w:rsid w:val="00944CA2"/>
    <w:rsid w:val="00945034"/>
    <w:rsid w:val="00945625"/>
    <w:rsid w:val="00945689"/>
    <w:rsid w:val="00947087"/>
    <w:rsid w:val="00950A4E"/>
    <w:rsid w:val="00950C0D"/>
    <w:rsid w:val="009524E4"/>
    <w:rsid w:val="00952554"/>
    <w:rsid w:val="009526E9"/>
    <w:rsid w:val="00952DDD"/>
    <w:rsid w:val="009534F0"/>
    <w:rsid w:val="009539BF"/>
    <w:rsid w:val="00953CB0"/>
    <w:rsid w:val="00953CFC"/>
    <w:rsid w:val="009540C6"/>
    <w:rsid w:val="0095457C"/>
    <w:rsid w:val="00954606"/>
    <w:rsid w:val="00954AFD"/>
    <w:rsid w:val="00954E5A"/>
    <w:rsid w:val="00954EAC"/>
    <w:rsid w:val="00955061"/>
    <w:rsid w:val="00955082"/>
    <w:rsid w:val="00955309"/>
    <w:rsid w:val="00955835"/>
    <w:rsid w:val="009560BF"/>
    <w:rsid w:val="009569EE"/>
    <w:rsid w:val="00956D2B"/>
    <w:rsid w:val="009576A6"/>
    <w:rsid w:val="009576E5"/>
    <w:rsid w:val="00960435"/>
    <w:rsid w:val="00960748"/>
    <w:rsid w:val="00961840"/>
    <w:rsid w:val="00961932"/>
    <w:rsid w:val="00961A00"/>
    <w:rsid w:val="00961BFD"/>
    <w:rsid w:val="00961C5F"/>
    <w:rsid w:val="00962811"/>
    <w:rsid w:val="00962C99"/>
    <w:rsid w:val="00962EA6"/>
    <w:rsid w:val="00963209"/>
    <w:rsid w:val="0096328B"/>
    <w:rsid w:val="009634EF"/>
    <w:rsid w:val="00964A51"/>
    <w:rsid w:val="00964DD9"/>
    <w:rsid w:val="0096546D"/>
    <w:rsid w:val="00966C5D"/>
    <w:rsid w:val="00966D97"/>
    <w:rsid w:val="00966DC0"/>
    <w:rsid w:val="00967822"/>
    <w:rsid w:val="00967EC8"/>
    <w:rsid w:val="009701BA"/>
    <w:rsid w:val="009704A3"/>
    <w:rsid w:val="009707CA"/>
    <w:rsid w:val="009714C3"/>
    <w:rsid w:val="009718AD"/>
    <w:rsid w:val="0097199A"/>
    <w:rsid w:val="00971ADD"/>
    <w:rsid w:val="00971C88"/>
    <w:rsid w:val="009724E6"/>
    <w:rsid w:val="00972626"/>
    <w:rsid w:val="0097305E"/>
    <w:rsid w:val="00973366"/>
    <w:rsid w:val="0097444F"/>
    <w:rsid w:val="009745BE"/>
    <w:rsid w:val="00974FAA"/>
    <w:rsid w:val="009755ED"/>
    <w:rsid w:val="00976ED3"/>
    <w:rsid w:val="0097724C"/>
    <w:rsid w:val="009774CF"/>
    <w:rsid w:val="0097791F"/>
    <w:rsid w:val="00977A74"/>
    <w:rsid w:val="00977E9C"/>
    <w:rsid w:val="00980C47"/>
    <w:rsid w:val="00980E94"/>
    <w:rsid w:val="00981AC4"/>
    <w:rsid w:val="0098394E"/>
    <w:rsid w:val="00985296"/>
    <w:rsid w:val="00986C26"/>
    <w:rsid w:val="00990088"/>
    <w:rsid w:val="00990AA8"/>
    <w:rsid w:val="00991063"/>
    <w:rsid w:val="009910A1"/>
    <w:rsid w:val="0099132E"/>
    <w:rsid w:val="00991461"/>
    <w:rsid w:val="00991866"/>
    <w:rsid w:val="009923E5"/>
    <w:rsid w:val="00992730"/>
    <w:rsid w:val="00992CF0"/>
    <w:rsid w:val="00993038"/>
    <w:rsid w:val="00993CCF"/>
    <w:rsid w:val="0099453C"/>
    <w:rsid w:val="0099571E"/>
    <w:rsid w:val="00995B7A"/>
    <w:rsid w:val="00997809"/>
    <w:rsid w:val="0099780B"/>
    <w:rsid w:val="009A0541"/>
    <w:rsid w:val="009A0AA5"/>
    <w:rsid w:val="009A128C"/>
    <w:rsid w:val="009A1CE4"/>
    <w:rsid w:val="009A1D76"/>
    <w:rsid w:val="009A2AEE"/>
    <w:rsid w:val="009A2FD1"/>
    <w:rsid w:val="009A3675"/>
    <w:rsid w:val="009A3D8E"/>
    <w:rsid w:val="009A421B"/>
    <w:rsid w:val="009A4CE0"/>
    <w:rsid w:val="009A5162"/>
    <w:rsid w:val="009A5559"/>
    <w:rsid w:val="009A5D3C"/>
    <w:rsid w:val="009A67CD"/>
    <w:rsid w:val="009A6DA1"/>
    <w:rsid w:val="009A6EC9"/>
    <w:rsid w:val="009A7A6C"/>
    <w:rsid w:val="009B0054"/>
    <w:rsid w:val="009B046D"/>
    <w:rsid w:val="009B0978"/>
    <w:rsid w:val="009B09F5"/>
    <w:rsid w:val="009B1A49"/>
    <w:rsid w:val="009B1E5D"/>
    <w:rsid w:val="009B208E"/>
    <w:rsid w:val="009B258C"/>
    <w:rsid w:val="009B2949"/>
    <w:rsid w:val="009B3BBE"/>
    <w:rsid w:val="009B4440"/>
    <w:rsid w:val="009B49F4"/>
    <w:rsid w:val="009B5307"/>
    <w:rsid w:val="009B5480"/>
    <w:rsid w:val="009B54E0"/>
    <w:rsid w:val="009B5922"/>
    <w:rsid w:val="009B6066"/>
    <w:rsid w:val="009B6203"/>
    <w:rsid w:val="009B74D1"/>
    <w:rsid w:val="009B7F94"/>
    <w:rsid w:val="009C00CA"/>
    <w:rsid w:val="009C09EB"/>
    <w:rsid w:val="009C0C55"/>
    <w:rsid w:val="009C0CE4"/>
    <w:rsid w:val="009C1969"/>
    <w:rsid w:val="009C1A34"/>
    <w:rsid w:val="009C1B3F"/>
    <w:rsid w:val="009C1C13"/>
    <w:rsid w:val="009C2700"/>
    <w:rsid w:val="009C33EF"/>
    <w:rsid w:val="009C37F7"/>
    <w:rsid w:val="009C42EE"/>
    <w:rsid w:val="009C46C9"/>
    <w:rsid w:val="009C4A45"/>
    <w:rsid w:val="009C4CC2"/>
    <w:rsid w:val="009C4E2D"/>
    <w:rsid w:val="009C6954"/>
    <w:rsid w:val="009C75A4"/>
    <w:rsid w:val="009D0215"/>
    <w:rsid w:val="009D02D1"/>
    <w:rsid w:val="009D18A2"/>
    <w:rsid w:val="009D1CDE"/>
    <w:rsid w:val="009D1D77"/>
    <w:rsid w:val="009D2331"/>
    <w:rsid w:val="009D2388"/>
    <w:rsid w:val="009D2407"/>
    <w:rsid w:val="009D276F"/>
    <w:rsid w:val="009D3E5E"/>
    <w:rsid w:val="009D42A2"/>
    <w:rsid w:val="009D48D8"/>
    <w:rsid w:val="009D4AB1"/>
    <w:rsid w:val="009D4CDF"/>
    <w:rsid w:val="009D4F83"/>
    <w:rsid w:val="009D5A5D"/>
    <w:rsid w:val="009D5E4B"/>
    <w:rsid w:val="009D5E74"/>
    <w:rsid w:val="009D6D6F"/>
    <w:rsid w:val="009D7821"/>
    <w:rsid w:val="009D7CA3"/>
    <w:rsid w:val="009D7D03"/>
    <w:rsid w:val="009E00B0"/>
    <w:rsid w:val="009E0169"/>
    <w:rsid w:val="009E0335"/>
    <w:rsid w:val="009E062F"/>
    <w:rsid w:val="009E1980"/>
    <w:rsid w:val="009E33F5"/>
    <w:rsid w:val="009E4176"/>
    <w:rsid w:val="009E4228"/>
    <w:rsid w:val="009E4BF1"/>
    <w:rsid w:val="009E55A7"/>
    <w:rsid w:val="009E6BBE"/>
    <w:rsid w:val="009E7604"/>
    <w:rsid w:val="009E7849"/>
    <w:rsid w:val="009F0109"/>
    <w:rsid w:val="009F016D"/>
    <w:rsid w:val="009F033D"/>
    <w:rsid w:val="009F177F"/>
    <w:rsid w:val="009F1C6B"/>
    <w:rsid w:val="009F1F0C"/>
    <w:rsid w:val="009F208A"/>
    <w:rsid w:val="009F20FF"/>
    <w:rsid w:val="009F218F"/>
    <w:rsid w:val="009F2222"/>
    <w:rsid w:val="009F24E7"/>
    <w:rsid w:val="009F2CE9"/>
    <w:rsid w:val="009F2D0F"/>
    <w:rsid w:val="009F3550"/>
    <w:rsid w:val="009F3583"/>
    <w:rsid w:val="009F35A9"/>
    <w:rsid w:val="009F3DD2"/>
    <w:rsid w:val="009F446F"/>
    <w:rsid w:val="009F4EF1"/>
    <w:rsid w:val="009F5179"/>
    <w:rsid w:val="009F5548"/>
    <w:rsid w:val="009F5BAB"/>
    <w:rsid w:val="009F75B4"/>
    <w:rsid w:val="00A02030"/>
    <w:rsid w:val="00A02798"/>
    <w:rsid w:val="00A02CA3"/>
    <w:rsid w:val="00A02F7B"/>
    <w:rsid w:val="00A032AB"/>
    <w:rsid w:val="00A0375B"/>
    <w:rsid w:val="00A05A23"/>
    <w:rsid w:val="00A05FA9"/>
    <w:rsid w:val="00A0657E"/>
    <w:rsid w:val="00A102E1"/>
    <w:rsid w:val="00A105FE"/>
    <w:rsid w:val="00A114A7"/>
    <w:rsid w:val="00A11E4A"/>
    <w:rsid w:val="00A129D4"/>
    <w:rsid w:val="00A12FEB"/>
    <w:rsid w:val="00A13137"/>
    <w:rsid w:val="00A134FD"/>
    <w:rsid w:val="00A13833"/>
    <w:rsid w:val="00A14CD5"/>
    <w:rsid w:val="00A14D63"/>
    <w:rsid w:val="00A1559F"/>
    <w:rsid w:val="00A15B68"/>
    <w:rsid w:val="00A165A1"/>
    <w:rsid w:val="00A16780"/>
    <w:rsid w:val="00A16A00"/>
    <w:rsid w:val="00A16A04"/>
    <w:rsid w:val="00A17071"/>
    <w:rsid w:val="00A17D23"/>
    <w:rsid w:val="00A2086E"/>
    <w:rsid w:val="00A20C26"/>
    <w:rsid w:val="00A21978"/>
    <w:rsid w:val="00A24849"/>
    <w:rsid w:val="00A24A02"/>
    <w:rsid w:val="00A25651"/>
    <w:rsid w:val="00A2569E"/>
    <w:rsid w:val="00A256FE"/>
    <w:rsid w:val="00A25AD1"/>
    <w:rsid w:val="00A25E67"/>
    <w:rsid w:val="00A25E97"/>
    <w:rsid w:val="00A260A2"/>
    <w:rsid w:val="00A2623B"/>
    <w:rsid w:val="00A26667"/>
    <w:rsid w:val="00A2685E"/>
    <w:rsid w:val="00A26EDE"/>
    <w:rsid w:val="00A27401"/>
    <w:rsid w:val="00A27C1C"/>
    <w:rsid w:val="00A27E4E"/>
    <w:rsid w:val="00A27E6C"/>
    <w:rsid w:val="00A30405"/>
    <w:rsid w:val="00A30FFA"/>
    <w:rsid w:val="00A31241"/>
    <w:rsid w:val="00A31642"/>
    <w:rsid w:val="00A32924"/>
    <w:rsid w:val="00A32A83"/>
    <w:rsid w:val="00A32C1D"/>
    <w:rsid w:val="00A35251"/>
    <w:rsid w:val="00A35E85"/>
    <w:rsid w:val="00A35E9B"/>
    <w:rsid w:val="00A35EE1"/>
    <w:rsid w:val="00A3629D"/>
    <w:rsid w:val="00A40032"/>
    <w:rsid w:val="00A419F5"/>
    <w:rsid w:val="00A434A3"/>
    <w:rsid w:val="00A4412C"/>
    <w:rsid w:val="00A4591B"/>
    <w:rsid w:val="00A45C47"/>
    <w:rsid w:val="00A45F1B"/>
    <w:rsid w:val="00A461D8"/>
    <w:rsid w:val="00A463E8"/>
    <w:rsid w:val="00A467C2"/>
    <w:rsid w:val="00A46D6E"/>
    <w:rsid w:val="00A470CB"/>
    <w:rsid w:val="00A50794"/>
    <w:rsid w:val="00A50E70"/>
    <w:rsid w:val="00A50EDA"/>
    <w:rsid w:val="00A515B2"/>
    <w:rsid w:val="00A516E7"/>
    <w:rsid w:val="00A52044"/>
    <w:rsid w:val="00A5251E"/>
    <w:rsid w:val="00A526A9"/>
    <w:rsid w:val="00A53A91"/>
    <w:rsid w:val="00A53AF9"/>
    <w:rsid w:val="00A54277"/>
    <w:rsid w:val="00A54925"/>
    <w:rsid w:val="00A55ED7"/>
    <w:rsid w:val="00A56CAB"/>
    <w:rsid w:val="00A57141"/>
    <w:rsid w:val="00A57EC2"/>
    <w:rsid w:val="00A6000D"/>
    <w:rsid w:val="00A6033F"/>
    <w:rsid w:val="00A603DD"/>
    <w:rsid w:val="00A60849"/>
    <w:rsid w:val="00A60E7F"/>
    <w:rsid w:val="00A61D74"/>
    <w:rsid w:val="00A61F12"/>
    <w:rsid w:val="00A624BE"/>
    <w:rsid w:val="00A636B0"/>
    <w:rsid w:val="00A639CF"/>
    <w:rsid w:val="00A63A3F"/>
    <w:rsid w:val="00A64D23"/>
    <w:rsid w:val="00A64EEE"/>
    <w:rsid w:val="00A65173"/>
    <w:rsid w:val="00A65969"/>
    <w:rsid w:val="00A65EFC"/>
    <w:rsid w:val="00A65F4A"/>
    <w:rsid w:val="00A66B97"/>
    <w:rsid w:val="00A66D5B"/>
    <w:rsid w:val="00A66FB4"/>
    <w:rsid w:val="00A67E16"/>
    <w:rsid w:val="00A67FC1"/>
    <w:rsid w:val="00A70518"/>
    <w:rsid w:val="00A70611"/>
    <w:rsid w:val="00A70C51"/>
    <w:rsid w:val="00A70F74"/>
    <w:rsid w:val="00A71823"/>
    <w:rsid w:val="00A7244F"/>
    <w:rsid w:val="00A72718"/>
    <w:rsid w:val="00A7326B"/>
    <w:rsid w:val="00A73358"/>
    <w:rsid w:val="00A73DC6"/>
    <w:rsid w:val="00A73DEA"/>
    <w:rsid w:val="00A74125"/>
    <w:rsid w:val="00A7423F"/>
    <w:rsid w:val="00A74B59"/>
    <w:rsid w:val="00A7520A"/>
    <w:rsid w:val="00A7644F"/>
    <w:rsid w:val="00A77755"/>
    <w:rsid w:val="00A8050C"/>
    <w:rsid w:val="00A80A3B"/>
    <w:rsid w:val="00A80CD4"/>
    <w:rsid w:val="00A81FAC"/>
    <w:rsid w:val="00A8250A"/>
    <w:rsid w:val="00A82A8C"/>
    <w:rsid w:val="00A82E33"/>
    <w:rsid w:val="00A8302E"/>
    <w:rsid w:val="00A83080"/>
    <w:rsid w:val="00A83321"/>
    <w:rsid w:val="00A838DE"/>
    <w:rsid w:val="00A83CFD"/>
    <w:rsid w:val="00A83D9B"/>
    <w:rsid w:val="00A84191"/>
    <w:rsid w:val="00A847F5"/>
    <w:rsid w:val="00A85A6C"/>
    <w:rsid w:val="00A85EE9"/>
    <w:rsid w:val="00A86112"/>
    <w:rsid w:val="00A8629F"/>
    <w:rsid w:val="00A8684C"/>
    <w:rsid w:val="00A869C4"/>
    <w:rsid w:val="00A86E78"/>
    <w:rsid w:val="00A86F0B"/>
    <w:rsid w:val="00A86FBA"/>
    <w:rsid w:val="00A8713D"/>
    <w:rsid w:val="00A87446"/>
    <w:rsid w:val="00A87A78"/>
    <w:rsid w:val="00A90126"/>
    <w:rsid w:val="00A9015A"/>
    <w:rsid w:val="00A910CD"/>
    <w:rsid w:val="00A91D09"/>
    <w:rsid w:val="00A92704"/>
    <w:rsid w:val="00A92A46"/>
    <w:rsid w:val="00A9305B"/>
    <w:rsid w:val="00A933C4"/>
    <w:rsid w:val="00A93A55"/>
    <w:rsid w:val="00A93FF2"/>
    <w:rsid w:val="00A9406A"/>
    <w:rsid w:val="00A94E6C"/>
    <w:rsid w:val="00A952D1"/>
    <w:rsid w:val="00A9538F"/>
    <w:rsid w:val="00A9545B"/>
    <w:rsid w:val="00A9565B"/>
    <w:rsid w:val="00A966EC"/>
    <w:rsid w:val="00AA0452"/>
    <w:rsid w:val="00AA10E6"/>
    <w:rsid w:val="00AA14E0"/>
    <w:rsid w:val="00AA209D"/>
    <w:rsid w:val="00AA2763"/>
    <w:rsid w:val="00AA2BF4"/>
    <w:rsid w:val="00AA2EE2"/>
    <w:rsid w:val="00AA45E4"/>
    <w:rsid w:val="00AA56E7"/>
    <w:rsid w:val="00AA6281"/>
    <w:rsid w:val="00AA643D"/>
    <w:rsid w:val="00AA65C4"/>
    <w:rsid w:val="00AA680A"/>
    <w:rsid w:val="00AA7182"/>
    <w:rsid w:val="00AB0C42"/>
    <w:rsid w:val="00AB1C9A"/>
    <w:rsid w:val="00AB30D6"/>
    <w:rsid w:val="00AB3236"/>
    <w:rsid w:val="00AB32D6"/>
    <w:rsid w:val="00AB33AA"/>
    <w:rsid w:val="00AB35AE"/>
    <w:rsid w:val="00AB3AAC"/>
    <w:rsid w:val="00AB4A20"/>
    <w:rsid w:val="00AB4AF3"/>
    <w:rsid w:val="00AB5422"/>
    <w:rsid w:val="00AB6591"/>
    <w:rsid w:val="00AB7989"/>
    <w:rsid w:val="00AC0467"/>
    <w:rsid w:val="00AC152F"/>
    <w:rsid w:val="00AC1BCE"/>
    <w:rsid w:val="00AC236D"/>
    <w:rsid w:val="00AC27E2"/>
    <w:rsid w:val="00AC2AB5"/>
    <w:rsid w:val="00AC34EA"/>
    <w:rsid w:val="00AC3CDD"/>
    <w:rsid w:val="00AC4D5E"/>
    <w:rsid w:val="00AC590B"/>
    <w:rsid w:val="00AC630D"/>
    <w:rsid w:val="00AC6C75"/>
    <w:rsid w:val="00AD0297"/>
    <w:rsid w:val="00AD02FC"/>
    <w:rsid w:val="00AD07B0"/>
    <w:rsid w:val="00AD08F6"/>
    <w:rsid w:val="00AD2155"/>
    <w:rsid w:val="00AD271B"/>
    <w:rsid w:val="00AD3E3A"/>
    <w:rsid w:val="00AD43E6"/>
    <w:rsid w:val="00AD5535"/>
    <w:rsid w:val="00AD5D50"/>
    <w:rsid w:val="00AD5ED8"/>
    <w:rsid w:val="00AD5EFE"/>
    <w:rsid w:val="00AD6467"/>
    <w:rsid w:val="00AD7DC2"/>
    <w:rsid w:val="00AE0639"/>
    <w:rsid w:val="00AE07F1"/>
    <w:rsid w:val="00AE0D28"/>
    <w:rsid w:val="00AE1109"/>
    <w:rsid w:val="00AE1464"/>
    <w:rsid w:val="00AE1B73"/>
    <w:rsid w:val="00AE1E92"/>
    <w:rsid w:val="00AE1EC4"/>
    <w:rsid w:val="00AE1F23"/>
    <w:rsid w:val="00AE23F0"/>
    <w:rsid w:val="00AE46BD"/>
    <w:rsid w:val="00AE56D4"/>
    <w:rsid w:val="00AE571D"/>
    <w:rsid w:val="00AE57A9"/>
    <w:rsid w:val="00AE6182"/>
    <w:rsid w:val="00AE6839"/>
    <w:rsid w:val="00AE68CB"/>
    <w:rsid w:val="00AE6933"/>
    <w:rsid w:val="00AE6B28"/>
    <w:rsid w:val="00AE6EBB"/>
    <w:rsid w:val="00AF261F"/>
    <w:rsid w:val="00AF38EB"/>
    <w:rsid w:val="00AF3A5A"/>
    <w:rsid w:val="00AF3B42"/>
    <w:rsid w:val="00AF3D40"/>
    <w:rsid w:val="00AF4B9C"/>
    <w:rsid w:val="00AF4F06"/>
    <w:rsid w:val="00AF54EF"/>
    <w:rsid w:val="00AF56C1"/>
    <w:rsid w:val="00AF5A6E"/>
    <w:rsid w:val="00AF5FBC"/>
    <w:rsid w:val="00AF6960"/>
    <w:rsid w:val="00AF71AC"/>
    <w:rsid w:val="00AF7727"/>
    <w:rsid w:val="00AF7E09"/>
    <w:rsid w:val="00B002B8"/>
    <w:rsid w:val="00B00B41"/>
    <w:rsid w:val="00B011DB"/>
    <w:rsid w:val="00B019A8"/>
    <w:rsid w:val="00B02BD0"/>
    <w:rsid w:val="00B02DF3"/>
    <w:rsid w:val="00B031BB"/>
    <w:rsid w:val="00B03311"/>
    <w:rsid w:val="00B03533"/>
    <w:rsid w:val="00B04650"/>
    <w:rsid w:val="00B04683"/>
    <w:rsid w:val="00B047F4"/>
    <w:rsid w:val="00B04C14"/>
    <w:rsid w:val="00B0509B"/>
    <w:rsid w:val="00B051E8"/>
    <w:rsid w:val="00B05E3C"/>
    <w:rsid w:val="00B05F3A"/>
    <w:rsid w:val="00B066DA"/>
    <w:rsid w:val="00B071C5"/>
    <w:rsid w:val="00B07C61"/>
    <w:rsid w:val="00B11831"/>
    <w:rsid w:val="00B11E6E"/>
    <w:rsid w:val="00B1302C"/>
    <w:rsid w:val="00B13187"/>
    <w:rsid w:val="00B13319"/>
    <w:rsid w:val="00B14167"/>
    <w:rsid w:val="00B14C6F"/>
    <w:rsid w:val="00B14F60"/>
    <w:rsid w:val="00B154A1"/>
    <w:rsid w:val="00B1627D"/>
    <w:rsid w:val="00B16DDD"/>
    <w:rsid w:val="00B16ED2"/>
    <w:rsid w:val="00B17E65"/>
    <w:rsid w:val="00B200A1"/>
    <w:rsid w:val="00B206A5"/>
    <w:rsid w:val="00B20A3C"/>
    <w:rsid w:val="00B20BD3"/>
    <w:rsid w:val="00B20DEC"/>
    <w:rsid w:val="00B20FA8"/>
    <w:rsid w:val="00B21503"/>
    <w:rsid w:val="00B215DF"/>
    <w:rsid w:val="00B23CAF"/>
    <w:rsid w:val="00B23FBE"/>
    <w:rsid w:val="00B26D41"/>
    <w:rsid w:val="00B270AF"/>
    <w:rsid w:val="00B30032"/>
    <w:rsid w:val="00B30B64"/>
    <w:rsid w:val="00B315EC"/>
    <w:rsid w:val="00B3162C"/>
    <w:rsid w:val="00B31923"/>
    <w:rsid w:val="00B31E28"/>
    <w:rsid w:val="00B329C1"/>
    <w:rsid w:val="00B32A84"/>
    <w:rsid w:val="00B33140"/>
    <w:rsid w:val="00B332F0"/>
    <w:rsid w:val="00B3440E"/>
    <w:rsid w:val="00B34642"/>
    <w:rsid w:val="00B34CDC"/>
    <w:rsid w:val="00B358AF"/>
    <w:rsid w:val="00B36546"/>
    <w:rsid w:val="00B37135"/>
    <w:rsid w:val="00B4009B"/>
    <w:rsid w:val="00B406B7"/>
    <w:rsid w:val="00B40CAA"/>
    <w:rsid w:val="00B418E8"/>
    <w:rsid w:val="00B42281"/>
    <w:rsid w:val="00B43087"/>
    <w:rsid w:val="00B442CD"/>
    <w:rsid w:val="00B44375"/>
    <w:rsid w:val="00B444DE"/>
    <w:rsid w:val="00B4463C"/>
    <w:rsid w:val="00B46036"/>
    <w:rsid w:val="00B46144"/>
    <w:rsid w:val="00B46487"/>
    <w:rsid w:val="00B46E3C"/>
    <w:rsid w:val="00B470AA"/>
    <w:rsid w:val="00B477A6"/>
    <w:rsid w:val="00B47E47"/>
    <w:rsid w:val="00B47F5B"/>
    <w:rsid w:val="00B501B8"/>
    <w:rsid w:val="00B506A2"/>
    <w:rsid w:val="00B50850"/>
    <w:rsid w:val="00B51778"/>
    <w:rsid w:val="00B52780"/>
    <w:rsid w:val="00B52966"/>
    <w:rsid w:val="00B52BD3"/>
    <w:rsid w:val="00B52D8F"/>
    <w:rsid w:val="00B52FFB"/>
    <w:rsid w:val="00B530C2"/>
    <w:rsid w:val="00B53132"/>
    <w:rsid w:val="00B535DB"/>
    <w:rsid w:val="00B536A4"/>
    <w:rsid w:val="00B540FA"/>
    <w:rsid w:val="00B547F4"/>
    <w:rsid w:val="00B54813"/>
    <w:rsid w:val="00B557AC"/>
    <w:rsid w:val="00B5662C"/>
    <w:rsid w:val="00B56B36"/>
    <w:rsid w:val="00B56D60"/>
    <w:rsid w:val="00B6012A"/>
    <w:rsid w:val="00B616BE"/>
    <w:rsid w:val="00B62270"/>
    <w:rsid w:val="00B625D4"/>
    <w:rsid w:val="00B628D5"/>
    <w:rsid w:val="00B63140"/>
    <w:rsid w:val="00B63189"/>
    <w:rsid w:val="00B631C9"/>
    <w:rsid w:val="00B65236"/>
    <w:rsid w:val="00B657BA"/>
    <w:rsid w:val="00B65B5D"/>
    <w:rsid w:val="00B669FC"/>
    <w:rsid w:val="00B678C1"/>
    <w:rsid w:val="00B67B17"/>
    <w:rsid w:val="00B70B88"/>
    <w:rsid w:val="00B712D8"/>
    <w:rsid w:val="00B7173A"/>
    <w:rsid w:val="00B71BC0"/>
    <w:rsid w:val="00B71F26"/>
    <w:rsid w:val="00B72516"/>
    <w:rsid w:val="00B72A20"/>
    <w:rsid w:val="00B72E04"/>
    <w:rsid w:val="00B7478A"/>
    <w:rsid w:val="00B74827"/>
    <w:rsid w:val="00B7498E"/>
    <w:rsid w:val="00B74B32"/>
    <w:rsid w:val="00B74B5E"/>
    <w:rsid w:val="00B74F1D"/>
    <w:rsid w:val="00B74F83"/>
    <w:rsid w:val="00B753DF"/>
    <w:rsid w:val="00B75539"/>
    <w:rsid w:val="00B760B6"/>
    <w:rsid w:val="00B765AF"/>
    <w:rsid w:val="00B76ACB"/>
    <w:rsid w:val="00B77838"/>
    <w:rsid w:val="00B77A4D"/>
    <w:rsid w:val="00B77CE9"/>
    <w:rsid w:val="00B808CB"/>
    <w:rsid w:val="00B8139F"/>
    <w:rsid w:val="00B82693"/>
    <w:rsid w:val="00B828E5"/>
    <w:rsid w:val="00B82A41"/>
    <w:rsid w:val="00B82E2C"/>
    <w:rsid w:val="00B831E4"/>
    <w:rsid w:val="00B83DC0"/>
    <w:rsid w:val="00B84152"/>
    <w:rsid w:val="00B84C9D"/>
    <w:rsid w:val="00B84D21"/>
    <w:rsid w:val="00B84DFE"/>
    <w:rsid w:val="00B85228"/>
    <w:rsid w:val="00B85500"/>
    <w:rsid w:val="00B85A1A"/>
    <w:rsid w:val="00B86FF5"/>
    <w:rsid w:val="00B87286"/>
    <w:rsid w:val="00B87642"/>
    <w:rsid w:val="00B905D8"/>
    <w:rsid w:val="00B9064D"/>
    <w:rsid w:val="00B91739"/>
    <w:rsid w:val="00B91984"/>
    <w:rsid w:val="00B92340"/>
    <w:rsid w:val="00B92360"/>
    <w:rsid w:val="00B93722"/>
    <w:rsid w:val="00B94C1F"/>
    <w:rsid w:val="00B94C88"/>
    <w:rsid w:val="00B94E61"/>
    <w:rsid w:val="00B9562A"/>
    <w:rsid w:val="00B95C60"/>
    <w:rsid w:val="00B95DD1"/>
    <w:rsid w:val="00B96584"/>
    <w:rsid w:val="00B97487"/>
    <w:rsid w:val="00BA0B69"/>
    <w:rsid w:val="00BA0E97"/>
    <w:rsid w:val="00BA16FF"/>
    <w:rsid w:val="00BA1C13"/>
    <w:rsid w:val="00BA2A1E"/>
    <w:rsid w:val="00BA302A"/>
    <w:rsid w:val="00BA3037"/>
    <w:rsid w:val="00BA3643"/>
    <w:rsid w:val="00BA3A47"/>
    <w:rsid w:val="00BA4AE8"/>
    <w:rsid w:val="00BA5638"/>
    <w:rsid w:val="00BA5642"/>
    <w:rsid w:val="00BA5B08"/>
    <w:rsid w:val="00BA5D79"/>
    <w:rsid w:val="00BA69F7"/>
    <w:rsid w:val="00BA6B43"/>
    <w:rsid w:val="00BA7BF9"/>
    <w:rsid w:val="00BA7FA0"/>
    <w:rsid w:val="00BB0A48"/>
    <w:rsid w:val="00BB1031"/>
    <w:rsid w:val="00BB1064"/>
    <w:rsid w:val="00BB173C"/>
    <w:rsid w:val="00BB1DE9"/>
    <w:rsid w:val="00BB23B0"/>
    <w:rsid w:val="00BB3E36"/>
    <w:rsid w:val="00BB4753"/>
    <w:rsid w:val="00BB497A"/>
    <w:rsid w:val="00BB4DAC"/>
    <w:rsid w:val="00BB52A5"/>
    <w:rsid w:val="00BB5C30"/>
    <w:rsid w:val="00BB607D"/>
    <w:rsid w:val="00BB651D"/>
    <w:rsid w:val="00BB7A31"/>
    <w:rsid w:val="00BB7B46"/>
    <w:rsid w:val="00BC0C74"/>
    <w:rsid w:val="00BC105D"/>
    <w:rsid w:val="00BC1845"/>
    <w:rsid w:val="00BC2128"/>
    <w:rsid w:val="00BC2969"/>
    <w:rsid w:val="00BC3108"/>
    <w:rsid w:val="00BC3577"/>
    <w:rsid w:val="00BC44AA"/>
    <w:rsid w:val="00BC49C8"/>
    <w:rsid w:val="00BC54AE"/>
    <w:rsid w:val="00BC5786"/>
    <w:rsid w:val="00BC5AD1"/>
    <w:rsid w:val="00BC6116"/>
    <w:rsid w:val="00BC626D"/>
    <w:rsid w:val="00BC6DF7"/>
    <w:rsid w:val="00BC7102"/>
    <w:rsid w:val="00BC7F02"/>
    <w:rsid w:val="00BD1007"/>
    <w:rsid w:val="00BD2504"/>
    <w:rsid w:val="00BD2CEC"/>
    <w:rsid w:val="00BD3C50"/>
    <w:rsid w:val="00BD41E7"/>
    <w:rsid w:val="00BD455C"/>
    <w:rsid w:val="00BD4B7A"/>
    <w:rsid w:val="00BD4F65"/>
    <w:rsid w:val="00BD5818"/>
    <w:rsid w:val="00BD5BF8"/>
    <w:rsid w:val="00BD6615"/>
    <w:rsid w:val="00BD69CB"/>
    <w:rsid w:val="00BD6AF5"/>
    <w:rsid w:val="00BE021E"/>
    <w:rsid w:val="00BE07D3"/>
    <w:rsid w:val="00BE0BA0"/>
    <w:rsid w:val="00BE10F1"/>
    <w:rsid w:val="00BE1368"/>
    <w:rsid w:val="00BE1F4E"/>
    <w:rsid w:val="00BE235F"/>
    <w:rsid w:val="00BE2773"/>
    <w:rsid w:val="00BE2BF9"/>
    <w:rsid w:val="00BE30FF"/>
    <w:rsid w:val="00BE3674"/>
    <w:rsid w:val="00BE3B5E"/>
    <w:rsid w:val="00BE3D64"/>
    <w:rsid w:val="00BE40D7"/>
    <w:rsid w:val="00BE487E"/>
    <w:rsid w:val="00BE4BB9"/>
    <w:rsid w:val="00BE4C30"/>
    <w:rsid w:val="00BE4DF2"/>
    <w:rsid w:val="00BE4F3A"/>
    <w:rsid w:val="00BE5129"/>
    <w:rsid w:val="00BE552C"/>
    <w:rsid w:val="00BE56B2"/>
    <w:rsid w:val="00BE5843"/>
    <w:rsid w:val="00BE6AC0"/>
    <w:rsid w:val="00BE6D0F"/>
    <w:rsid w:val="00BE6DD5"/>
    <w:rsid w:val="00BE6E66"/>
    <w:rsid w:val="00BE7085"/>
    <w:rsid w:val="00BE746E"/>
    <w:rsid w:val="00BE78F5"/>
    <w:rsid w:val="00BF06A3"/>
    <w:rsid w:val="00BF1044"/>
    <w:rsid w:val="00BF16FC"/>
    <w:rsid w:val="00BF21FF"/>
    <w:rsid w:val="00BF2478"/>
    <w:rsid w:val="00BF2C3C"/>
    <w:rsid w:val="00BF41B8"/>
    <w:rsid w:val="00BF4494"/>
    <w:rsid w:val="00BF44B8"/>
    <w:rsid w:val="00BF49A3"/>
    <w:rsid w:val="00BF4D57"/>
    <w:rsid w:val="00BF784A"/>
    <w:rsid w:val="00C007D7"/>
    <w:rsid w:val="00C008ED"/>
    <w:rsid w:val="00C00A19"/>
    <w:rsid w:val="00C01AC6"/>
    <w:rsid w:val="00C01CFF"/>
    <w:rsid w:val="00C02743"/>
    <w:rsid w:val="00C02803"/>
    <w:rsid w:val="00C034DF"/>
    <w:rsid w:val="00C03F8B"/>
    <w:rsid w:val="00C04049"/>
    <w:rsid w:val="00C040B1"/>
    <w:rsid w:val="00C041FE"/>
    <w:rsid w:val="00C043B8"/>
    <w:rsid w:val="00C05215"/>
    <w:rsid w:val="00C0550F"/>
    <w:rsid w:val="00C05A31"/>
    <w:rsid w:val="00C068FB"/>
    <w:rsid w:val="00C07B30"/>
    <w:rsid w:val="00C10174"/>
    <w:rsid w:val="00C1028C"/>
    <w:rsid w:val="00C1040C"/>
    <w:rsid w:val="00C10655"/>
    <w:rsid w:val="00C12C9C"/>
    <w:rsid w:val="00C130DB"/>
    <w:rsid w:val="00C13552"/>
    <w:rsid w:val="00C13EF1"/>
    <w:rsid w:val="00C1456E"/>
    <w:rsid w:val="00C14AFF"/>
    <w:rsid w:val="00C15192"/>
    <w:rsid w:val="00C151D1"/>
    <w:rsid w:val="00C15606"/>
    <w:rsid w:val="00C157C7"/>
    <w:rsid w:val="00C1596D"/>
    <w:rsid w:val="00C166AC"/>
    <w:rsid w:val="00C167C2"/>
    <w:rsid w:val="00C16AF7"/>
    <w:rsid w:val="00C17597"/>
    <w:rsid w:val="00C1775B"/>
    <w:rsid w:val="00C2027C"/>
    <w:rsid w:val="00C20511"/>
    <w:rsid w:val="00C21015"/>
    <w:rsid w:val="00C22039"/>
    <w:rsid w:val="00C2239E"/>
    <w:rsid w:val="00C2250B"/>
    <w:rsid w:val="00C23C21"/>
    <w:rsid w:val="00C247AF"/>
    <w:rsid w:val="00C247EB"/>
    <w:rsid w:val="00C25275"/>
    <w:rsid w:val="00C256E4"/>
    <w:rsid w:val="00C26F48"/>
    <w:rsid w:val="00C301A3"/>
    <w:rsid w:val="00C30A7D"/>
    <w:rsid w:val="00C30EBD"/>
    <w:rsid w:val="00C317F4"/>
    <w:rsid w:val="00C318E3"/>
    <w:rsid w:val="00C31F47"/>
    <w:rsid w:val="00C32833"/>
    <w:rsid w:val="00C32BE5"/>
    <w:rsid w:val="00C32E38"/>
    <w:rsid w:val="00C32ECB"/>
    <w:rsid w:val="00C33595"/>
    <w:rsid w:val="00C33D77"/>
    <w:rsid w:val="00C33D90"/>
    <w:rsid w:val="00C348BE"/>
    <w:rsid w:val="00C35772"/>
    <w:rsid w:val="00C35B04"/>
    <w:rsid w:val="00C35C1F"/>
    <w:rsid w:val="00C3632C"/>
    <w:rsid w:val="00C367BD"/>
    <w:rsid w:val="00C36AB4"/>
    <w:rsid w:val="00C36EB0"/>
    <w:rsid w:val="00C3730A"/>
    <w:rsid w:val="00C378AF"/>
    <w:rsid w:val="00C379E8"/>
    <w:rsid w:val="00C40259"/>
    <w:rsid w:val="00C40444"/>
    <w:rsid w:val="00C40CED"/>
    <w:rsid w:val="00C41827"/>
    <w:rsid w:val="00C42263"/>
    <w:rsid w:val="00C422A5"/>
    <w:rsid w:val="00C42425"/>
    <w:rsid w:val="00C42651"/>
    <w:rsid w:val="00C42B05"/>
    <w:rsid w:val="00C4361C"/>
    <w:rsid w:val="00C437EC"/>
    <w:rsid w:val="00C43955"/>
    <w:rsid w:val="00C4475B"/>
    <w:rsid w:val="00C44CA5"/>
    <w:rsid w:val="00C44F90"/>
    <w:rsid w:val="00C47C4D"/>
    <w:rsid w:val="00C47C9A"/>
    <w:rsid w:val="00C47D0A"/>
    <w:rsid w:val="00C50F5E"/>
    <w:rsid w:val="00C51669"/>
    <w:rsid w:val="00C533DD"/>
    <w:rsid w:val="00C537BF"/>
    <w:rsid w:val="00C54272"/>
    <w:rsid w:val="00C544B3"/>
    <w:rsid w:val="00C54813"/>
    <w:rsid w:val="00C54B0C"/>
    <w:rsid w:val="00C55A53"/>
    <w:rsid w:val="00C571E0"/>
    <w:rsid w:val="00C574B8"/>
    <w:rsid w:val="00C57656"/>
    <w:rsid w:val="00C576AA"/>
    <w:rsid w:val="00C604EA"/>
    <w:rsid w:val="00C607E9"/>
    <w:rsid w:val="00C61561"/>
    <w:rsid w:val="00C62D38"/>
    <w:rsid w:val="00C632CB"/>
    <w:rsid w:val="00C63AF7"/>
    <w:rsid w:val="00C64027"/>
    <w:rsid w:val="00C64236"/>
    <w:rsid w:val="00C65904"/>
    <w:rsid w:val="00C65F41"/>
    <w:rsid w:val="00C660EB"/>
    <w:rsid w:val="00C66677"/>
    <w:rsid w:val="00C67554"/>
    <w:rsid w:val="00C67671"/>
    <w:rsid w:val="00C678C7"/>
    <w:rsid w:val="00C67965"/>
    <w:rsid w:val="00C67A1F"/>
    <w:rsid w:val="00C67E30"/>
    <w:rsid w:val="00C70146"/>
    <w:rsid w:val="00C704D9"/>
    <w:rsid w:val="00C704F9"/>
    <w:rsid w:val="00C70D2C"/>
    <w:rsid w:val="00C71362"/>
    <w:rsid w:val="00C71952"/>
    <w:rsid w:val="00C723AF"/>
    <w:rsid w:val="00C72721"/>
    <w:rsid w:val="00C737EE"/>
    <w:rsid w:val="00C74080"/>
    <w:rsid w:val="00C74DDC"/>
    <w:rsid w:val="00C75634"/>
    <w:rsid w:val="00C75B8B"/>
    <w:rsid w:val="00C75EC9"/>
    <w:rsid w:val="00C76E76"/>
    <w:rsid w:val="00C77185"/>
    <w:rsid w:val="00C80044"/>
    <w:rsid w:val="00C801AA"/>
    <w:rsid w:val="00C80724"/>
    <w:rsid w:val="00C807F2"/>
    <w:rsid w:val="00C8084D"/>
    <w:rsid w:val="00C80B52"/>
    <w:rsid w:val="00C80C30"/>
    <w:rsid w:val="00C8144D"/>
    <w:rsid w:val="00C814C4"/>
    <w:rsid w:val="00C81F7B"/>
    <w:rsid w:val="00C82946"/>
    <w:rsid w:val="00C829FC"/>
    <w:rsid w:val="00C82D0C"/>
    <w:rsid w:val="00C8368A"/>
    <w:rsid w:val="00C836AE"/>
    <w:rsid w:val="00C83F43"/>
    <w:rsid w:val="00C842D9"/>
    <w:rsid w:val="00C8464A"/>
    <w:rsid w:val="00C859E7"/>
    <w:rsid w:val="00C85EED"/>
    <w:rsid w:val="00C8612E"/>
    <w:rsid w:val="00C86614"/>
    <w:rsid w:val="00C86A29"/>
    <w:rsid w:val="00C870DC"/>
    <w:rsid w:val="00C872EB"/>
    <w:rsid w:val="00C87827"/>
    <w:rsid w:val="00C9136E"/>
    <w:rsid w:val="00C93086"/>
    <w:rsid w:val="00C9360D"/>
    <w:rsid w:val="00C93CDB"/>
    <w:rsid w:val="00C942F4"/>
    <w:rsid w:val="00C945A4"/>
    <w:rsid w:val="00C94732"/>
    <w:rsid w:val="00C947FC"/>
    <w:rsid w:val="00C94944"/>
    <w:rsid w:val="00C949F0"/>
    <w:rsid w:val="00C94FB3"/>
    <w:rsid w:val="00C953D5"/>
    <w:rsid w:val="00C96748"/>
    <w:rsid w:val="00C9734D"/>
    <w:rsid w:val="00CA0325"/>
    <w:rsid w:val="00CA1F19"/>
    <w:rsid w:val="00CA1F45"/>
    <w:rsid w:val="00CA218C"/>
    <w:rsid w:val="00CA273E"/>
    <w:rsid w:val="00CA27EA"/>
    <w:rsid w:val="00CA2DB1"/>
    <w:rsid w:val="00CA3D12"/>
    <w:rsid w:val="00CA46A6"/>
    <w:rsid w:val="00CA4748"/>
    <w:rsid w:val="00CA500C"/>
    <w:rsid w:val="00CA5226"/>
    <w:rsid w:val="00CA54ED"/>
    <w:rsid w:val="00CA58FD"/>
    <w:rsid w:val="00CA5911"/>
    <w:rsid w:val="00CA5BE2"/>
    <w:rsid w:val="00CA6055"/>
    <w:rsid w:val="00CA62A7"/>
    <w:rsid w:val="00CA6489"/>
    <w:rsid w:val="00CA64FB"/>
    <w:rsid w:val="00CA6573"/>
    <w:rsid w:val="00CA68D6"/>
    <w:rsid w:val="00CA6C8E"/>
    <w:rsid w:val="00CA6F87"/>
    <w:rsid w:val="00CA6F9B"/>
    <w:rsid w:val="00CA6FC5"/>
    <w:rsid w:val="00CA6FDB"/>
    <w:rsid w:val="00CA70C5"/>
    <w:rsid w:val="00CA7770"/>
    <w:rsid w:val="00CB0438"/>
    <w:rsid w:val="00CB0AC6"/>
    <w:rsid w:val="00CB0F1A"/>
    <w:rsid w:val="00CB1186"/>
    <w:rsid w:val="00CB12A3"/>
    <w:rsid w:val="00CB180B"/>
    <w:rsid w:val="00CB184B"/>
    <w:rsid w:val="00CB2092"/>
    <w:rsid w:val="00CB2606"/>
    <w:rsid w:val="00CB2896"/>
    <w:rsid w:val="00CB4DD9"/>
    <w:rsid w:val="00CB59F5"/>
    <w:rsid w:val="00CB617D"/>
    <w:rsid w:val="00CB647E"/>
    <w:rsid w:val="00CB6D27"/>
    <w:rsid w:val="00CB7288"/>
    <w:rsid w:val="00CB730C"/>
    <w:rsid w:val="00CB7497"/>
    <w:rsid w:val="00CB75D9"/>
    <w:rsid w:val="00CB79BE"/>
    <w:rsid w:val="00CC05A4"/>
    <w:rsid w:val="00CC068F"/>
    <w:rsid w:val="00CC06E6"/>
    <w:rsid w:val="00CC0770"/>
    <w:rsid w:val="00CC0BC0"/>
    <w:rsid w:val="00CC0E82"/>
    <w:rsid w:val="00CC1903"/>
    <w:rsid w:val="00CC1C18"/>
    <w:rsid w:val="00CC1FBF"/>
    <w:rsid w:val="00CC2562"/>
    <w:rsid w:val="00CC2838"/>
    <w:rsid w:val="00CC3A0C"/>
    <w:rsid w:val="00CC4018"/>
    <w:rsid w:val="00CC4CDE"/>
    <w:rsid w:val="00CC4DF9"/>
    <w:rsid w:val="00CC5C4A"/>
    <w:rsid w:val="00CC5FCE"/>
    <w:rsid w:val="00CC6956"/>
    <w:rsid w:val="00CC6AA2"/>
    <w:rsid w:val="00CC6AEB"/>
    <w:rsid w:val="00CC6BA6"/>
    <w:rsid w:val="00CC6FA7"/>
    <w:rsid w:val="00CC6FFF"/>
    <w:rsid w:val="00CC79AF"/>
    <w:rsid w:val="00CC79B0"/>
    <w:rsid w:val="00CC7C89"/>
    <w:rsid w:val="00CD02A6"/>
    <w:rsid w:val="00CD099E"/>
    <w:rsid w:val="00CD0B68"/>
    <w:rsid w:val="00CD13F8"/>
    <w:rsid w:val="00CD1F0B"/>
    <w:rsid w:val="00CD2276"/>
    <w:rsid w:val="00CD24D6"/>
    <w:rsid w:val="00CD2750"/>
    <w:rsid w:val="00CD2DE8"/>
    <w:rsid w:val="00CD37C9"/>
    <w:rsid w:val="00CD3C70"/>
    <w:rsid w:val="00CD4221"/>
    <w:rsid w:val="00CD4264"/>
    <w:rsid w:val="00CD4650"/>
    <w:rsid w:val="00CD47E4"/>
    <w:rsid w:val="00CD4DC2"/>
    <w:rsid w:val="00CD56F0"/>
    <w:rsid w:val="00CD5CA4"/>
    <w:rsid w:val="00CD5E73"/>
    <w:rsid w:val="00CD60A1"/>
    <w:rsid w:val="00CD6B76"/>
    <w:rsid w:val="00CD72D2"/>
    <w:rsid w:val="00CD734A"/>
    <w:rsid w:val="00CD76A8"/>
    <w:rsid w:val="00CD76CC"/>
    <w:rsid w:val="00CD7C6A"/>
    <w:rsid w:val="00CE0E22"/>
    <w:rsid w:val="00CE0EAA"/>
    <w:rsid w:val="00CE120F"/>
    <w:rsid w:val="00CE2231"/>
    <w:rsid w:val="00CE2A8C"/>
    <w:rsid w:val="00CE2B05"/>
    <w:rsid w:val="00CE2F7C"/>
    <w:rsid w:val="00CE32B0"/>
    <w:rsid w:val="00CE3623"/>
    <w:rsid w:val="00CE37D7"/>
    <w:rsid w:val="00CE3E8F"/>
    <w:rsid w:val="00CE4457"/>
    <w:rsid w:val="00CE4485"/>
    <w:rsid w:val="00CE583C"/>
    <w:rsid w:val="00CE5B10"/>
    <w:rsid w:val="00CE5E6F"/>
    <w:rsid w:val="00CE65C7"/>
    <w:rsid w:val="00CE67E1"/>
    <w:rsid w:val="00CE6A22"/>
    <w:rsid w:val="00CE6B66"/>
    <w:rsid w:val="00CE6CFB"/>
    <w:rsid w:val="00CE792D"/>
    <w:rsid w:val="00CE79F1"/>
    <w:rsid w:val="00CE7EC6"/>
    <w:rsid w:val="00CF01F7"/>
    <w:rsid w:val="00CF0FC7"/>
    <w:rsid w:val="00CF1C34"/>
    <w:rsid w:val="00CF2021"/>
    <w:rsid w:val="00CF204E"/>
    <w:rsid w:val="00CF259A"/>
    <w:rsid w:val="00CF2A85"/>
    <w:rsid w:val="00CF31E5"/>
    <w:rsid w:val="00CF37D9"/>
    <w:rsid w:val="00CF3C2F"/>
    <w:rsid w:val="00CF407A"/>
    <w:rsid w:val="00CF45AC"/>
    <w:rsid w:val="00CF4C3D"/>
    <w:rsid w:val="00CF4F8C"/>
    <w:rsid w:val="00CF5376"/>
    <w:rsid w:val="00CF5AA3"/>
    <w:rsid w:val="00CF5B38"/>
    <w:rsid w:val="00CF6639"/>
    <w:rsid w:val="00CF6CEF"/>
    <w:rsid w:val="00CF6DBC"/>
    <w:rsid w:val="00CF70D8"/>
    <w:rsid w:val="00CF728A"/>
    <w:rsid w:val="00D0010D"/>
    <w:rsid w:val="00D00C5D"/>
    <w:rsid w:val="00D00F2D"/>
    <w:rsid w:val="00D012C1"/>
    <w:rsid w:val="00D01519"/>
    <w:rsid w:val="00D02557"/>
    <w:rsid w:val="00D02EA2"/>
    <w:rsid w:val="00D02F56"/>
    <w:rsid w:val="00D031A6"/>
    <w:rsid w:val="00D03546"/>
    <w:rsid w:val="00D03E77"/>
    <w:rsid w:val="00D0470A"/>
    <w:rsid w:val="00D047FD"/>
    <w:rsid w:val="00D059A6"/>
    <w:rsid w:val="00D062E6"/>
    <w:rsid w:val="00D06D00"/>
    <w:rsid w:val="00D07AA9"/>
    <w:rsid w:val="00D11C06"/>
    <w:rsid w:val="00D11F1F"/>
    <w:rsid w:val="00D1252C"/>
    <w:rsid w:val="00D1290B"/>
    <w:rsid w:val="00D12E5B"/>
    <w:rsid w:val="00D13204"/>
    <w:rsid w:val="00D13409"/>
    <w:rsid w:val="00D1393B"/>
    <w:rsid w:val="00D14B3A"/>
    <w:rsid w:val="00D154C1"/>
    <w:rsid w:val="00D16BA2"/>
    <w:rsid w:val="00D16F83"/>
    <w:rsid w:val="00D17168"/>
    <w:rsid w:val="00D1716B"/>
    <w:rsid w:val="00D1771A"/>
    <w:rsid w:val="00D17776"/>
    <w:rsid w:val="00D17959"/>
    <w:rsid w:val="00D17EAE"/>
    <w:rsid w:val="00D20149"/>
    <w:rsid w:val="00D212B6"/>
    <w:rsid w:val="00D218BA"/>
    <w:rsid w:val="00D23A11"/>
    <w:rsid w:val="00D23B73"/>
    <w:rsid w:val="00D247DA"/>
    <w:rsid w:val="00D24AF3"/>
    <w:rsid w:val="00D252B0"/>
    <w:rsid w:val="00D252F7"/>
    <w:rsid w:val="00D25771"/>
    <w:rsid w:val="00D25887"/>
    <w:rsid w:val="00D25C91"/>
    <w:rsid w:val="00D2638B"/>
    <w:rsid w:val="00D26EF5"/>
    <w:rsid w:val="00D2766C"/>
    <w:rsid w:val="00D30D4B"/>
    <w:rsid w:val="00D30D59"/>
    <w:rsid w:val="00D31004"/>
    <w:rsid w:val="00D31043"/>
    <w:rsid w:val="00D33F04"/>
    <w:rsid w:val="00D34861"/>
    <w:rsid w:val="00D353C6"/>
    <w:rsid w:val="00D3596B"/>
    <w:rsid w:val="00D363C2"/>
    <w:rsid w:val="00D3671C"/>
    <w:rsid w:val="00D36EBC"/>
    <w:rsid w:val="00D36F99"/>
    <w:rsid w:val="00D37634"/>
    <w:rsid w:val="00D4084D"/>
    <w:rsid w:val="00D40FD9"/>
    <w:rsid w:val="00D419FB"/>
    <w:rsid w:val="00D41F65"/>
    <w:rsid w:val="00D420EF"/>
    <w:rsid w:val="00D42245"/>
    <w:rsid w:val="00D423B9"/>
    <w:rsid w:val="00D427A6"/>
    <w:rsid w:val="00D42A9D"/>
    <w:rsid w:val="00D42E52"/>
    <w:rsid w:val="00D42EBE"/>
    <w:rsid w:val="00D44B48"/>
    <w:rsid w:val="00D44FAF"/>
    <w:rsid w:val="00D45A8E"/>
    <w:rsid w:val="00D45DA1"/>
    <w:rsid w:val="00D4640F"/>
    <w:rsid w:val="00D46C55"/>
    <w:rsid w:val="00D47504"/>
    <w:rsid w:val="00D4764F"/>
    <w:rsid w:val="00D47A3E"/>
    <w:rsid w:val="00D47E0C"/>
    <w:rsid w:val="00D501E6"/>
    <w:rsid w:val="00D5048B"/>
    <w:rsid w:val="00D504B8"/>
    <w:rsid w:val="00D5095B"/>
    <w:rsid w:val="00D50D2C"/>
    <w:rsid w:val="00D511B2"/>
    <w:rsid w:val="00D519EC"/>
    <w:rsid w:val="00D51A51"/>
    <w:rsid w:val="00D522B9"/>
    <w:rsid w:val="00D523DB"/>
    <w:rsid w:val="00D5304B"/>
    <w:rsid w:val="00D53211"/>
    <w:rsid w:val="00D53A9E"/>
    <w:rsid w:val="00D53D22"/>
    <w:rsid w:val="00D53EA2"/>
    <w:rsid w:val="00D54425"/>
    <w:rsid w:val="00D545CA"/>
    <w:rsid w:val="00D5599F"/>
    <w:rsid w:val="00D55BA6"/>
    <w:rsid w:val="00D55DA4"/>
    <w:rsid w:val="00D561BF"/>
    <w:rsid w:val="00D56691"/>
    <w:rsid w:val="00D5731E"/>
    <w:rsid w:val="00D57812"/>
    <w:rsid w:val="00D612CA"/>
    <w:rsid w:val="00D61F53"/>
    <w:rsid w:val="00D62493"/>
    <w:rsid w:val="00D626E9"/>
    <w:rsid w:val="00D628FB"/>
    <w:rsid w:val="00D6325E"/>
    <w:rsid w:val="00D647A6"/>
    <w:rsid w:val="00D64970"/>
    <w:rsid w:val="00D64F53"/>
    <w:rsid w:val="00D65239"/>
    <w:rsid w:val="00D6550B"/>
    <w:rsid w:val="00D661C2"/>
    <w:rsid w:val="00D6709E"/>
    <w:rsid w:val="00D677A2"/>
    <w:rsid w:val="00D67A08"/>
    <w:rsid w:val="00D67BBB"/>
    <w:rsid w:val="00D67CA8"/>
    <w:rsid w:val="00D71396"/>
    <w:rsid w:val="00D71D32"/>
    <w:rsid w:val="00D739D7"/>
    <w:rsid w:val="00D73A91"/>
    <w:rsid w:val="00D74088"/>
    <w:rsid w:val="00D74A7B"/>
    <w:rsid w:val="00D7594D"/>
    <w:rsid w:val="00D75E9F"/>
    <w:rsid w:val="00D76C18"/>
    <w:rsid w:val="00D7793C"/>
    <w:rsid w:val="00D800B9"/>
    <w:rsid w:val="00D80447"/>
    <w:rsid w:val="00D80DB5"/>
    <w:rsid w:val="00D80EA8"/>
    <w:rsid w:val="00D81135"/>
    <w:rsid w:val="00D81860"/>
    <w:rsid w:val="00D81B92"/>
    <w:rsid w:val="00D82A69"/>
    <w:rsid w:val="00D83317"/>
    <w:rsid w:val="00D8347C"/>
    <w:rsid w:val="00D83745"/>
    <w:rsid w:val="00D838F0"/>
    <w:rsid w:val="00D84721"/>
    <w:rsid w:val="00D84A1C"/>
    <w:rsid w:val="00D84F60"/>
    <w:rsid w:val="00D8558D"/>
    <w:rsid w:val="00D855E8"/>
    <w:rsid w:val="00D85A66"/>
    <w:rsid w:val="00D85BCC"/>
    <w:rsid w:val="00D85E3C"/>
    <w:rsid w:val="00D86085"/>
    <w:rsid w:val="00D862B5"/>
    <w:rsid w:val="00D86549"/>
    <w:rsid w:val="00D86FE5"/>
    <w:rsid w:val="00D870FD"/>
    <w:rsid w:val="00D8790A"/>
    <w:rsid w:val="00D87CF0"/>
    <w:rsid w:val="00D90500"/>
    <w:rsid w:val="00D90711"/>
    <w:rsid w:val="00D908C6"/>
    <w:rsid w:val="00D909C9"/>
    <w:rsid w:val="00D90E4E"/>
    <w:rsid w:val="00D90F36"/>
    <w:rsid w:val="00D91604"/>
    <w:rsid w:val="00D918A8"/>
    <w:rsid w:val="00D9229F"/>
    <w:rsid w:val="00D93482"/>
    <w:rsid w:val="00D94773"/>
    <w:rsid w:val="00D95536"/>
    <w:rsid w:val="00D959F0"/>
    <w:rsid w:val="00D95A4A"/>
    <w:rsid w:val="00D95D92"/>
    <w:rsid w:val="00D95EDE"/>
    <w:rsid w:val="00D96633"/>
    <w:rsid w:val="00D96AA6"/>
    <w:rsid w:val="00D97052"/>
    <w:rsid w:val="00D977C7"/>
    <w:rsid w:val="00D97ECF"/>
    <w:rsid w:val="00DA0C4E"/>
    <w:rsid w:val="00DA12DA"/>
    <w:rsid w:val="00DA13DA"/>
    <w:rsid w:val="00DA160A"/>
    <w:rsid w:val="00DA1865"/>
    <w:rsid w:val="00DA18F2"/>
    <w:rsid w:val="00DA1D39"/>
    <w:rsid w:val="00DA2189"/>
    <w:rsid w:val="00DA22C9"/>
    <w:rsid w:val="00DA24FD"/>
    <w:rsid w:val="00DA2A81"/>
    <w:rsid w:val="00DA2EB5"/>
    <w:rsid w:val="00DA2F26"/>
    <w:rsid w:val="00DA39D0"/>
    <w:rsid w:val="00DA46B6"/>
    <w:rsid w:val="00DA46EE"/>
    <w:rsid w:val="00DA4AE5"/>
    <w:rsid w:val="00DA4DF0"/>
    <w:rsid w:val="00DA6ADC"/>
    <w:rsid w:val="00DA752F"/>
    <w:rsid w:val="00DA7D18"/>
    <w:rsid w:val="00DA7E18"/>
    <w:rsid w:val="00DB0A33"/>
    <w:rsid w:val="00DB0D62"/>
    <w:rsid w:val="00DB1A75"/>
    <w:rsid w:val="00DB2E94"/>
    <w:rsid w:val="00DB2EED"/>
    <w:rsid w:val="00DB33C7"/>
    <w:rsid w:val="00DB3507"/>
    <w:rsid w:val="00DB3C8C"/>
    <w:rsid w:val="00DB3CDB"/>
    <w:rsid w:val="00DB4685"/>
    <w:rsid w:val="00DB4A63"/>
    <w:rsid w:val="00DB4D0A"/>
    <w:rsid w:val="00DB51AC"/>
    <w:rsid w:val="00DB52FE"/>
    <w:rsid w:val="00DB5C38"/>
    <w:rsid w:val="00DB5CF4"/>
    <w:rsid w:val="00DB5E1A"/>
    <w:rsid w:val="00DB6679"/>
    <w:rsid w:val="00DB68DA"/>
    <w:rsid w:val="00DB708D"/>
    <w:rsid w:val="00DB72EA"/>
    <w:rsid w:val="00DC0C67"/>
    <w:rsid w:val="00DC10BD"/>
    <w:rsid w:val="00DC19A3"/>
    <w:rsid w:val="00DC2194"/>
    <w:rsid w:val="00DC3233"/>
    <w:rsid w:val="00DC371C"/>
    <w:rsid w:val="00DC4649"/>
    <w:rsid w:val="00DC4EE2"/>
    <w:rsid w:val="00DC54B0"/>
    <w:rsid w:val="00DC618C"/>
    <w:rsid w:val="00DC6A49"/>
    <w:rsid w:val="00DC6BD8"/>
    <w:rsid w:val="00DC6D17"/>
    <w:rsid w:val="00DC7594"/>
    <w:rsid w:val="00DD0504"/>
    <w:rsid w:val="00DD0EC1"/>
    <w:rsid w:val="00DD22A6"/>
    <w:rsid w:val="00DD2B8F"/>
    <w:rsid w:val="00DD2DBC"/>
    <w:rsid w:val="00DD2F21"/>
    <w:rsid w:val="00DD3BA6"/>
    <w:rsid w:val="00DD3D2A"/>
    <w:rsid w:val="00DD4612"/>
    <w:rsid w:val="00DD55E0"/>
    <w:rsid w:val="00DD56CD"/>
    <w:rsid w:val="00DD5727"/>
    <w:rsid w:val="00DD5CEF"/>
    <w:rsid w:val="00DD66BD"/>
    <w:rsid w:val="00DD6A25"/>
    <w:rsid w:val="00DD6F18"/>
    <w:rsid w:val="00DD7A57"/>
    <w:rsid w:val="00DD7DD4"/>
    <w:rsid w:val="00DD7E85"/>
    <w:rsid w:val="00DE0ABA"/>
    <w:rsid w:val="00DE0AC4"/>
    <w:rsid w:val="00DE1086"/>
    <w:rsid w:val="00DE16CD"/>
    <w:rsid w:val="00DE1E9D"/>
    <w:rsid w:val="00DE2524"/>
    <w:rsid w:val="00DE274E"/>
    <w:rsid w:val="00DE2E28"/>
    <w:rsid w:val="00DE305F"/>
    <w:rsid w:val="00DE3916"/>
    <w:rsid w:val="00DE3E1C"/>
    <w:rsid w:val="00DE419C"/>
    <w:rsid w:val="00DE4795"/>
    <w:rsid w:val="00DE4879"/>
    <w:rsid w:val="00DE5076"/>
    <w:rsid w:val="00DE6627"/>
    <w:rsid w:val="00DE6774"/>
    <w:rsid w:val="00DE69F2"/>
    <w:rsid w:val="00DE7234"/>
    <w:rsid w:val="00DE7994"/>
    <w:rsid w:val="00DF0148"/>
    <w:rsid w:val="00DF0443"/>
    <w:rsid w:val="00DF051E"/>
    <w:rsid w:val="00DF0970"/>
    <w:rsid w:val="00DF141F"/>
    <w:rsid w:val="00DF1BAF"/>
    <w:rsid w:val="00DF1EB7"/>
    <w:rsid w:val="00DF2724"/>
    <w:rsid w:val="00DF3D86"/>
    <w:rsid w:val="00DF4954"/>
    <w:rsid w:val="00DF4CE8"/>
    <w:rsid w:val="00DF4E48"/>
    <w:rsid w:val="00DF54FA"/>
    <w:rsid w:val="00DF5B29"/>
    <w:rsid w:val="00DF5EEE"/>
    <w:rsid w:val="00DF61E9"/>
    <w:rsid w:val="00DF6746"/>
    <w:rsid w:val="00DF68C7"/>
    <w:rsid w:val="00DF6A71"/>
    <w:rsid w:val="00DF7D78"/>
    <w:rsid w:val="00E0086C"/>
    <w:rsid w:val="00E00BD0"/>
    <w:rsid w:val="00E01069"/>
    <w:rsid w:val="00E015D8"/>
    <w:rsid w:val="00E01F1A"/>
    <w:rsid w:val="00E02744"/>
    <w:rsid w:val="00E027E1"/>
    <w:rsid w:val="00E02A37"/>
    <w:rsid w:val="00E03639"/>
    <w:rsid w:val="00E04095"/>
    <w:rsid w:val="00E047E2"/>
    <w:rsid w:val="00E0488F"/>
    <w:rsid w:val="00E0489A"/>
    <w:rsid w:val="00E04A00"/>
    <w:rsid w:val="00E05352"/>
    <w:rsid w:val="00E05458"/>
    <w:rsid w:val="00E059DE"/>
    <w:rsid w:val="00E065D4"/>
    <w:rsid w:val="00E066FB"/>
    <w:rsid w:val="00E07075"/>
    <w:rsid w:val="00E07946"/>
    <w:rsid w:val="00E102B5"/>
    <w:rsid w:val="00E10393"/>
    <w:rsid w:val="00E1064E"/>
    <w:rsid w:val="00E11606"/>
    <w:rsid w:val="00E1357D"/>
    <w:rsid w:val="00E14313"/>
    <w:rsid w:val="00E16846"/>
    <w:rsid w:val="00E171DC"/>
    <w:rsid w:val="00E17A51"/>
    <w:rsid w:val="00E207DF"/>
    <w:rsid w:val="00E219E6"/>
    <w:rsid w:val="00E21D9B"/>
    <w:rsid w:val="00E2298A"/>
    <w:rsid w:val="00E22B17"/>
    <w:rsid w:val="00E22C64"/>
    <w:rsid w:val="00E238F6"/>
    <w:rsid w:val="00E23F9A"/>
    <w:rsid w:val="00E24835"/>
    <w:rsid w:val="00E24944"/>
    <w:rsid w:val="00E24BE4"/>
    <w:rsid w:val="00E25FD3"/>
    <w:rsid w:val="00E261BC"/>
    <w:rsid w:val="00E27DBC"/>
    <w:rsid w:val="00E27F59"/>
    <w:rsid w:val="00E30117"/>
    <w:rsid w:val="00E304CC"/>
    <w:rsid w:val="00E3050F"/>
    <w:rsid w:val="00E30AC8"/>
    <w:rsid w:val="00E30C1D"/>
    <w:rsid w:val="00E310B9"/>
    <w:rsid w:val="00E31133"/>
    <w:rsid w:val="00E311A3"/>
    <w:rsid w:val="00E31873"/>
    <w:rsid w:val="00E3190A"/>
    <w:rsid w:val="00E319E5"/>
    <w:rsid w:val="00E31BC3"/>
    <w:rsid w:val="00E32322"/>
    <w:rsid w:val="00E32415"/>
    <w:rsid w:val="00E3268D"/>
    <w:rsid w:val="00E32C10"/>
    <w:rsid w:val="00E32F5A"/>
    <w:rsid w:val="00E34328"/>
    <w:rsid w:val="00E344F5"/>
    <w:rsid w:val="00E34F8B"/>
    <w:rsid w:val="00E35248"/>
    <w:rsid w:val="00E35532"/>
    <w:rsid w:val="00E3610C"/>
    <w:rsid w:val="00E3693A"/>
    <w:rsid w:val="00E36B9D"/>
    <w:rsid w:val="00E409BE"/>
    <w:rsid w:val="00E40E1E"/>
    <w:rsid w:val="00E41174"/>
    <w:rsid w:val="00E41766"/>
    <w:rsid w:val="00E41950"/>
    <w:rsid w:val="00E41B52"/>
    <w:rsid w:val="00E4215F"/>
    <w:rsid w:val="00E42755"/>
    <w:rsid w:val="00E43D9B"/>
    <w:rsid w:val="00E43E4C"/>
    <w:rsid w:val="00E4433E"/>
    <w:rsid w:val="00E44746"/>
    <w:rsid w:val="00E456E6"/>
    <w:rsid w:val="00E4599E"/>
    <w:rsid w:val="00E459F9"/>
    <w:rsid w:val="00E4684A"/>
    <w:rsid w:val="00E46A37"/>
    <w:rsid w:val="00E46EAE"/>
    <w:rsid w:val="00E46EDF"/>
    <w:rsid w:val="00E471D9"/>
    <w:rsid w:val="00E474FE"/>
    <w:rsid w:val="00E50BB0"/>
    <w:rsid w:val="00E511F1"/>
    <w:rsid w:val="00E51A03"/>
    <w:rsid w:val="00E52195"/>
    <w:rsid w:val="00E52952"/>
    <w:rsid w:val="00E53A2A"/>
    <w:rsid w:val="00E54CB9"/>
    <w:rsid w:val="00E54DD4"/>
    <w:rsid w:val="00E5522B"/>
    <w:rsid w:val="00E55EF6"/>
    <w:rsid w:val="00E55F51"/>
    <w:rsid w:val="00E56AE9"/>
    <w:rsid w:val="00E56F2E"/>
    <w:rsid w:val="00E574FF"/>
    <w:rsid w:val="00E57971"/>
    <w:rsid w:val="00E57FA6"/>
    <w:rsid w:val="00E60278"/>
    <w:rsid w:val="00E60683"/>
    <w:rsid w:val="00E60780"/>
    <w:rsid w:val="00E611BF"/>
    <w:rsid w:val="00E61A9C"/>
    <w:rsid w:val="00E61FE9"/>
    <w:rsid w:val="00E62901"/>
    <w:rsid w:val="00E63085"/>
    <w:rsid w:val="00E6325B"/>
    <w:rsid w:val="00E6330B"/>
    <w:rsid w:val="00E635D3"/>
    <w:rsid w:val="00E6361A"/>
    <w:rsid w:val="00E64235"/>
    <w:rsid w:val="00E6461C"/>
    <w:rsid w:val="00E6511E"/>
    <w:rsid w:val="00E652C1"/>
    <w:rsid w:val="00E65447"/>
    <w:rsid w:val="00E65F70"/>
    <w:rsid w:val="00E660EA"/>
    <w:rsid w:val="00E661FB"/>
    <w:rsid w:val="00E662C5"/>
    <w:rsid w:val="00E66CC4"/>
    <w:rsid w:val="00E67147"/>
    <w:rsid w:val="00E678A4"/>
    <w:rsid w:val="00E70A5C"/>
    <w:rsid w:val="00E70D19"/>
    <w:rsid w:val="00E70E63"/>
    <w:rsid w:val="00E71A10"/>
    <w:rsid w:val="00E72478"/>
    <w:rsid w:val="00E72684"/>
    <w:rsid w:val="00E73131"/>
    <w:rsid w:val="00E74E76"/>
    <w:rsid w:val="00E75EB0"/>
    <w:rsid w:val="00E76346"/>
    <w:rsid w:val="00E7663A"/>
    <w:rsid w:val="00E76B09"/>
    <w:rsid w:val="00E76F4D"/>
    <w:rsid w:val="00E77731"/>
    <w:rsid w:val="00E7779E"/>
    <w:rsid w:val="00E77EB3"/>
    <w:rsid w:val="00E80DD5"/>
    <w:rsid w:val="00E80E0E"/>
    <w:rsid w:val="00E810FE"/>
    <w:rsid w:val="00E814B4"/>
    <w:rsid w:val="00E818A6"/>
    <w:rsid w:val="00E81C58"/>
    <w:rsid w:val="00E82275"/>
    <w:rsid w:val="00E8287C"/>
    <w:rsid w:val="00E82B34"/>
    <w:rsid w:val="00E83B8B"/>
    <w:rsid w:val="00E83D96"/>
    <w:rsid w:val="00E83EFB"/>
    <w:rsid w:val="00E8557A"/>
    <w:rsid w:val="00E86858"/>
    <w:rsid w:val="00E86944"/>
    <w:rsid w:val="00E871CF"/>
    <w:rsid w:val="00E873DF"/>
    <w:rsid w:val="00E87AB5"/>
    <w:rsid w:val="00E87DCE"/>
    <w:rsid w:val="00E87F0A"/>
    <w:rsid w:val="00E90003"/>
    <w:rsid w:val="00E903EE"/>
    <w:rsid w:val="00E909E5"/>
    <w:rsid w:val="00E90EDB"/>
    <w:rsid w:val="00E91434"/>
    <w:rsid w:val="00E91711"/>
    <w:rsid w:val="00E93D39"/>
    <w:rsid w:val="00E93DEF"/>
    <w:rsid w:val="00E95FCC"/>
    <w:rsid w:val="00E9618F"/>
    <w:rsid w:val="00E96262"/>
    <w:rsid w:val="00E96BC4"/>
    <w:rsid w:val="00E96F6E"/>
    <w:rsid w:val="00E9741A"/>
    <w:rsid w:val="00E9745A"/>
    <w:rsid w:val="00E97D90"/>
    <w:rsid w:val="00E97E3D"/>
    <w:rsid w:val="00EA09E8"/>
    <w:rsid w:val="00EA0F1F"/>
    <w:rsid w:val="00EA1A05"/>
    <w:rsid w:val="00EA223F"/>
    <w:rsid w:val="00EA22C7"/>
    <w:rsid w:val="00EA235B"/>
    <w:rsid w:val="00EA257E"/>
    <w:rsid w:val="00EA2686"/>
    <w:rsid w:val="00EA2F96"/>
    <w:rsid w:val="00EA338E"/>
    <w:rsid w:val="00EA3A21"/>
    <w:rsid w:val="00EA40CC"/>
    <w:rsid w:val="00EA42C2"/>
    <w:rsid w:val="00EA4759"/>
    <w:rsid w:val="00EA49C3"/>
    <w:rsid w:val="00EA4F01"/>
    <w:rsid w:val="00EA517F"/>
    <w:rsid w:val="00EA53AA"/>
    <w:rsid w:val="00EA5D71"/>
    <w:rsid w:val="00EA66D0"/>
    <w:rsid w:val="00EA6703"/>
    <w:rsid w:val="00EA6898"/>
    <w:rsid w:val="00EA7084"/>
    <w:rsid w:val="00EA7521"/>
    <w:rsid w:val="00EA758C"/>
    <w:rsid w:val="00EB18E1"/>
    <w:rsid w:val="00EB1BC7"/>
    <w:rsid w:val="00EB288F"/>
    <w:rsid w:val="00EB3420"/>
    <w:rsid w:val="00EB3435"/>
    <w:rsid w:val="00EB382D"/>
    <w:rsid w:val="00EB4365"/>
    <w:rsid w:val="00EB44C9"/>
    <w:rsid w:val="00EB49DB"/>
    <w:rsid w:val="00EB50E6"/>
    <w:rsid w:val="00EB51B4"/>
    <w:rsid w:val="00EB5551"/>
    <w:rsid w:val="00EB5ACE"/>
    <w:rsid w:val="00EB5BD1"/>
    <w:rsid w:val="00EB5EB0"/>
    <w:rsid w:val="00EB680D"/>
    <w:rsid w:val="00EB7C1D"/>
    <w:rsid w:val="00EC023C"/>
    <w:rsid w:val="00EC0FE9"/>
    <w:rsid w:val="00EC1050"/>
    <w:rsid w:val="00EC146E"/>
    <w:rsid w:val="00EC1568"/>
    <w:rsid w:val="00EC2634"/>
    <w:rsid w:val="00EC2994"/>
    <w:rsid w:val="00EC2E3C"/>
    <w:rsid w:val="00EC31C0"/>
    <w:rsid w:val="00EC3C49"/>
    <w:rsid w:val="00EC3FE6"/>
    <w:rsid w:val="00EC4B24"/>
    <w:rsid w:val="00EC4BDF"/>
    <w:rsid w:val="00EC54D0"/>
    <w:rsid w:val="00EC5B79"/>
    <w:rsid w:val="00EC5F35"/>
    <w:rsid w:val="00EC68FB"/>
    <w:rsid w:val="00EC7166"/>
    <w:rsid w:val="00EC75B4"/>
    <w:rsid w:val="00EC781D"/>
    <w:rsid w:val="00EC78A6"/>
    <w:rsid w:val="00ED03A2"/>
    <w:rsid w:val="00ED04FD"/>
    <w:rsid w:val="00ED07FB"/>
    <w:rsid w:val="00ED17C1"/>
    <w:rsid w:val="00ED17EE"/>
    <w:rsid w:val="00ED1F93"/>
    <w:rsid w:val="00ED2AA1"/>
    <w:rsid w:val="00ED2CF5"/>
    <w:rsid w:val="00ED2D83"/>
    <w:rsid w:val="00ED35EA"/>
    <w:rsid w:val="00ED3ED4"/>
    <w:rsid w:val="00ED40D4"/>
    <w:rsid w:val="00ED4744"/>
    <w:rsid w:val="00ED47F8"/>
    <w:rsid w:val="00ED504E"/>
    <w:rsid w:val="00ED5575"/>
    <w:rsid w:val="00ED5ECD"/>
    <w:rsid w:val="00ED692E"/>
    <w:rsid w:val="00ED7421"/>
    <w:rsid w:val="00ED75CB"/>
    <w:rsid w:val="00EE0131"/>
    <w:rsid w:val="00EE082D"/>
    <w:rsid w:val="00EE0D07"/>
    <w:rsid w:val="00EE1AEF"/>
    <w:rsid w:val="00EE227E"/>
    <w:rsid w:val="00EE25B7"/>
    <w:rsid w:val="00EE2835"/>
    <w:rsid w:val="00EE2E4D"/>
    <w:rsid w:val="00EE3045"/>
    <w:rsid w:val="00EE3185"/>
    <w:rsid w:val="00EE3A73"/>
    <w:rsid w:val="00EE3DB8"/>
    <w:rsid w:val="00EE3F83"/>
    <w:rsid w:val="00EE412C"/>
    <w:rsid w:val="00EE4ABD"/>
    <w:rsid w:val="00EE4B03"/>
    <w:rsid w:val="00EE5796"/>
    <w:rsid w:val="00EE5CEB"/>
    <w:rsid w:val="00EE6117"/>
    <w:rsid w:val="00EE622E"/>
    <w:rsid w:val="00EE63A2"/>
    <w:rsid w:val="00EE65D1"/>
    <w:rsid w:val="00EE670A"/>
    <w:rsid w:val="00EE6A46"/>
    <w:rsid w:val="00EE779E"/>
    <w:rsid w:val="00EF02A7"/>
    <w:rsid w:val="00EF1C73"/>
    <w:rsid w:val="00EF2A3D"/>
    <w:rsid w:val="00EF3753"/>
    <w:rsid w:val="00EF3795"/>
    <w:rsid w:val="00EF3EEE"/>
    <w:rsid w:val="00EF5A1B"/>
    <w:rsid w:val="00EF616B"/>
    <w:rsid w:val="00EF631D"/>
    <w:rsid w:val="00EF6C90"/>
    <w:rsid w:val="00EF769F"/>
    <w:rsid w:val="00EF7F14"/>
    <w:rsid w:val="00F0038E"/>
    <w:rsid w:val="00F0048D"/>
    <w:rsid w:val="00F0234E"/>
    <w:rsid w:val="00F02390"/>
    <w:rsid w:val="00F02884"/>
    <w:rsid w:val="00F02BB9"/>
    <w:rsid w:val="00F02BC3"/>
    <w:rsid w:val="00F03D68"/>
    <w:rsid w:val="00F042C6"/>
    <w:rsid w:val="00F045B0"/>
    <w:rsid w:val="00F045BE"/>
    <w:rsid w:val="00F04645"/>
    <w:rsid w:val="00F04856"/>
    <w:rsid w:val="00F04F4A"/>
    <w:rsid w:val="00F05928"/>
    <w:rsid w:val="00F05994"/>
    <w:rsid w:val="00F06E5C"/>
    <w:rsid w:val="00F07036"/>
    <w:rsid w:val="00F07700"/>
    <w:rsid w:val="00F0794D"/>
    <w:rsid w:val="00F07C80"/>
    <w:rsid w:val="00F07F06"/>
    <w:rsid w:val="00F10128"/>
    <w:rsid w:val="00F10168"/>
    <w:rsid w:val="00F10743"/>
    <w:rsid w:val="00F11D5E"/>
    <w:rsid w:val="00F129F2"/>
    <w:rsid w:val="00F12C80"/>
    <w:rsid w:val="00F13DC9"/>
    <w:rsid w:val="00F14086"/>
    <w:rsid w:val="00F149BE"/>
    <w:rsid w:val="00F14F5C"/>
    <w:rsid w:val="00F14F62"/>
    <w:rsid w:val="00F15166"/>
    <w:rsid w:val="00F15AB4"/>
    <w:rsid w:val="00F15C09"/>
    <w:rsid w:val="00F15C90"/>
    <w:rsid w:val="00F15E6B"/>
    <w:rsid w:val="00F164E6"/>
    <w:rsid w:val="00F16BD6"/>
    <w:rsid w:val="00F16E58"/>
    <w:rsid w:val="00F20018"/>
    <w:rsid w:val="00F20B92"/>
    <w:rsid w:val="00F21537"/>
    <w:rsid w:val="00F2171C"/>
    <w:rsid w:val="00F21E26"/>
    <w:rsid w:val="00F225BB"/>
    <w:rsid w:val="00F227E5"/>
    <w:rsid w:val="00F228AF"/>
    <w:rsid w:val="00F235B1"/>
    <w:rsid w:val="00F2597E"/>
    <w:rsid w:val="00F272C9"/>
    <w:rsid w:val="00F335DC"/>
    <w:rsid w:val="00F33645"/>
    <w:rsid w:val="00F3395D"/>
    <w:rsid w:val="00F34973"/>
    <w:rsid w:val="00F34A1B"/>
    <w:rsid w:val="00F34B81"/>
    <w:rsid w:val="00F34BEB"/>
    <w:rsid w:val="00F35FAB"/>
    <w:rsid w:val="00F365F1"/>
    <w:rsid w:val="00F367F8"/>
    <w:rsid w:val="00F37214"/>
    <w:rsid w:val="00F37305"/>
    <w:rsid w:val="00F37551"/>
    <w:rsid w:val="00F37A3C"/>
    <w:rsid w:val="00F37C9A"/>
    <w:rsid w:val="00F402BC"/>
    <w:rsid w:val="00F40D12"/>
    <w:rsid w:val="00F40DF9"/>
    <w:rsid w:val="00F40EA5"/>
    <w:rsid w:val="00F40FDE"/>
    <w:rsid w:val="00F41444"/>
    <w:rsid w:val="00F435C8"/>
    <w:rsid w:val="00F438D7"/>
    <w:rsid w:val="00F44957"/>
    <w:rsid w:val="00F44EF4"/>
    <w:rsid w:val="00F45699"/>
    <w:rsid w:val="00F457FA"/>
    <w:rsid w:val="00F46735"/>
    <w:rsid w:val="00F472C3"/>
    <w:rsid w:val="00F477AC"/>
    <w:rsid w:val="00F5131F"/>
    <w:rsid w:val="00F516A8"/>
    <w:rsid w:val="00F51962"/>
    <w:rsid w:val="00F527BC"/>
    <w:rsid w:val="00F532A4"/>
    <w:rsid w:val="00F533B6"/>
    <w:rsid w:val="00F54279"/>
    <w:rsid w:val="00F54EB8"/>
    <w:rsid w:val="00F55290"/>
    <w:rsid w:val="00F55FAC"/>
    <w:rsid w:val="00F55FC7"/>
    <w:rsid w:val="00F56178"/>
    <w:rsid w:val="00F562E5"/>
    <w:rsid w:val="00F5666E"/>
    <w:rsid w:val="00F6035B"/>
    <w:rsid w:val="00F6109B"/>
    <w:rsid w:val="00F62246"/>
    <w:rsid w:val="00F62A69"/>
    <w:rsid w:val="00F632E3"/>
    <w:rsid w:val="00F634FD"/>
    <w:rsid w:val="00F63503"/>
    <w:rsid w:val="00F63929"/>
    <w:rsid w:val="00F63A2F"/>
    <w:rsid w:val="00F63BA9"/>
    <w:rsid w:val="00F63D0B"/>
    <w:rsid w:val="00F6580C"/>
    <w:rsid w:val="00F65963"/>
    <w:rsid w:val="00F66119"/>
    <w:rsid w:val="00F66B76"/>
    <w:rsid w:val="00F66C71"/>
    <w:rsid w:val="00F66EBF"/>
    <w:rsid w:val="00F67AD0"/>
    <w:rsid w:val="00F67D71"/>
    <w:rsid w:val="00F70785"/>
    <w:rsid w:val="00F70F2B"/>
    <w:rsid w:val="00F71246"/>
    <w:rsid w:val="00F71475"/>
    <w:rsid w:val="00F7199E"/>
    <w:rsid w:val="00F71DD5"/>
    <w:rsid w:val="00F72002"/>
    <w:rsid w:val="00F72213"/>
    <w:rsid w:val="00F72477"/>
    <w:rsid w:val="00F72DE2"/>
    <w:rsid w:val="00F7359D"/>
    <w:rsid w:val="00F75998"/>
    <w:rsid w:val="00F75A8B"/>
    <w:rsid w:val="00F75C08"/>
    <w:rsid w:val="00F76611"/>
    <w:rsid w:val="00F76A7D"/>
    <w:rsid w:val="00F76ADB"/>
    <w:rsid w:val="00F80419"/>
    <w:rsid w:val="00F80A0C"/>
    <w:rsid w:val="00F812B6"/>
    <w:rsid w:val="00F81D60"/>
    <w:rsid w:val="00F81DEE"/>
    <w:rsid w:val="00F83207"/>
    <w:rsid w:val="00F8396D"/>
    <w:rsid w:val="00F83E8D"/>
    <w:rsid w:val="00F8477D"/>
    <w:rsid w:val="00F84933"/>
    <w:rsid w:val="00F84BE5"/>
    <w:rsid w:val="00F84D2E"/>
    <w:rsid w:val="00F858DB"/>
    <w:rsid w:val="00F85928"/>
    <w:rsid w:val="00F85C83"/>
    <w:rsid w:val="00F85D50"/>
    <w:rsid w:val="00F863FA"/>
    <w:rsid w:val="00F864C8"/>
    <w:rsid w:val="00F8667A"/>
    <w:rsid w:val="00F86DEC"/>
    <w:rsid w:val="00F8704C"/>
    <w:rsid w:val="00F872B6"/>
    <w:rsid w:val="00F87B4E"/>
    <w:rsid w:val="00F87BAD"/>
    <w:rsid w:val="00F87E4C"/>
    <w:rsid w:val="00F87F31"/>
    <w:rsid w:val="00F905C2"/>
    <w:rsid w:val="00F90C5F"/>
    <w:rsid w:val="00F91153"/>
    <w:rsid w:val="00F92EDB"/>
    <w:rsid w:val="00F940AD"/>
    <w:rsid w:val="00F9455A"/>
    <w:rsid w:val="00F9460C"/>
    <w:rsid w:val="00F948AE"/>
    <w:rsid w:val="00F94CBC"/>
    <w:rsid w:val="00F959E6"/>
    <w:rsid w:val="00F95A06"/>
    <w:rsid w:val="00F96AE7"/>
    <w:rsid w:val="00F96C68"/>
    <w:rsid w:val="00F96F4C"/>
    <w:rsid w:val="00F977AB"/>
    <w:rsid w:val="00F97940"/>
    <w:rsid w:val="00FA02D1"/>
    <w:rsid w:val="00FA092C"/>
    <w:rsid w:val="00FA0C16"/>
    <w:rsid w:val="00FA0C9F"/>
    <w:rsid w:val="00FA1671"/>
    <w:rsid w:val="00FA1FE1"/>
    <w:rsid w:val="00FA2D68"/>
    <w:rsid w:val="00FA325D"/>
    <w:rsid w:val="00FA383E"/>
    <w:rsid w:val="00FA4A23"/>
    <w:rsid w:val="00FA4D50"/>
    <w:rsid w:val="00FA4DBE"/>
    <w:rsid w:val="00FA562A"/>
    <w:rsid w:val="00FA6A56"/>
    <w:rsid w:val="00FA7878"/>
    <w:rsid w:val="00FB0AB7"/>
    <w:rsid w:val="00FB0CA7"/>
    <w:rsid w:val="00FB1830"/>
    <w:rsid w:val="00FB1ECE"/>
    <w:rsid w:val="00FB1EDB"/>
    <w:rsid w:val="00FB2133"/>
    <w:rsid w:val="00FB2C6B"/>
    <w:rsid w:val="00FB3C9C"/>
    <w:rsid w:val="00FB3F11"/>
    <w:rsid w:val="00FB3F6F"/>
    <w:rsid w:val="00FB4178"/>
    <w:rsid w:val="00FB4272"/>
    <w:rsid w:val="00FB4A60"/>
    <w:rsid w:val="00FB4D10"/>
    <w:rsid w:val="00FB4F68"/>
    <w:rsid w:val="00FB523E"/>
    <w:rsid w:val="00FB5CCC"/>
    <w:rsid w:val="00FB5FA3"/>
    <w:rsid w:val="00FB60D3"/>
    <w:rsid w:val="00FB65BE"/>
    <w:rsid w:val="00FB6F65"/>
    <w:rsid w:val="00FB7B48"/>
    <w:rsid w:val="00FB7C70"/>
    <w:rsid w:val="00FC005F"/>
    <w:rsid w:val="00FC0A75"/>
    <w:rsid w:val="00FC10E7"/>
    <w:rsid w:val="00FC1368"/>
    <w:rsid w:val="00FC14C8"/>
    <w:rsid w:val="00FC3491"/>
    <w:rsid w:val="00FC3EED"/>
    <w:rsid w:val="00FC69BF"/>
    <w:rsid w:val="00FC6E78"/>
    <w:rsid w:val="00FC75EB"/>
    <w:rsid w:val="00FC7BED"/>
    <w:rsid w:val="00FC7D5D"/>
    <w:rsid w:val="00FC7DC4"/>
    <w:rsid w:val="00FD1447"/>
    <w:rsid w:val="00FD1463"/>
    <w:rsid w:val="00FD1F4B"/>
    <w:rsid w:val="00FD2A81"/>
    <w:rsid w:val="00FD2B35"/>
    <w:rsid w:val="00FD2CE7"/>
    <w:rsid w:val="00FD2F87"/>
    <w:rsid w:val="00FD3290"/>
    <w:rsid w:val="00FD32D5"/>
    <w:rsid w:val="00FD3A87"/>
    <w:rsid w:val="00FD40C1"/>
    <w:rsid w:val="00FD41EC"/>
    <w:rsid w:val="00FD4570"/>
    <w:rsid w:val="00FD4D3E"/>
    <w:rsid w:val="00FD5834"/>
    <w:rsid w:val="00FD58FF"/>
    <w:rsid w:val="00FD6A7C"/>
    <w:rsid w:val="00FE0FE5"/>
    <w:rsid w:val="00FE1283"/>
    <w:rsid w:val="00FE16F4"/>
    <w:rsid w:val="00FE1A53"/>
    <w:rsid w:val="00FE253E"/>
    <w:rsid w:val="00FE29E9"/>
    <w:rsid w:val="00FE2DEF"/>
    <w:rsid w:val="00FE2FDA"/>
    <w:rsid w:val="00FE3A75"/>
    <w:rsid w:val="00FE3DD6"/>
    <w:rsid w:val="00FE3E64"/>
    <w:rsid w:val="00FE43BB"/>
    <w:rsid w:val="00FE468F"/>
    <w:rsid w:val="00FE47AB"/>
    <w:rsid w:val="00FE4B89"/>
    <w:rsid w:val="00FE595E"/>
    <w:rsid w:val="00FE5A96"/>
    <w:rsid w:val="00FE5D72"/>
    <w:rsid w:val="00FE60E5"/>
    <w:rsid w:val="00FE65DA"/>
    <w:rsid w:val="00FE72E2"/>
    <w:rsid w:val="00FE741F"/>
    <w:rsid w:val="00FE7EF9"/>
    <w:rsid w:val="00FE7F2F"/>
    <w:rsid w:val="00FF040B"/>
    <w:rsid w:val="00FF141D"/>
    <w:rsid w:val="00FF15B7"/>
    <w:rsid w:val="00FF2943"/>
    <w:rsid w:val="00FF328A"/>
    <w:rsid w:val="00FF3513"/>
    <w:rsid w:val="00FF392A"/>
    <w:rsid w:val="00FF402D"/>
    <w:rsid w:val="00FF424D"/>
    <w:rsid w:val="00FF4862"/>
    <w:rsid w:val="00FF4EFF"/>
    <w:rsid w:val="00FF5154"/>
    <w:rsid w:val="00FF565B"/>
    <w:rsid w:val="00FF5891"/>
    <w:rsid w:val="00FF5892"/>
    <w:rsid w:val="00FF5EB0"/>
    <w:rsid w:val="00FF6DCB"/>
    <w:rsid w:val="00FF704B"/>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af6ba,#dcfadc,#ecfcec,#e2fae2,#ffc,#ffffe1,#ffff19,#ccf8cc"/>
    </o:shapedefaults>
    <o:shapelayout v:ext="edit">
      <o:idmap v:ext="edit" data="1"/>
    </o:shapelayout>
  </w:shapeDefaults>
  <w:decimalSymbol w:val="."/>
  <w:listSeparator w:val=","/>
  <w14:docId w14:val="6DED124F"/>
  <w15:docId w15:val="{A186B33C-EB55-4779-B7A5-41C67AB8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he-IL"/>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unhideWhenUsed="1" w:qFormat="1"/>
    <w:lsdException w:name="heading 8" w:uiPriority="99" w:unhideWhenUsed="1" w:qFormat="1"/>
    <w:lsdException w:name="heading 9" w:uiPriority="99" w:unhideWhenUsed="1" w:qFormat="1"/>
    <w:lsdException w:name="index 1" w:semiHidden="1" w:uiPriority="99" w:unhideWhenUsed="1"/>
    <w:lsdException w:name="index 2" w:uiPriority="99" w:unhideWhenUsed="1"/>
    <w:lsdException w:name="index 3" w:uiPriority="99" w:unhideWhenUsed="1"/>
    <w:lsdException w:name="index 4" w:uiPriority="99" w:unhideWhenUsed="1"/>
    <w:lsdException w:name="index 5" w:uiPriority="99" w:unhideWhenUsed="1"/>
    <w:lsdException w:name="index 6"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uiPriority="99"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888"/>
    <w:pPr>
      <w:spacing w:after="240"/>
      <w:jc w:val="both"/>
    </w:pPr>
    <w:rPr>
      <w:lang w:bidi="ar-SA"/>
    </w:rPr>
  </w:style>
  <w:style w:type="paragraph" w:styleId="Heading1">
    <w:name w:val="heading 1"/>
    <w:basedOn w:val="Normal"/>
    <w:next w:val="BodyText"/>
    <w:link w:val="Heading1Char"/>
    <w:uiPriority w:val="99"/>
    <w:qFormat/>
    <w:rsid w:val="00BD1007"/>
    <w:pPr>
      <w:pageBreakBefore/>
      <w:numPr>
        <w:numId w:val="1"/>
      </w:numPr>
      <w:spacing w:before="240"/>
      <w:outlineLvl w:val="0"/>
    </w:pPr>
    <w:rPr>
      <w:b/>
      <w:sz w:val="36"/>
    </w:rPr>
  </w:style>
  <w:style w:type="paragraph" w:styleId="Heading2">
    <w:name w:val="heading 2"/>
    <w:basedOn w:val="Normal"/>
    <w:next w:val="BodyText"/>
    <w:link w:val="Heading2Char"/>
    <w:uiPriority w:val="99"/>
    <w:qFormat/>
    <w:rsid w:val="00667082"/>
    <w:pPr>
      <w:keepNext/>
      <w:keepLines/>
      <w:numPr>
        <w:ilvl w:val="1"/>
        <w:numId w:val="1"/>
      </w:numPr>
      <w:tabs>
        <w:tab w:val="clear" w:pos="90"/>
        <w:tab w:val="num" w:pos="0"/>
      </w:tabs>
      <w:spacing w:before="120"/>
      <w:ind w:left="0"/>
      <w:outlineLvl w:val="1"/>
    </w:pPr>
    <w:rPr>
      <w:b/>
      <w:sz w:val="28"/>
    </w:rPr>
  </w:style>
  <w:style w:type="paragraph" w:styleId="Heading3">
    <w:name w:val="heading 3"/>
    <w:basedOn w:val="Normal"/>
    <w:next w:val="BodyText"/>
    <w:link w:val="Heading3Char"/>
    <w:uiPriority w:val="99"/>
    <w:qFormat/>
    <w:rsid w:val="00667082"/>
    <w:pPr>
      <w:keepNext/>
      <w:keepLines/>
      <w:numPr>
        <w:ilvl w:val="2"/>
        <w:numId w:val="1"/>
      </w:numPr>
      <w:spacing w:before="120"/>
      <w:outlineLvl w:val="2"/>
    </w:pPr>
    <w:rPr>
      <w:b/>
    </w:rPr>
  </w:style>
  <w:style w:type="paragraph" w:styleId="Heading4">
    <w:name w:val="heading 4"/>
    <w:basedOn w:val="Normal"/>
    <w:next w:val="BodyText"/>
    <w:link w:val="Heading4Char"/>
    <w:uiPriority w:val="99"/>
    <w:qFormat/>
    <w:rsid w:val="00667082"/>
    <w:pPr>
      <w:keepNext/>
      <w:keepLines/>
      <w:numPr>
        <w:ilvl w:val="3"/>
        <w:numId w:val="1"/>
      </w:numPr>
      <w:spacing w:before="120"/>
      <w:outlineLvl w:val="3"/>
    </w:pPr>
    <w:rPr>
      <w:b/>
    </w:rPr>
  </w:style>
  <w:style w:type="paragraph" w:styleId="Heading5">
    <w:name w:val="heading 5"/>
    <w:basedOn w:val="Normal"/>
    <w:next w:val="BodyText"/>
    <w:link w:val="Heading5Char"/>
    <w:uiPriority w:val="99"/>
    <w:qFormat/>
    <w:rsid w:val="00667082"/>
    <w:pPr>
      <w:keepNext/>
      <w:keepLines/>
      <w:numPr>
        <w:ilvl w:val="4"/>
        <w:numId w:val="1"/>
      </w:numPr>
      <w:spacing w:before="120" w:after="120"/>
      <w:outlineLvl w:val="4"/>
    </w:pPr>
    <w:rPr>
      <w:b/>
    </w:rPr>
  </w:style>
  <w:style w:type="paragraph" w:styleId="Heading6">
    <w:name w:val="heading 6"/>
    <w:basedOn w:val="Normal"/>
    <w:next w:val="BodyText"/>
    <w:link w:val="Heading6Char"/>
    <w:uiPriority w:val="99"/>
    <w:qFormat/>
    <w:rsid w:val="00667082"/>
    <w:pPr>
      <w:numPr>
        <w:ilvl w:val="5"/>
        <w:numId w:val="1"/>
      </w:numPr>
      <w:spacing w:before="120" w:after="120"/>
      <w:outlineLvl w:val="5"/>
    </w:pPr>
    <w:rPr>
      <w:b/>
    </w:rPr>
  </w:style>
  <w:style w:type="paragraph" w:styleId="Heading7">
    <w:name w:val="heading 7"/>
    <w:basedOn w:val="Normal"/>
    <w:next w:val="BodyText"/>
    <w:link w:val="Heading7Char"/>
    <w:uiPriority w:val="99"/>
    <w:qFormat/>
    <w:rsid w:val="00667082"/>
    <w:pPr>
      <w:numPr>
        <w:ilvl w:val="6"/>
        <w:numId w:val="1"/>
      </w:numPr>
      <w:spacing w:before="240" w:after="60"/>
      <w:outlineLvl w:val="6"/>
    </w:pPr>
    <w:rPr>
      <w:rFonts w:ascii="Arial" w:hAnsi="Arial"/>
      <w:sz w:val="20"/>
    </w:rPr>
  </w:style>
  <w:style w:type="paragraph" w:styleId="Heading8">
    <w:name w:val="heading 8"/>
    <w:basedOn w:val="Normal"/>
    <w:next w:val="BodyText"/>
    <w:link w:val="Heading8Char"/>
    <w:uiPriority w:val="99"/>
    <w:qFormat/>
    <w:rsid w:val="00667082"/>
    <w:pPr>
      <w:numPr>
        <w:ilvl w:val="7"/>
        <w:numId w:val="1"/>
      </w:numPr>
      <w:spacing w:before="240" w:after="60"/>
      <w:outlineLvl w:val="7"/>
    </w:pPr>
    <w:rPr>
      <w:rFonts w:ascii="Arial" w:hAnsi="Arial"/>
      <w:i/>
      <w:sz w:val="20"/>
    </w:rPr>
  </w:style>
  <w:style w:type="paragraph" w:styleId="Heading9">
    <w:name w:val="heading 9"/>
    <w:basedOn w:val="Normal"/>
    <w:next w:val="BodyText"/>
    <w:link w:val="Heading9Char"/>
    <w:uiPriority w:val="99"/>
    <w:qFormat/>
    <w:rsid w:val="0066708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262F3"/>
  </w:style>
  <w:style w:type="paragraph" w:styleId="NormalIndent">
    <w:name w:val="Normal Indent"/>
    <w:basedOn w:val="Normal"/>
    <w:uiPriority w:val="99"/>
    <w:rsid w:val="00667082"/>
    <w:pPr>
      <w:ind w:left="708"/>
    </w:pPr>
  </w:style>
  <w:style w:type="paragraph" w:customStyle="1" w:styleId="Note">
    <w:name w:val="Note"/>
    <w:basedOn w:val="NormalIndent"/>
    <w:uiPriority w:val="99"/>
    <w:rsid w:val="00667082"/>
    <w:pPr>
      <w:ind w:left="0" w:hanging="1008"/>
    </w:pPr>
    <w:rPr>
      <w:rFonts w:ascii="Arial" w:hAnsi="Arial"/>
    </w:rPr>
  </w:style>
  <w:style w:type="paragraph" w:styleId="Header">
    <w:name w:val="header"/>
    <w:basedOn w:val="Normal"/>
    <w:link w:val="HeaderChar"/>
    <w:uiPriority w:val="99"/>
    <w:rsid w:val="00667082"/>
    <w:pPr>
      <w:pBdr>
        <w:bottom w:val="single" w:sz="6" w:space="1" w:color="auto"/>
      </w:pBdr>
      <w:tabs>
        <w:tab w:val="center" w:pos="4536"/>
        <w:tab w:val="right" w:pos="9000"/>
      </w:tabs>
      <w:jc w:val="left"/>
    </w:pPr>
  </w:style>
  <w:style w:type="paragraph" w:styleId="Footer">
    <w:name w:val="footer"/>
    <w:basedOn w:val="Normal"/>
    <w:link w:val="FooterChar"/>
    <w:uiPriority w:val="99"/>
    <w:rsid w:val="00667082"/>
    <w:pPr>
      <w:pBdr>
        <w:top w:val="single" w:sz="6" w:space="10" w:color="auto"/>
      </w:pBdr>
      <w:tabs>
        <w:tab w:val="center" w:pos="4536"/>
        <w:tab w:val="right" w:pos="9000"/>
      </w:tabs>
      <w:jc w:val="left"/>
    </w:pPr>
    <w:rPr>
      <w:sz w:val="22"/>
    </w:rPr>
  </w:style>
  <w:style w:type="character" w:styleId="PageNumber">
    <w:name w:val="page number"/>
    <w:basedOn w:val="DefaultParagraphFont"/>
    <w:uiPriority w:val="99"/>
    <w:rsid w:val="00667082"/>
  </w:style>
  <w:style w:type="paragraph" w:styleId="Subtitle">
    <w:name w:val="Subtitle"/>
    <w:basedOn w:val="Normal"/>
    <w:next w:val="Normal"/>
    <w:link w:val="SubtitleChar"/>
    <w:uiPriority w:val="99"/>
    <w:qFormat/>
    <w:rsid w:val="00667082"/>
    <w:pPr>
      <w:jc w:val="left"/>
    </w:pPr>
    <w:rPr>
      <w:b/>
      <w:sz w:val="36"/>
    </w:rPr>
  </w:style>
  <w:style w:type="character" w:styleId="LineNumber">
    <w:name w:val="line number"/>
    <w:basedOn w:val="DefaultParagraphFont"/>
    <w:uiPriority w:val="99"/>
    <w:rsid w:val="00667082"/>
  </w:style>
  <w:style w:type="paragraph" w:customStyle="1" w:styleId="TableOfContents">
    <w:name w:val="Table Of Contents"/>
    <w:basedOn w:val="BodyText"/>
    <w:uiPriority w:val="99"/>
    <w:rsid w:val="00667082"/>
    <w:pPr>
      <w:jc w:val="center"/>
    </w:pPr>
    <w:rPr>
      <w:b/>
      <w:sz w:val="28"/>
    </w:rPr>
  </w:style>
  <w:style w:type="paragraph" w:styleId="TOC1">
    <w:name w:val="toc 1"/>
    <w:basedOn w:val="Normal"/>
    <w:next w:val="Normal"/>
    <w:autoRedefine/>
    <w:uiPriority w:val="39"/>
    <w:rsid w:val="003A2223"/>
    <w:pPr>
      <w:tabs>
        <w:tab w:val="left" w:pos="284"/>
        <w:tab w:val="right" w:leader="dot" w:pos="9029"/>
      </w:tabs>
      <w:spacing w:before="80" w:after="0"/>
      <w:jc w:val="left"/>
    </w:pPr>
    <w:rPr>
      <w:noProof/>
      <w:sz w:val="20"/>
    </w:rPr>
  </w:style>
  <w:style w:type="paragraph" w:styleId="TOC2">
    <w:name w:val="toc 2"/>
    <w:basedOn w:val="Normal"/>
    <w:next w:val="Normal"/>
    <w:autoRedefine/>
    <w:uiPriority w:val="39"/>
    <w:rsid w:val="00667082"/>
    <w:pPr>
      <w:tabs>
        <w:tab w:val="left" w:pos="851"/>
        <w:tab w:val="right" w:leader="dot" w:pos="9029"/>
      </w:tabs>
      <w:spacing w:after="0"/>
      <w:ind w:left="284"/>
      <w:jc w:val="left"/>
    </w:pPr>
    <w:rPr>
      <w:noProof/>
      <w:sz w:val="20"/>
    </w:rPr>
  </w:style>
  <w:style w:type="paragraph" w:styleId="TOC3">
    <w:name w:val="toc 3"/>
    <w:basedOn w:val="Normal"/>
    <w:next w:val="Normal"/>
    <w:autoRedefine/>
    <w:uiPriority w:val="39"/>
    <w:rsid w:val="007F5B55"/>
    <w:pPr>
      <w:tabs>
        <w:tab w:val="left" w:pos="1585"/>
        <w:tab w:val="right" w:leader="dot" w:pos="9029"/>
      </w:tabs>
      <w:spacing w:after="0"/>
      <w:ind w:left="851"/>
      <w:jc w:val="left"/>
    </w:pPr>
    <w:rPr>
      <w:noProof/>
      <w:sz w:val="20"/>
    </w:rPr>
  </w:style>
  <w:style w:type="paragraph" w:styleId="TOC4">
    <w:name w:val="toc 4"/>
    <w:basedOn w:val="Normal"/>
    <w:next w:val="Normal"/>
    <w:autoRedefine/>
    <w:uiPriority w:val="39"/>
    <w:rsid w:val="009D5E4B"/>
    <w:pPr>
      <w:tabs>
        <w:tab w:val="left" w:pos="2410"/>
        <w:tab w:val="right" w:leader="dot" w:pos="9029"/>
      </w:tabs>
      <w:spacing w:after="0"/>
      <w:ind w:left="1560"/>
      <w:jc w:val="left"/>
    </w:pPr>
    <w:rPr>
      <w:noProof/>
      <w:sz w:val="20"/>
    </w:rPr>
  </w:style>
  <w:style w:type="paragraph" w:styleId="TOC5">
    <w:name w:val="toc 5"/>
    <w:basedOn w:val="Normal"/>
    <w:next w:val="Normal"/>
    <w:autoRedefine/>
    <w:uiPriority w:val="39"/>
    <w:rsid w:val="00667082"/>
    <w:pPr>
      <w:tabs>
        <w:tab w:val="right" w:pos="9029"/>
      </w:tabs>
      <w:ind w:left="2880"/>
      <w:jc w:val="left"/>
    </w:pPr>
  </w:style>
  <w:style w:type="paragraph" w:styleId="TOC6">
    <w:name w:val="toc 6"/>
    <w:basedOn w:val="Normal"/>
    <w:next w:val="Normal"/>
    <w:autoRedefine/>
    <w:uiPriority w:val="39"/>
    <w:rsid w:val="00667082"/>
    <w:pPr>
      <w:tabs>
        <w:tab w:val="right" w:pos="9029"/>
      </w:tabs>
      <w:ind w:left="3600"/>
      <w:jc w:val="left"/>
    </w:pPr>
  </w:style>
  <w:style w:type="paragraph" w:styleId="TOC7">
    <w:name w:val="toc 7"/>
    <w:basedOn w:val="Normal"/>
    <w:next w:val="Normal"/>
    <w:autoRedefine/>
    <w:uiPriority w:val="39"/>
    <w:rsid w:val="00667082"/>
    <w:pPr>
      <w:tabs>
        <w:tab w:val="right" w:pos="9029"/>
      </w:tabs>
      <w:ind w:left="1440"/>
      <w:jc w:val="left"/>
    </w:pPr>
    <w:rPr>
      <w:sz w:val="20"/>
    </w:rPr>
  </w:style>
  <w:style w:type="paragraph" w:styleId="TOC8">
    <w:name w:val="toc 8"/>
    <w:basedOn w:val="Normal"/>
    <w:next w:val="Normal"/>
    <w:autoRedefine/>
    <w:uiPriority w:val="39"/>
    <w:rsid w:val="00667082"/>
    <w:pPr>
      <w:tabs>
        <w:tab w:val="right" w:pos="9029"/>
      </w:tabs>
      <w:ind w:left="1680"/>
      <w:jc w:val="left"/>
    </w:pPr>
    <w:rPr>
      <w:sz w:val="20"/>
    </w:rPr>
  </w:style>
  <w:style w:type="paragraph" w:styleId="TOC9">
    <w:name w:val="toc 9"/>
    <w:basedOn w:val="Normal"/>
    <w:next w:val="Normal"/>
    <w:autoRedefine/>
    <w:uiPriority w:val="39"/>
    <w:rsid w:val="00667082"/>
    <w:pPr>
      <w:tabs>
        <w:tab w:val="right" w:pos="9029"/>
      </w:tabs>
      <w:ind w:left="1920"/>
      <w:jc w:val="left"/>
    </w:pPr>
    <w:rPr>
      <w:sz w:val="20"/>
    </w:rPr>
  </w:style>
  <w:style w:type="paragraph" w:customStyle="1" w:styleId="A1">
    <w:name w:val="A1"/>
    <w:basedOn w:val="Heading1"/>
    <w:next w:val="BodyText"/>
    <w:link w:val="A1Char"/>
    <w:autoRedefine/>
    <w:rsid w:val="00357331"/>
    <w:pPr>
      <w:keepNext/>
      <w:keepLines/>
      <w:numPr>
        <w:numId w:val="10"/>
      </w:numPr>
      <w:tabs>
        <w:tab w:val="clear" w:pos="630"/>
        <w:tab w:val="num" w:pos="450"/>
      </w:tabs>
      <w:spacing w:before="120"/>
      <w:ind w:left="90"/>
    </w:pPr>
    <w:rPr>
      <w:lang w:val="en-US"/>
    </w:rPr>
  </w:style>
  <w:style w:type="paragraph" w:customStyle="1" w:styleId="A2">
    <w:name w:val="A2"/>
    <w:basedOn w:val="Heading2"/>
    <w:next w:val="BodyText"/>
    <w:autoRedefine/>
    <w:rsid w:val="006C70F4"/>
    <w:pPr>
      <w:numPr>
        <w:numId w:val="10"/>
      </w:numPr>
    </w:pPr>
    <w:rPr>
      <w:color w:val="000000"/>
      <w:szCs w:val="28"/>
    </w:rPr>
  </w:style>
  <w:style w:type="paragraph" w:customStyle="1" w:styleId="A3">
    <w:name w:val="A3"/>
    <w:basedOn w:val="Heading3"/>
    <w:next w:val="BodyText"/>
    <w:rsid w:val="00BB1031"/>
    <w:pPr>
      <w:numPr>
        <w:numId w:val="10"/>
      </w:numPr>
    </w:pPr>
  </w:style>
  <w:style w:type="paragraph" w:customStyle="1" w:styleId="App">
    <w:name w:val="App"/>
    <w:basedOn w:val="A1"/>
    <w:next w:val="A1"/>
    <w:uiPriority w:val="99"/>
    <w:rsid w:val="001262F3"/>
    <w:pPr>
      <w:jc w:val="center"/>
    </w:pPr>
  </w:style>
  <w:style w:type="paragraph" w:customStyle="1" w:styleId="A4">
    <w:name w:val="A4"/>
    <w:basedOn w:val="Heading4"/>
    <w:next w:val="BodyText"/>
    <w:rsid w:val="00817FA0"/>
    <w:pPr>
      <w:numPr>
        <w:numId w:val="10"/>
      </w:numPr>
    </w:pPr>
    <w:rPr>
      <w:lang w:val="en-US"/>
    </w:rPr>
  </w:style>
  <w:style w:type="paragraph" w:customStyle="1" w:styleId="End">
    <w:name w:val="End"/>
    <w:basedOn w:val="A4"/>
    <w:uiPriority w:val="99"/>
    <w:rsid w:val="001262F3"/>
    <w:pPr>
      <w:jc w:val="center"/>
    </w:pPr>
    <w:rPr>
      <w:b w:val="0"/>
    </w:rPr>
  </w:style>
  <w:style w:type="paragraph" w:customStyle="1" w:styleId="Copyright">
    <w:name w:val="Copyright"/>
    <w:basedOn w:val="Normal"/>
    <w:uiPriority w:val="99"/>
    <w:rsid w:val="00667082"/>
    <w:pPr>
      <w:pBdr>
        <w:top w:val="single" w:sz="4" w:space="1" w:color="auto"/>
      </w:pBdr>
      <w:ind w:left="200" w:right="200"/>
    </w:pPr>
    <w:rPr>
      <w:sz w:val="22"/>
    </w:rPr>
  </w:style>
  <w:style w:type="paragraph" w:customStyle="1" w:styleId="DocTitle">
    <w:name w:val="DocTitle"/>
    <w:basedOn w:val="Normal"/>
    <w:next w:val="DocTitleCont"/>
    <w:uiPriority w:val="99"/>
    <w:rsid w:val="00667082"/>
    <w:pPr>
      <w:spacing w:before="3200"/>
      <w:jc w:val="center"/>
    </w:pPr>
    <w:rPr>
      <w:sz w:val="48"/>
    </w:rPr>
  </w:style>
  <w:style w:type="paragraph" w:customStyle="1" w:styleId="DocTitleCont">
    <w:name w:val="DocTitleCont"/>
    <w:basedOn w:val="Normal"/>
    <w:uiPriority w:val="99"/>
    <w:rsid w:val="00667082"/>
    <w:pPr>
      <w:spacing w:before="480"/>
      <w:jc w:val="center"/>
    </w:pPr>
    <w:rPr>
      <w:sz w:val="48"/>
    </w:rPr>
  </w:style>
  <w:style w:type="paragraph" w:styleId="FootnoteText">
    <w:name w:val="footnote text"/>
    <w:basedOn w:val="Normal"/>
    <w:link w:val="FootnoteTextChar"/>
    <w:rsid w:val="00667082"/>
    <w:pPr>
      <w:spacing w:before="100" w:after="100"/>
    </w:pPr>
    <w:rPr>
      <w:sz w:val="20"/>
    </w:rPr>
  </w:style>
  <w:style w:type="paragraph" w:customStyle="1" w:styleId="bullet">
    <w:name w:val="bullet"/>
    <w:basedOn w:val="BodyText"/>
    <w:uiPriority w:val="99"/>
    <w:rsid w:val="00667082"/>
    <w:pPr>
      <w:numPr>
        <w:numId w:val="2"/>
      </w:numPr>
      <w:jc w:val="left"/>
    </w:pPr>
  </w:style>
  <w:style w:type="paragraph" w:customStyle="1" w:styleId="Level1">
    <w:name w:val="Level 1"/>
    <w:basedOn w:val="Subtitle"/>
    <w:next w:val="BodyText"/>
    <w:uiPriority w:val="99"/>
    <w:rsid w:val="00667082"/>
    <w:pPr>
      <w:keepNext/>
      <w:keepLines/>
      <w:pageBreakBefore/>
      <w:tabs>
        <w:tab w:val="left" w:pos="720"/>
      </w:tabs>
    </w:pPr>
  </w:style>
  <w:style w:type="paragraph" w:customStyle="1" w:styleId="Level2">
    <w:name w:val="Level 2"/>
    <w:basedOn w:val="Normal"/>
    <w:next w:val="BodyText"/>
    <w:uiPriority w:val="99"/>
    <w:rsid w:val="00667082"/>
    <w:pPr>
      <w:keepNext/>
      <w:keepLines/>
      <w:tabs>
        <w:tab w:val="left" w:pos="720"/>
      </w:tabs>
      <w:jc w:val="left"/>
    </w:pPr>
    <w:rPr>
      <w:b/>
      <w:sz w:val="28"/>
    </w:rPr>
  </w:style>
  <w:style w:type="character" w:styleId="FootnoteReference">
    <w:name w:val="footnote reference"/>
    <w:rsid w:val="00667082"/>
    <w:rPr>
      <w:vertAlign w:val="superscript"/>
    </w:rPr>
  </w:style>
  <w:style w:type="paragraph" w:styleId="BodyTextFirstIndent">
    <w:name w:val="Body Text First Indent"/>
    <w:basedOn w:val="BodyText"/>
    <w:link w:val="BodyTextFirstIndentChar"/>
    <w:uiPriority w:val="99"/>
    <w:rsid w:val="00667082"/>
    <w:pPr>
      <w:ind w:firstLine="216"/>
    </w:pPr>
  </w:style>
  <w:style w:type="paragraph" w:customStyle="1" w:styleId="FirstFoot1">
    <w:name w:val="First Foot 1"/>
    <w:basedOn w:val="Normal"/>
    <w:next w:val="FirstFoot2"/>
    <w:uiPriority w:val="99"/>
    <w:rsid w:val="00667082"/>
    <w:pPr>
      <w:spacing w:after="960"/>
      <w:jc w:val="center"/>
    </w:pPr>
  </w:style>
  <w:style w:type="paragraph" w:customStyle="1" w:styleId="FirstFoot2">
    <w:name w:val="First Foot 2"/>
    <w:basedOn w:val="Normal"/>
    <w:uiPriority w:val="99"/>
    <w:rsid w:val="00667082"/>
    <w:pPr>
      <w:spacing w:after="2400"/>
      <w:jc w:val="center"/>
    </w:pPr>
  </w:style>
  <w:style w:type="paragraph" w:customStyle="1" w:styleId="Table">
    <w:name w:val="Table"/>
    <w:basedOn w:val="Normal"/>
    <w:uiPriority w:val="99"/>
    <w:rsid w:val="00667082"/>
    <w:pPr>
      <w:spacing w:before="60" w:after="60"/>
      <w:jc w:val="left"/>
    </w:pPr>
  </w:style>
  <w:style w:type="paragraph" w:customStyle="1" w:styleId="TableHeading">
    <w:name w:val="Table Heading"/>
    <w:basedOn w:val="Table"/>
    <w:uiPriority w:val="99"/>
    <w:rsid w:val="00667082"/>
    <w:pPr>
      <w:spacing w:before="240"/>
    </w:pPr>
    <w:rPr>
      <w:b/>
    </w:rPr>
  </w:style>
  <w:style w:type="character" w:styleId="Hyperlink">
    <w:name w:val="Hyperlink"/>
    <w:uiPriority w:val="99"/>
    <w:rsid w:val="00667082"/>
    <w:rPr>
      <w:color w:val="0000FF"/>
      <w:u w:val="single"/>
    </w:rPr>
  </w:style>
  <w:style w:type="paragraph" w:styleId="Caption">
    <w:name w:val="caption"/>
    <w:basedOn w:val="Normal"/>
    <w:next w:val="Normal"/>
    <w:link w:val="CaptionChar"/>
    <w:qFormat/>
    <w:rsid w:val="00C704F9"/>
    <w:pPr>
      <w:spacing w:before="80"/>
      <w:jc w:val="center"/>
    </w:pPr>
    <w:rPr>
      <w:i/>
    </w:rPr>
  </w:style>
  <w:style w:type="paragraph" w:styleId="ListBullet">
    <w:name w:val="List Bullet"/>
    <w:basedOn w:val="BodyText"/>
    <w:uiPriority w:val="99"/>
    <w:rsid w:val="00667082"/>
    <w:pPr>
      <w:numPr>
        <w:numId w:val="4"/>
      </w:numPr>
      <w:tabs>
        <w:tab w:val="left" w:pos="567"/>
      </w:tabs>
      <w:spacing w:before="120" w:after="0"/>
      <w:jc w:val="left"/>
    </w:pPr>
  </w:style>
  <w:style w:type="paragraph" w:styleId="ListBullet2">
    <w:name w:val="List Bullet 2"/>
    <w:basedOn w:val="BodyText"/>
    <w:autoRedefine/>
    <w:uiPriority w:val="99"/>
    <w:rsid w:val="00667082"/>
    <w:pPr>
      <w:numPr>
        <w:ilvl w:val="1"/>
        <w:numId w:val="3"/>
      </w:numPr>
      <w:spacing w:after="0"/>
      <w:ind w:left="1434" w:hanging="357"/>
    </w:pPr>
  </w:style>
  <w:style w:type="paragraph" w:styleId="BodyTextIndent">
    <w:name w:val="Body Text Indent"/>
    <w:basedOn w:val="BodyText"/>
    <w:link w:val="BodyTextIndentChar"/>
    <w:uiPriority w:val="99"/>
    <w:rsid w:val="00667082"/>
    <w:pPr>
      <w:ind w:left="360"/>
    </w:pPr>
  </w:style>
  <w:style w:type="paragraph" w:styleId="BodyTextFirstIndent2">
    <w:name w:val="Body Text First Indent 2"/>
    <w:basedOn w:val="BodyTextIndent"/>
    <w:link w:val="BodyTextFirstIndent2Char"/>
    <w:uiPriority w:val="99"/>
    <w:rsid w:val="00667082"/>
    <w:pPr>
      <w:ind w:firstLine="216"/>
    </w:pPr>
  </w:style>
  <w:style w:type="paragraph" w:styleId="BodyText3">
    <w:name w:val="Body Text 3"/>
    <w:basedOn w:val="Normal"/>
    <w:link w:val="BodyText3Char"/>
    <w:uiPriority w:val="99"/>
    <w:rsid w:val="00667082"/>
    <w:rPr>
      <w:rFonts w:ascii="Arial" w:hAnsi="Arial"/>
      <w:sz w:val="20"/>
    </w:rPr>
  </w:style>
  <w:style w:type="paragraph" w:styleId="BodyText2">
    <w:name w:val="Body Text 2"/>
    <w:basedOn w:val="Normal"/>
    <w:link w:val="BodyText2Char"/>
    <w:uiPriority w:val="99"/>
    <w:rsid w:val="00667082"/>
    <w:pPr>
      <w:spacing w:before="120" w:after="120"/>
    </w:pPr>
    <w:rPr>
      <w:color w:val="0000FF"/>
      <w:sz w:val="20"/>
    </w:rPr>
  </w:style>
  <w:style w:type="paragraph" w:styleId="PlainText">
    <w:name w:val="Plain Text"/>
    <w:basedOn w:val="Normal"/>
    <w:link w:val="PlainTextChar"/>
    <w:uiPriority w:val="99"/>
    <w:rsid w:val="00667082"/>
    <w:pPr>
      <w:spacing w:before="120" w:after="120"/>
      <w:jc w:val="left"/>
    </w:pPr>
    <w:rPr>
      <w:rFonts w:ascii="Courier New" w:hAnsi="Courier New"/>
      <w:sz w:val="20"/>
    </w:rPr>
  </w:style>
  <w:style w:type="paragraph" w:styleId="Title">
    <w:name w:val="Title"/>
    <w:basedOn w:val="Normal"/>
    <w:link w:val="TitleChar"/>
    <w:uiPriority w:val="10"/>
    <w:qFormat/>
    <w:rsid w:val="00667082"/>
    <w:pPr>
      <w:jc w:val="center"/>
    </w:pPr>
    <w:rPr>
      <w:b/>
      <w:u w:val="single"/>
    </w:rPr>
  </w:style>
  <w:style w:type="character" w:styleId="FollowedHyperlink">
    <w:name w:val="FollowedHyperlink"/>
    <w:uiPriority w:val="99"/>
    <w:rsid w:val="00667082"/>
    <w:rPr>
      <w:color w:val="800080"/>
      <w:u w:val="single"/>
    </w:rPr>
  </w:style>
  <w:style w:type="paragraph" w:customStyle="1" w:styleId="Reference">
    <w:name w:val="Reference"/>
    <w:basedOn w:val="BodyText"/>
    <w:uiPriority w:val="99"/>
    <w:rsid w:val="00667082"/>
    <w:pPr>
      <w:ind w:left="1620" w:hanging="1620"/>
    </w:pPr>
    <w:rPr>
      <w:rFonts w:eastAsia="MS Mincho"/>
    </w:rPr>
  </w:style>
  <w:style w:type="paragraph" w:customStyle="1" w:styleId="Body">
    <w:name w:val="Body"/>
    <w:basedOn w:val="Normal"/>
    <w:link w:val="BodyChar"/>
    <w:uiPriority w:val="99"/>
    <w:rsid w:val="00667082"/>
    <w:pPr>
      <w:spacing w:before="240" w:after="0"/>
      <w:ind w:left="709"/>
      <w:jc w:val="left"/>
    </w:pPr>
  </w:style>
  <w:style w:type="paragraph" w:styleId="CommentText">
    <w:name w:val="annotation text"/>
    <w:basedOn w:val="Normal"/>
    <w:link w:val="CommentTextChar"/>
    <w:uiPriority w:val="99"/>
    <w:rsid w:val="00667082"/>
    <w:pPr>
      <w:spacing w:after="0"/>
      <w:jc w:val="left"/>
    </w:pPr>
    <w:rPr>
      <w:sz w:val="20"/>
      <w:lang w:eastAsia="en-US" w:bidi="he-IL"/>
    </w:rPr>
  </w:style>
  <w:style w:type="paragraph" w:customStyle="1" w:styleId="Definition">
    <w:name w:val="Definition"/>
    <w:basedOn w:val="Heading2"/>
    <w:uiPriority w:val="99"/>
    <w:rsid w:val="00667082"/>
    <w:pPr>
      <w:keepLines w:val="0"/>
      <w:numPr>
        <w:ilvl w:val="0"/>
        <w:numId w:val="0"/>
      </w:numPr>
      <w:tabs>
        <w:tab w:val="left" w:pos="709"/>
        <w:tab w:val="left" w:pos="2268"/>
      </w:tabs>
      <w:spacing w:before="240" w:after="0"/>
      <w:ind w:left="2268" w:hanging="1559"/>
      <w:jc w:val="left"/>
      <w:outlineLvl w:val="9"/>
    </w:pPr>
    <w:rPr>
      <w:rFonts w:ascii="Arial" w:hAnsi="Arial"/>
      <w:sz w:val="24"/>
    </w:rPr>
  </w:style>
  <w:style w:type="paragraph" w:styleId="BodyTextIndent2">
    <w:name w:val="Body Text Indent 2"/>
    <w:basedOn w:val="Normal"/>
    <w:link w:val="BodyTextIndent2Char"/>
    <w:uiPriority w:val="99"/>
    <w:rsid w:val="00667082"/>
    <w:pPr>
      <w:spacing w:before="120" w:after="120"/>
      <w:ind w:left="2835"/>
    </w:pPr>
    <w:rPr>
      <w:sz w:val="20"/>
    </w:rPr>
  </w:style>
  <w:style w:type="paragraph" w:styleId="BodyTextIndent3">
    <w:name w:val="Body Text Indent 3"/>
    <w:basedOn w:val="Normal"/>
    <w:link w:val="BodyTextIndent3Char"/>
    <w:uiPriority w:val="99"/>
    <w:rsid w:val="00667082"/>
    <w:pPr>
      <w:spacing w:after="0"/>
      <w:ind w:left="720" w:hanging="720"/>
      <w:jc w:val="left"/>
    </w:pPr>
  </w:style>
  <w:style w:type="paragraph" w:styleId="Index1">
    <w:name w:val="index 1"/>
    <w:basedOn w:val="Normal"/>
    <w:next w:val="Normal"/>
    <w:autoRedefine/>
    <w:uiPriority w:val="99"/>
    <w:semiHidden/>
    <w:rsid w:val="00667082"/>
    <w:pPr>
      <w:ind w:left="240" w:hanging="240"/>
    </w:pPr>
  </w:style>
  <w:style w:type="paragraph" w:styleId="Index2">
    <w:name w:val="index 2"/>
    <w:basedOn w:val="Normal"/>
    <w:next w:val="Normal"/>
    <w:autoRedefine/>
    <w:uiPriority w:val="99"/>
    <w:semiHidden/>
    <w:rsid w:val="00667082"/>
    <w:pPr>
      <w:ind w:left="480" w:hanging="240"/>
    </w:pPr>
  </w:style>
  <w:style w:type="paragraph" w:styleId="Index3">
    <w:name w:val="index 3"/>
    <w:basedOn w:val="Normal"/>
    <w:next w:val="Normal"/>
    <w:autoRedefine/>
    <w:uiPriority w:val="99"/>
    <w:semiHidden/>
    <w:rsid w:val="00667082"/>
    <w:pPr>
      <w:ind w:left="720" w:hanging="240"/>
    </w:pPr>
  </w:style>
  <w:style w:type="paragraph" w:styleId="Index4">
    <w:name w:val="index 4"/>
    <w:basedOn w:val="Normal"/>
    <w:next w:val="Normal"/>
    <w:autoRedefine/>
    <w:uiPriority w:val="99"/>
    <w:semiHidden/>
    <w:rsid w:val="00667082"/>
    <w:pPr>
      <w:ind w:left="960" w:hanging="240"/>
    </w:pPr>
  </w:style>
  <w:style w:type="paragraph" w:styleId="Index5">
    <w:name w:val="index 5"/>
    <w:basedOn w:val="Normal"/>
    <w:next w:val="Normal"/>
    <w:autoRedefine/>
    <w:uiPriority w:val="99"/>
    <w:semiHidden/>
    <w:rsid w:val="00667082"/>
    <w:pPr>
      <w:ind w:left="1200" w:hanging="240"/>
    </w:pPr>
  </w:style>
  <w:style w:type="paragraph" w:styleId="Index6">
    <w:name w:val="index 6"/>
    <w:basedOn w:val="Normal"/>
    <w:next w:val="Normal"/>
    <w:autoRedefine/>
    <w:uiPriority w:val="99"/>
    <w:semiHidden/>
    <w:rsid w:val="00667082"/>
    <w:pPr>
      <w:ind w:left="1440" w:hanging="240"/>
    </w:pPr>
  </w:style>
  <w:style w:type="paragraph" w:styleId="Index7">
    <w:name w:val="index 7"/>
    <w:basedOn w:val="Normal"/>
    <w:next w:val="Normal"/>
    <w:autoRedefine/>
    <w:uiPriority w:val="99"/>
    <w:semiHidden/>
    <w:rsid w:val="00667082"/>
    <w:pPr>
      <w:ind w:left="1680" w:hanging="240"/>
    </w:pPr>
  </w:style>
  <w:style w:type="paragraph" w:styleId="Index8">
    <w:name w:val="index 8"/>
    <w:basedOn w:val="Normal"/>
    <w:next w:val="Normal"/>
    <w:autoRedefine/>
    <w:uiPriority w:val="99"/>
    <w:semiHidden/>
    <w:rsid w:val="00667082"/>
    <w:pPr>
      <w:ind w:left="1920" w:hanging="240"/>
    </w:pPr>
  </w:style>
  <w:style w:type="paragraph" w:styleId="Index9">
    <w:name w:val="index 9"/>
    <w:basedOn w:val="Normal"/>
    <w:next w:val="Normal"/>
    <w:autoRedefine/>
    <w:uiPriority w:val="99"/>
    <w:semiHidden/>
    <w:rsid w:val="00667082"/>
    <w:pPr>
      <w:ind w:left="2160" w:hanging="240"/>
    </w:pPr>
  </w:style>
  <w:style w:type="paragraph" w:styleId="IndexHeading">
    <w:name w:val="index heading"/>
    <w:basedOn w:val="Normal"/>
    <w:next w:val="Index1"/>
    <w:uiPriority w:val="99"/>
    <w:semiHidden/>
    <w:rsid w:val="00667082"/>
  </w:style>
  <w:style w:type="paragraph" w:styleId="BalloonText">
    <w:name w:val="Balloon Text"/>
    <w:basedOn w:val="Normal"/>
    <w:link w:val="BalloonTextChar"/>
    <w:uiPriority w:val="99"/>
    <w:semiHidden/>
    <w:rsid w:val="00667082"/>
    <w:rPr>
      <w:rFonts w:ascii="Tahoma" w:hAnsi="Tahoma" w:cs="Times-Italic"/>
      <w:sz w:val="16"/>
      <w:szCs w:val="16"/>
    </w:rPr>
  </w:style>
  <w:style w:type="paragraph" w:customStyle="1" w:styleId="Code">
    <w:name w:val="Code"/>
    <w:basedOn w:val="BodyText"/>
    <w:uiPriority w:val="99"/>
    <w:rsid w:val="00667082"/>
    <w:pPr>
      <w:spacing w:after="0"/>
    </w:pPr>
    <w:rPr>
      <w:rFonts w:ascii="Courier New" w:hAnsi="Courier New" w:cs="Tahoma"/>
      <w:sz w:val="16"/>
    </w:rPr>
  </w:style>
  <w:style w:type="paragraph" w:customStyle="1" w:styleId="HeadingChar">
    <w:name w:val="Heading Char"/>
    <w:basedOn w:val="Normal"/>
    <w:next w:val="Normal"/>
    <w:uiPriority w:val="99"/>
    <w:rsid w:val="00667082"/>
    <w:pPr>
      <w:keepNext/>
      <w:keepLines/>
      <w:spacing w:after="300"/>
      <w:ind w:left="1418" w:hanging="1134"/>
      <w:jc w:val="left"/>
    </w:pPr>
    <w:rPr>
      <w:rFonts w:ascii="Arial" w:hAnsi="Arial"/>
      <w:b/>
    </w:rPr>
  </w:style>
  <w:style w:type="character" w:customStyle="1" w:styleId="HeadingCharChar">
    <w:name w:val="Heading Char Char"/>
    <w:uiPriority w:val="99"/>
    <w:rsid w:val="00667082"/>
    <w:rPr>
      <w:rFonts w:ascii="Arial" w:hAnsi="Arial"/>
      <w:b/>
      <w:noProof w:val="0"/>
      <w:sz w:val="24"/>
      <w:lang w:val="en-GB" w:eastAsia="en-US" w:bidi="ar-SA"/>
    </w:rPr>
  </w:style>
  <w:style w:type="paragraph" w:customStyle="1" w:styleId="References">
    <w:name w:val="References"/>
    <w:basedOn w:val="Normal"/>
    <w:uiPriority w:val="99"/>
    <w:rsid w:val="00667082"/>
    <w:pPr>
      <w:spacing w:before="60" w:after="0"/>
      <w:jc w:val="left"/>
    </w:pPr>
  </w:style>
  <w:style w:type="paragraph" w:customStyle="1" w:styleId="StyleHeading2TimesNewRoman">
    <w:name w:val="Style Heading 2 + Times New Roman"/>
    <w:basedOn w:val="Heading2"/>
    <w:uiPriority w:val="99"/>
    <w:rsid w:val="00667082"/>
    <w:pPr>
      <w:numPr>
        <w:ilvl w:val="0"/>
        <w:numId w:val="0"/>
      </w:numPr>
      <w:tabs>
        <w:tab w:val="num" w:pos="360"/>
      </w:tabs>
      <w:spacing w:before="0"/>
      <w:ind w:left="360" w:hanging="360"/>
      <w:jc w:val="left"/>
    </w:pPr>
    <w:rPr>
      <w:bCs/>
      <w:sz w:val="24"/>
    </w:rPr>
  </w:style>
  <w:style w:type="paragraph" w:customStyle="1" w:styleId="StyleHeading3TimesNewRoman">
    <w:name w:val="Style Heading 3 + Times New Roman"/>
    <w:basedOn w:val="Heading3"/>
    <w:uiPriority w:val="99"/>
    <w:rsid w:val="00667082"/>
    <w:pPr>
      <w:numPr>
        <w:ilvl w:val="0"/>
        <w:numId w:val="0"/>
      </w:numPr>
      <w:tabs>
        <w:tab w:val="num" w:pos="360"/>
      </w:tabs>
      <w:spacing w:before="0"/>
      <w:ind w:left="360" w:hanging="360"/>
      <w:jc w:val="left"/>
    </w:pPr>
    <w:rPr>
      <w:b w:val="0"/>
    </w:rPr>
  </w:style>
  <w:style w:type="paragraph" w:customStyle="1" w:styleId="Heading">
    <w:name w:val="Heading"/>
    <w:basedOn w:val="Normal"/>
    <w:next w:val="Normal"/>
    <w:uiPriority w:val="99"/>
    <w:rsid w:val="00667082"/>
    <w:pPr>
      <w:keepNext/>
      <w:keepLines/>
      <w:spacing w:after="300"/>
      <w:ind w:left="1134" w:hanging="1134"/>
      <w:jc w:val="left"/>
    </w:pPr>
    <w:rPr>
      <w:b/>
      <w:sz w:val="36"/>
    </w:rPr>
  </w:style>
  <w:style w:type="paragraph" w:customStyle="1" w:styleId="Default">
    <w:name w:val="Default"/>
    <w:link w:val="DefaultChar"/>
    <w:rsid w:val="00667082"/>
    <w:pPr>
      <w:autoSpaceDE w:val="0"/>
      <w:autoSpaceDN w:val="0"/>
      <w:adjustRightInd w:val="0"/>
    </w:pPr>
    <w:rPr>
      <w:rFonts w:ascii="Verdana" w:hAnsi="Verdana"/>
      <w:color w:val="000000"/>
      <w:lang w:val="en-US" w:eastAsia="en-US" w:bidi="ar-SA"/>
    </w:rPr>
  </w:style>
  <w:style w:type="paragraph" w:styleId="Date">
    <w:name w:val="Date"/>
    <w:basedOn w:val="Normal"/>
    <w:next w:val="Normal"/>
    <w:link w:val="DateChar"/>
    <w:uiPriority w:val="99"/>
    <w:rsid w:val="00667082"/>
  </w:style>
  <w:style w:type="paragraph" w:customStyle="1" w:styleId="NormalClose">
    <w:name w:val="Normal Close"/>
    <w:basedOn w:val="Normal"/>
    <w:uiPriority w:val="99"/>
    <w:rsid w:val="00667082"/>
    <w:pPr>
      <w:spacing w:after="0"/>
      <w:ind w:left="1418"/>
    </w:pPr>
  </w:style>
  <w:style w:type="character" w:styleId="CommentReference">
    <w:name w:val="annotation reference"/>
    <w:uiPriority w:val="99"/>
    <w:unhideWhenUsed/>
    <w:rsid w:val="001262F3"/>
    <w:rPr>
      <w:sz w:val="16"/>
      <w:szCs w:val="16"/>
    </w:rPr>
  </w:style>
  <w:style w:type="paragraph" w:customStyle="1" w:styleId="Glossary">
    <w:name w:val="Glossary"/>
    <w:basedOn w:val="Normal"/>
    <w:uiPriority w:val="99"/>
    <w:rsid w:val="00667082"/>
    <w:pPr>
      <w:ind w:left="2835" w:hanging="1701"/>
    </w:pPr>
  </w:style>
  <w:style w:type="paragraph" w:customStyle="1" w:styleId="Actioncaption">
    <w:name w:val="Action caption"/>
    <w:basedOn w:val="Normal"/>
    <w:next w:val="Normal"/>
    <w:uiPriority w:val="99"/>
    <w:rsid w:val="00667082"/>
    <w:pPr>
      <w:ind w:left="1418"/>
      <w:jc w:val="center"/>
    </w:pPr>
    <w:rPr>
      <w:bCs/>
      <w:i/>
      <w:iCs/>
      <w:color w:val="FF0000"/>
    </w:rPr>
  </w:style>
  <w:style w:type="paragraph" w:styleId="TableofFigures">
    <w:name w:val="table of figures"/>
    <w:basedOn w:val="Normal"/>
    <w:next w:val="Normal"/>
    <w:uiPriority w:val="99"/>
    <w:rsid w:val="00667082"/>
    <w:pPr>
      <w:tabs>
        <w:tab w:val="left" w:pos="1134"/>
        <w:tab w:val="right" w:leader="dot" w:pos="9019"/>
      </w:tabs>
      <w:spacing w:after="120"/>
      <w:ind w:left="482" w:hanging="482"/>
    </w:pPr>
    <w:rPr>
      <w:noProof/>
      <w:sz w:val="20"/>
    </w:rPr>
  </w:style>
  <w:style w:type="paragraph" w:styleId="ListNumber2">
    <w:name w:val="List Number 2"/>
    <w:basedOn w:val="Normal"/>
    <w:uiPriority w:val="99"/>
    <w:rsid w:val="00667082"/>
    <w:pPr>
      <w:ind w:left="2268" w:hanging="567"/>
    </w:pPr>
  </w:style>
  <w:style w:type="paragraph" w:styleId="Revision">
    <w:name w:val="Revision"/>
    <w:hidden/>
    <w:uiPriority w:val="99"/>
    <w:semiHidden/>
    <w:rsid w:val="00667082"/>
    <w:rPr>
      <w:lang w:eastAsia="en-US" w:bidi="ar-SA"/>
    </w:rPr>
  </w:style>
  <w:style w:type="paragraph" w:styleId="CommentSubject">
    <w:name w:val="annotation subject"/>
    <w:basedOn w:val="CommentText"/>
    <w:next w:val="CommentText"/>
    <w:link w:val="CommentSubjectChar"/>
    <w:uiPriority w:val="99"/>
    <w:semiHidden/>
    <w:unhideWhenUsed/>
    <w:rsid w:val="001262F3"/>
    <w:pPr>
      <w:spacing w:after="240"/>
      <w:jc w:val="both"/>
    </w:pPr>
    <w:rPr>
      <w:b/>
      <w:bCs/>
      <w:lang w:eastAsia="en-GB" w:bidi="ar-SA"/>
    </w:rPr>
  </w:style>
  <w:style w:type="character" w:customStyle="1" w:styleId="CommentTextChar">
    <w:name w:val="Comment Text Char"/>
    <w:link w:val="CommentText"/>
    <w:uiPriority w:val="99"/>
    <w:rsid w:val="001262F3"/>
    <w:rPr>
      <w:lang w:eastAsia="en-US"/>
    </w:rPr>
  </w:style>
  <w:style w:type="character" w:customStyle="1" w:styleId="CommentSubjectChar">
    <w:name w:val="Comment Subject Char"/>
    <w:basedOn w:val="CommentTextChar"/>
    <w:link w:val="CommentSubject"/>
    <w:uiPriority w:val="99"/>
    <w:semiHidden/>
    <w:rsid w:val="00667082"/>
    <w:rPr>
      <w:b/>
      <w:bCs/>
      <w:lang w:eastAsia="en-US" w:bidi="ar-SA"/>
    </w:rPr>
  </w:style>
  <w:style w:type="paragraph" w:customStyle="1" w:styleId="Pa16">
    <w:name w:val="Pa16"/>
    <w:basedOn w:val="Default"/>
    <w:next w:val="Default"/>
    <w:uiPriority w:val="99"/>
    <w:rsid w:val="00667082"/>
    <w:pPr>
      <w:spacing w:line="171" w:lineRule="atLeast"/>
    </w:pPr>
    <w:rPr>
      <w:rFonts w:ascii="DIN-Medium" w:hAnsi="DIN-Medium"/>
      <w:color w:val="auto"/>
      <w:sz w:val="20"/>
    </w:rPr>
  </w:style>
  <w:style w:type="character" w:customStyle="1" w:styleId="A9">
    <w:name w:val="A9"/>
    <w:uiPriority w:val="99"/>
    <w:rsid w:val="00667082"/>
    <w:rPr>
      <w:color w:val="000000"/>
      <w:sz w:val="14"/>
      <w:szCs w:val="14"/>
    </w:rPr>
  </w:style>
  <w:style w:type="paragraph" w:customStyle="1" w:styleId="Pa14">
    <w:name w:val="Pa14"/>
    <w:basedOn w:val="Default"/>
    <w:next w:val="Default"/>
    <w:uiPriority w:val="99"/>
    <w:rsid w:val="00667082"/>
    <w:pPr>
      <w:spacing w:line="241" w:lineRule="atLeast"/>
    </w:pPr>
    <w:rPr>
      <w:rFonts w:ascii="DIN-Medium" w:hAnsi="DIN-Medium"/>
      <w:color w:val="auto"/>
      <w:sz w:val="20"/>
    </w:rPr>
  </w:style>
  <w:style w:type="paragraph" w:customStyle="1" w:styleId="Heading0">
    <w:name w:val="Heading 0"/>
    <w:basedOn w:val="Heading1"/>
    <w:uiPriority w:val="99"/>
    <w:rsid w:val="00667082"/>
  </w:style>
  <w:style w:type="paragraph" w:customStyle="1" w:styleId="BodyTexthanging">
    <w:name w:val="Body Text hanging"/>
    <w:basedOn w:val="BodyText"/>
    <w:uiPriority w:val="99"/>
    <w:rsid w:val="00667082"/>
    <w:pPr>
      <w:spacing w:before="120" w:after="120"/>
      <w:ind w:left="2835" w:hanging="2835"/>
    </w:pPr>
  </w:style>
  <w:style w:type="paragraph" w:customStyle="1" w:styleId="TableEntry">
    <w:name w:val="Table Entry"/>
    <w:basedOn w:val="BodyText"/>
    <w:uiPriority w:val="99"/>
    <w:rsid w:val="00667082"/>
    <w:pPr>
      <w:spacing w:before="60" w:after="60"/>
    </w:pPr>
    <w:rPr>
      <w:sz w:val="20"/>
    </w:rPr>
  </w:style>
  <w:style w:type="paragraph" w:customStyle="1" w:styleId="BodyTexthangingindent">
    <w:name w:val="Body Text hanging indent"/>
    <w:basedOn w:val="BodyTexthanging"/>
    <w:uiPriority w:val="99"/>
    <w:rsid w:val="00667082"/>
    <w:pPr>
      <w:ind w:hanging="2268"/>
    </w:pPr>
  </w:style>
  <w:style w:type="paragraph" w:customStyle="1" w:styleId="BodyTexthangingbulleted">
    <w:name w:val="Body Text hanging bulleted"/>
    <w:basedOn w:val="BodyTexthanging"/>
    <w:uiPriority w:val="99"/>
    <w:rsid w:val="00667082"/>
    <w:pPr>
      <w:spacing w:before="0" w:after="0"/>
      <w:ind w:left="3119" w:hanging="284"/>
    </w:pPr>
  </w:style>
  <w:style w:type="paragraph" w:customStyle="1" w:styleId="heading02">
    <w:name w:val="heading 0.2"/>
    <w:basedOn w:val="Heading2"/>
    <w:uiPriority w:val="99"/>
    <w:rsid w:val="00667082"/>
  </w:style>
  <w:style w:type="paragraph" w:customStyle="1" w:styleId="SP5241813">
    <w:name w:val="SP.5.241813"/>
    <w:basedOn w:val="Default"/>
    <w:next w:val="Default"/>
    <w:uiPriority w:val="99"/>
    <w:rsid w:val="00667082"/>
    <w:pPr>
      <w:spacing w:after="1920"/>
    </w:pPr>
    <w:rPr>
      <w:rFonts w:ascii="Times New Roman" w:hAnsi="Times New Roman"/>
      <w:color w:val="auto"/>
      <w:lang w:val="en-GB" w:eastAsia="en-GB"/>
    </w:rPr>
  </w:style>
  <w:style w:type="paragraph" w:customStyle="1" w:styleId="SP5241845">
    <w:name w:val="SP.5.241845"/>
    <w:basedOn w:val="Default"/>
    <w:next w:val="Default"/>
    <w:uiPriority w:val="99"/>
    <w:rsid w:val="00667082"/>
    <w:pPr>
      <w:spacing w:before="400" w:after="120"/>
    </w:pPr>
    <w:rPr>
      <w:rFonts w:ascii="Times New Roman" w:hAnsi="Times New Roman"/>
      <w:color w:val="auto"/>
      <w:lang w:val="en-GB" w:eastAsia="en-GB"/>
    </w:rPr>
  </w:style>
  <w:style w:type="paragraph" w:customStyle="1" w:styleId="SP5241836">
    <w:name w:val="SP.5.241836"/>
    <w:basedOn w:val="Default"/>
    <w:next w:val="Default"/>
    <w:uiPriority w:val="99"/>
    <w:rsid w:val="00667082"/>
    <w:pPr>
      <w:spacing w:after="100"/>
    </w:pPr>
    <w:rPr>
      <w:rFonts w:ascii="Times New Roman" w:hAnsi="Times New Roman"/>
      <w:color w:val="auto"/>
      <w:lang w:val="en-GB" w:eastAsia="en-GB"/>
    </w:rPr>
  </w:style>
  <w:style w:type="character" w:customStyle="1" w:styleId="SC586023">
    <w:name w:val="SC.5.86023"/>
    <w:uiPriority w:val="99"/>
    <w:rsid w:val="00667082"/>
    <w:rPr>
      <w:color w:val="000000"/>
      <w:sz w:val="21"/>
      <w:szCs w:val="21"/>
    </w:rPr>
  </w:style>
  <w:style w:type="paragraph" w:styleId="NormalWeb">
    <w:name w:val="Normal (Web)"/>
    <w:basedOn w:val="Normal"/>
    <w:uiPriority w:val="99"/>
    <w:rsid w:val="005D416F"/>
    <w:pPr>
      <w:spacing w:before="100" w:beforeAutospacing="1" w:after="100" w:afterAutospacing="1"/>
      <w:jc w:val="left"/>
    </w:pPr>
    <w:rPr>
      <w:rFonts w:eastAsia="PMingLiU"/>
      <w:lang w:eastAsia="zh-TW"/>
    </w:rPr>
  </w:style>
  <w:style w:type="paragraph" w:styleId="ListNumber">
    <w:name w:val="List Number"/>
    <w:basedOn w:val="Normal"/>
    <w:uiPriority w:val="99"/>
    <w:rsid w:val="001262F3"/>
    <w:pPr>
      <w:numPr>
        <w:numId w:val="5"/>
      </w:numPr>
    </w:pPr>
  </w:style>
  <w:style w:type="paragraph" w:styleId="List">
    <w:name w:val="List"/>
    <w:basedOn w:val="Normal"/>
    <w:uiPriority w:val="99"/>
    <w:rsid w:val="00667082"/>
    <w:pPr>
      <w:spacing w:before="240" w:after="0"/>
      <w:ind w:left="284" w:hanging="284"/>
    </w:pPr>
  </w:style>
  <w:style w:type="paragraph" w:customStyle="1" w:styleId="ListBullet1">
    <w:name w:val="List Bullet 1"/>
    <w:basedOn w:val="ListBullet"/>
    <w:uiPriority w:val="99"/>
    <w:rsid w:val="00667082"/>
    <w:pPr>
      <w:tabs>
        <w:tab w:val="clear" w:pos="567"/>
        <w:tab w:val="left" w:pos="1134"/>
      </w:tabs>
      <w:ind w:left="1134"/>
    </w:pPr>
  </w:style>
  <w:style w:type="table" w:styleId="TableGrid8">
    <w:name w:val="Table Grid 8"/>
    <w:basedOn w:val="TableNormal"/>
    <w:uiPriority w:val="99"/>
    <w:rsid w:val="009E7849"/>
    <w:pPr>
      <w:spacing w:after="240"/>
    </w:pPr>
    <w:rPr>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Body">
    <w:name w:val="Table Body"/>
    <w:link w:val="TableBodyChar"/>
    <w:uiPriority w:val="99"/>
    <w:rsid w:val="001262F3"/>
    <w:rPr>
      <w:rFonts w:ascii="Gill Sans MT" w:hAnsi="Gill Sans MT"/>
      <w:szCs w:val="18"/>
      <w:lang w:val="en-US" w:eastAsia="en-US" w:bidi="ar-SA"/>
    </w:rPr>
  </w:style>
  <w:style w:type="paragraph" w:customStyle="1" w:styleId="TableHeader">
    <w:name w:val="Table Header"/>
    <w:uiPriority w:val="99"/>
    <w:rsid w:val="004B379D"/>
    <w:pPr>
      <w:jc w:val="center"/>
    </w:pPr>
    <w:rPr>
      <w:rFonts w:ascii="Gill Sans MT" w:hAnsi="Gill Sans MT"/>
      <w:b/>
      <w:color w:val="FFFFFF"/>
      <w:szCs w:val="18"/>
      <w:lang w:val="en-US" w:eastAsia="en-US" w:bidi="ar-SA"/>
    </w:rPr>
  </w:style>
  <w:style w:type="character" w:customStyle="1" w:styleId="TableBodyChar">
    <w:name w:val="Table Body Char"/>
    <w:link w:val="TableBody"/>
    <w:uiPriority w:val="99"/>
    <w:rsid w:val="004B379D"/>
    <w:rPr>
      <w:rFonts w:ascii="Gill Sans MT" w:hAnsi="Gill Sans MT"/>
      <w:szCs w:val="18"/>
      <w:lang w:val="en-US" w:eastAsia="en-US" w:bidi="ar-SA"/>
    </w:rPr>
  </w:style>
  <w:style w:type="paragraph" w:customStyle="1" w:styleId="FIPSTENumberedList">
    <w:name w:val="FIPS TE Numbered List"/>
    <w:uiPriority w:val="99"/>
    <w:rsid w:val="00F905C2"/>
    <w:pPr>
      <w:numPr>
        <w:numId w:val="6"/>
      </w:numPr>
    </w:pPr>
    <w:rPr>
      <w:lang w:val="en-US" w:eastAsia="en-US" w:bidi="ar-SA"/>
    </w:rPr>
  </w:style>
  <w:style w:type="character" w:customStyle="1" w:styleId="CaptionChar">
    <w:name w:val="Caption Char"/>
    <w:link w:val="Caption"/>
    <w:rsid w:val="009F208A"/>
    <w:rPr>
      <w:i/>
      <w:sz w:val="24"/>
      <w:lang w:val="en-GB" w:eastAsia="en-GB" w:bidi="ar-SA"/>
    </w:rPr>
  </w:style>
  <w:style w:type="character" w:customStyle="1" w:styleId="FootnoteTextChar">
    <w:name w:val="Footnote Text Char"/>
    <w:link w:val="FootnoteText"/>
    <w:rsid w:val="00C86614"/>
    <w:rPr>
      <w:lang w:val="en-GB" w:eastAsia="en-GB" w:bidi="ar-SA"/>
    </w:rPr>
  </w:style>
  <w:style w:type="paragraph" w:customStyle="1" w:styleId="FIPSBullets">
    <w:name w:val="FIPS Bullets"/>
    <w:basedOn w:val="Normal"/>
    <w:uiPriority w:val="99"/>
    <w:rsid w:val="00D800B9"/>
    <w:pPr>
      <w:numPr>
        <w:numId w:val="7"/>
      </w:numPr>
      <w:spacing w:after="0"/>
    </w:pPr>
    <w:rPr>
      <w:rFonts w:eastAsia="MS Mincho"/>
      <w:lang w:eastAsia="ja-JP"/>
    </w:rPr>
  </w:style>
  <w:style w:type="paragraph" w:customStyle="1" w:styleId="CCBullets">
    <w:name w:val="CC Bullets"/>
    <w:basedOn w:val="Normal"/>
    <w:link w:val="CCBulletsCharChar"/>
    <w:uiPriority w:val="99"/>
    <w:rsid w:val="00D800B9"/>
    <w:pPr>
      <w:tabs>
        <w:tab w:val="num" w:pos="648"/>
      </w:tabs>
      <w:spacing w:after="0"/>
      <w:ind w:left="648" w:hanging="288"/>
    </w:pPr>
    <w:rPr>
      <w:rFonts w:eastAsia="MS Mincho"/>
      <w:lang w:eastAsia="ja-JP"/>
    </w:rPr>
  </w:style>
  <w:style w:type="character" w:customStyle="1" w:styleId="CCBulletsCharChar">
    <w:name w:val="CC Bullets Char Char"/>
    <w:link w:val="CCBullets"/>
    <w:uiPriority w:val="99"/>
    <w:rsid w:val="00D800B9"/>
    <w:rPr>
      <w:rFonts w:eastAsia="MS Mincho"/>
      <w:sz w:val="24"/>
      <w:szCs w:val="24"/>
      <w:lang w:val="en-GB" w:eastAsia="ja-JP" w:bidi="ar-SA"/>
    </w:rPr>
  </w:style>
  <w:style w:type="character" w:customStyle="1" w:styleId="HeaderChar">
    <w:name w:val="Header Char"/>
    <w:link w:val="Header"/>
    <w:uiPriority w:val="99"/>
    <w:rsid w:val="005A2980"/>
    <w:rPr>
      <w:sz w:val="24"/>
      <w:lang w:val="en-GB" w:eastAsia="en-GB" w:bidi="ar-SA"/>
    </w:rPr>
  </w:style>
  <w:style w:type="character" w:customStyle="1" w:styleId="FooterChar">
    <w:name w:val="Footer Char"/>
    <w:link w:val="Footer"/>
    <w:uiPriority w:val="99"/>
    <w:rsid w:val="005A2980"/>
    <w:rPr>
      <w:sz w:val="22"/>
      <w:lang w:val="en-GB" w:eastAsia="en-GB" w:bidi="ar-SA"/>
    </w:rPr>
  </w:style>
  <w:style w:type="character" w:customStyle="1" w:styleId="CCRequirementHeaderChar">
    <w:name w:val="CC Requirement Header Char"/>
    <w:link w:val="CCRequirementHeader"/>
    <w:uiPriority w:val="99"/>
    <w:rsid w:val="00BE5129"/>
    <w:rPr>
      <w:b/>
      <w:szCs w:val="24"/>
      <w:lang w:bidi="ar-SA"/>
    </w:rPr>
  </w:style>
  <w:style w:type="paragraph" w:customStyle="1" w:styleId="CCRequirementHeader">
    <w:name w:val="CC Requirement Header"/>
    <w:basedOn w:val="Normal"/>
    <w:link w:val="CCRequirementHeaderChar"/>
    <w:uiPriority w:val="99"/>
    <w:rsid w:val="001262F3"/>
    <w:pPr>
      <w:spacing w:after="0"/>
      <w:jc w:val="left"/>
    </w:pPr>
    <w:rPr>
      <w:b/>
      <w:sz w:val="20"/>
    </w:rPr>
  </w:style>
  <w:style w:type="paragraph" w:customStyle="1" w:styleId="CCSFRConventionAssignment">
    <w:name w:val="CC SFR Convention: Assignment"/>
    <w:basedOn w:val="Normal"/>
    <w:next w:val="Normal"/>
    <w:link w:val="CCSFRConventionAssignmentCharChar"/>
    <w:uiPriority w:val="99"/>
    <w:rsid w:val="00BE5129"/>
    <w:pPr>
      <w:numPr>
        <w:numId w:val="8"/>
      </w:numPr>
      <w:tabs>
        <w:tab w:val="clear" w:pos="720"/>
      </w:tabs>
      <w:spacing w:after="0"/>
      <w:ind w:firstLine="0"/>
      <w:jc w:val="left"/>
    </w:pPr>
    <w:rPr>
      <w:rFonts w:eastAsia="MS Mincho"/>
      <w:i/>
      <w:lang w:eastAsia="ja-JP"/>
    </w:rPr>
  </w:style>
  <w:style w:type="character" w:customStyle="1" w:styleId="CCSFRConventionAssignmentCharChar">
    <w:name w:val="CC SFR Convention: Assignment Char Char"/>
    <w:link w:val="CCSFRConventionAssignment"/>
    <w:uiPriority w:val="99"/>
    <w:rsid w:val="00BE5129"/>
    <w:rPr>
      <w:rFonts w:eastAsia="MS Mincho"/>
      <w:i/>
      <w:lang w:eastAsia="ja-JP" w:bidi="ar-SA"/>
    </w:rPr>
  </w:style>
  <w:style w:type="paragraph" w:customStyle="1" w:styleId="CCSFRTitle">
    <w:name w:val="CC SFR Title"/>
    <w:basedOn w:val="Normal"/>
    <w:next w:val="CCSFRComponentID"/>
    <w:uiPriority w:val="99"/>
    <w:rsid w:val="002711EB"/>
    <w:pPr>
      <w:spacing w:before="600" w:after="0"/>
      <w:jc w:val="left"/>
    </w:pPr>
    <w:rPr>
      <w:rFonts w:eastAsia="MS Mincho"/>
      <w:b/>
      <w:color w:val="7E0421"/>
      <w:lang w:eastAsia="ja-JP"/>
    </w:rPr>
  </w:style>
  <w:style w:type="paragraph" w:customStyle="1" w:styleId="CCSFRComponentID">
    <w:name w:val="CC SFR Component ID"/>
    <w:basedOn w:val="Normal"/>
    <w:next w:val="Normal"/>
    <w:link w:val="CCSFRComponentIDChar"/>
    <w:uiPriority w:val="99"/>
    <w:rsid w:val="002711EB"/>
    <w:pPr>
      <w:spacing w:after="0"/>
      <w:jc w:val="left"/>
    </w:pPr>
    <w:rPr>
      <w:rFonts w:eastAsia="MS Mincho"/>
      <w:b/>
      <w:lang w:eastAsia="ja-JP"/>
    </w:rPr>
  </w:style>
  <w:style w:type="character" w:customStyle="1" w:styleId="CCSFRComponentIDChar">
    <w:name w:val="CC SFR Component ID Char"/>
    <w:link w:val="CCSFRComponentID"/>
    <w:uiPriority w:val="99"/>
    <w:rsid w:val="002711EB"/>
    <w:rPr>
      <w:rFonts w:eastAsia="MS Mincho"/>
      <w:b/>
      <w:sz w:val="24"/>
      <w:szCs w:val="24"/>
      <w:lang w:val="en-GB" w:eastAsia="ja-JP" w:bidi="ar-SA"/>
    </w:rPr>
  </w:style>
  <w:style w:type="paragraph" w:customStyle="1" w:styleId="CCSFRComponentText">
    <w:name w:val="CC SFR Component Text"/>
    <w:basedOn w:val="Normal"/>
    <w:link w:val="CCSFRComponentTextChar"/>
    <w:uiPriority w:val="99"/>
    <w:rsid w:val="002711EB"/>
    <w:pPr>
      <w:spacing w:after="0"/>
      <w:ind w:left="720"/>
      <w:jc w:val="left"/>
    </w:pPr>
    <w:rPr>
      <w:rFonts w:eastAsia="MS Mincho"/>
      <w:lang w:eastAsia="ja-JP"/>
    </w:rPr>
  </w:style>
  <w:style w:type="character" w:customStyle="1" w:styleId="CCSFRComponentTextChar">
    <w:name w:val="CC SFR Component Text Char"/>
    <w:link w:val="CCSFRComponentText"/>
    <w:uiPriority w:val="99"/>
    <w:rsid w:val="002711EB"/>
    <w:rPr>
      <w:rFonts w:eastAsia="MS Mincho"/>
      <w:sz w:val="24"/>
      <w:szCs w:val="24"/>
      <w:lang w:val="en-GB" w:eastAsia="ja-JP" w:bidi="ar-SA"/>
    </w:rPr>
  </w:style>
  <w:style w:type="paragraph" w:customStyle="1" w:styleId="CCSFRDependencyHierarchy">
    <w:name w:val="CC SFR Dependency/Hierarchy"/>
    <w:basedOn w:val="Normal"/>
    <w:next w:val="Normal"/>
    <w:uiPriority w:val="99"/>
    <w:rsid w:val="002711EB"/>
    <w:pPr>
      <w:spacing w:after="0"/>
      <w:ind w:left="1440" w:hanging="1440"/>
      <w:jc w:val="left"/>
    </w:pPr>
    <w:rPr>
      <w:rFonts w:eastAsia="MS Mincho"/>
      <w:b/>
      <w:lang w:eastAsia="ja-JP"/>
    </w:rPr>
  </w:style>
  <w:style w:type="paragraph" w:customStyle="1" w:styleId="CCSFRConventionSelection">
    <w:name w:val="CC SFR Convention: Selection"/>
    <w:basedOn w:val="CCSFRComponentText"/>
    <w:next w:val="Normal"/>
    <w:link w:val="CCSFRConventionSelectionCharChar"/>
    <w:uiPriority w:val="99"/>
    <w:rsid w:val="002711EB"/>
    <w:rPr>
      <w:i/>
      <w:u w:val="single"/>
    </w:rPr>
  </w:style>
  <w:style w:type="character" w:customStyle="1" w:styleId="CCSFRConventionSelectionCharChar">
    <w:name w:val="CC SFR Convention: Selection Char Char"/>
    <w:link w:val="CCSFRConventionSelection"/>
    <w:uiPriority w:val="99"/>
    <w:rsid w:val="002711EB"/>
    <w:rPr>
      <w:rFonts w:eastAsia="MS Mincho"/>
      <w:i/>
      <w:sz w:val="24"/>
      <w:szCs w:val="24"/>
      <w:u w:val="single"/>
      <w:lang w:val="en-GB" w:eastAsia="ja-JP" w:bidi="ar-SA"/>
    </w:rPr>
  </w:style>
  <w:style w:type="paragraph" w:customStyle="1" w:styleId="CCNotetoEvaluator">
    <w:name w:val="CC Note to Evaluator"/>
    <w:basedOn w:val="Normal"/>
    <w:uiPriority w:val="99"/>
    <w:rsid w:val="00EE4B03"/>
    <w:pPr>
      <w:pBdr>
        <w:top w:val="dashed" w:sz="12" w:space="1" w:color="0000FF"/>
        <w:left w:val="dashed" w:sz="12" w:space="4" w:color="0000FF"/>
        <w:bottom w:val="dashed" w:sz="12" w:space="1" w:color="0000FF"/>
        <w:right w:val="dashed" w:sz="12" w:space="4" w:color="0000FF"/>
      </w:pBdr>
      <w:spacing w:before="200" w:after="200"/>
    </w:pPr>
    <w:rPr>
      <w:rFonts w:eastAsia="MS Mincho"/>
      <w:i/>
      <w:lang w:eastAsia="ja-JP"/>
    </w:rPr>
  </w:style>
  <w:style w:type="paragraph" w:customStyle="1" w:styleId="CCSFRConventionRefinement">
    <w:name w:val="CC SFR Convention: Refinement"/>
    <w:basedOn w:val="CCSFRComponentText"/>
    <w:next w:val="Normal"/>
    <w:link w:val="CCSFRConventionRefinementCharChar"/>
    <w:uiPriority w:val="99"/>
    <w:rsid w:val="00E611BF"/>
    <w:rPr>
      <w:b/>
    </w:rPr>
  </w:style>
  <w:style w:type="character" w:customStyle="1" w:styleId="CCSFRConventionRefinementCharChar">
    <w:name w:val="CC SFR Convention: Refinement Char Char"/>
    <w:link w:val="CCSFRConventionRefinement"/>
    <w:uiPriority w:val="99"/>
    <w:rsid w:val="00E611BF"/>
    <w:rPr>
      <w:rFonts w:eastAsia="MS Mincho"/>
      <w:b/>
      <w:sz w:val="24"/>
      <w:szCs w:val="24"/>
      <w:lang w:val="en-GB" w:eastAsia="ja-JP" w:bidi="ar-SA"/>
    </w:rPr>
  </w:style>
  <w:style w:type="paragraph" w:customStyle="1" w:styleId="msolistparagraph0">
    <w:name w:val="msolistparagraph"/>
    <w:basedOn w:val="Normal"/>
    <w:uiPriority w:val="99"/>
    <w:rsid w:val="00C71952"/>
    <w:pPr>
      <w:spacing w:after="0"/>
      <w:ind w:left="720"/>
      <w:jc w:val="left"/>
    </w:pPr>
    <w:rPr>
      <w:rFonts w:ascii="Calibri" w:hAnsi="Calibri"/>
      <w:sz w:val="22"/>
      <w:szCs w:val="22"/>
      <w:lang w:val="en-US" w:eastAsia="en-US"/>
    </w:rPr>
  </w:style>
  <w:style w:type="character" w:customStyle="1" w:styleId="BodyTextChar">
    <w:name w:val="Body Text Char"/>
    <w:link w:val="BodyText"/>
    <w:rsid w:val="007337D4"/>
    <w:rPr>
      <w:sz w:val="24"/>
      <w:lang w:bidi="ar-SA"/>
    </w:rPr>
  </w:style>
  <w:style w:type="character" w:customStyle="1" w:styleId="Heading4Char">
    <w:name w:val="Heading 4 Char"/>
    <w:link w:val="Heading4"/>
    <w:uiPriority w:val="99"/>
    <w:rsid w:val="00E93DEF"/>
    <w:rPr>
      <w:b/>
      <w:lang w:bidi="ar-SA"/>
    </w:rPr>
  </w:style>
  <w:style w:type="character" w:customStyle="1" w:styleId="Heading1Char">
    <w:name w:val="Heading 1 Char"/>
    <w:link w:val="Heading1"/>
    <w:uiPriority w:val="99"/>
    <w:rsid w:val="009C09EB"/>
    <w:rPr>
      <w:b/>
      <w:sz w:val="36"/>
      <w:lang w:bidi="ar-SA"/>
    </w:rPr>
  </w:style>
  <w:style w:type="character" w:customStyle="1" w:styleId="Heading2Char">
    <w:name w:val="Heading 2 Char"/>
    <w:link w:val="Heading2"/>
    <w:uiPriority w:val="99"/>
    <w:rsid w:val="009C09EB"/>
    <w:rPr>
      <w:b/>
      <w:sz w:val="28"/>
      <w:lang w:bidi="ar-SA"/>
    </w:rPr>
  </w:style>
  <w:style w:type="character" w:customStyle="1" w:styleId="Heading3Char">
    <w:name w:val="Heading 3 Char"/>
    <w:link w:val="Heading3"/>
    <w:uiPriority w:val="99"/>
    <w:rsid w:val="009C09EB"/>
    <w:rPr>
      <w:b/>
      <w:lang w:bidi="ar-SA"/>
    </w:rPr>
  </w:style>
  <w:style w:type="character" w:customStyle="1" w:styleId="Heading5Char">
    <w:name w:val="Heading 5 Char"/>
    <w:link w:val="Heading5"/>
    <w:uiPriority w:val="99"/>
    <w:rsid w:val="009C09EB"/>
    <w:rPr>
      <w:b/>
      <w:lang w:bidi="ar-SA"/>
    </w:rPr>
  </w:style>
  <w:style w:type="character" w:customStyle="1" w:styleId="Heading6Char">
    <w:name w:val="Heading 6 Char"/>
    <w:link w:val="Heading6"/>
    <w:uiPriority w:val="99"/>
    <w:rsid w:val="009C09EB"/>
    <w:rPr>
      <w:b/>
      <w:lang w:bidi="ar-SA"/>
    </w:rPr>
  </w:style>
  <w:style w:type="character" w:customStyle="1" w:styleId="Heading7Char">
    <w:name w:val="Heading 7 Char"/>
    <w:link w:val="Heading7"/>
    <w:uiPriority w:val="99"/>
    <w:rsid w:val="009C09EB"/>
    <w:rPr>
      <w:rFonts w:ascii="Arial" w:hAnsi="Arial"/>
      <w:sz w:val="20"/>
      <w:lang w:bidi="ar-SA"/>
    </w:rPr>
  </w:style>
  <w:style w:type="character" w:customStyle="1" w:styleId="Heading8Char">
    <w:name w:val="Heading 8 Char"/>
    <w:link w:val="Heading8"/>
    <w:uiPriority w:val="99"/>
    <w:rsid w:val="009C09EB"/>
    <w:rPr>
      <w:rFonts w:ascii="Arial" w:hAnsi="Arial"/>
      <w:i/>
      <w:sz w:val="20"/>
      <w:lang w:bidi="ar-SA"/>
    </w:rPr>
  </w:style>
  <w:style w:type="character" w:customStyle="1" w:styleId="Heading9Char">
    <w:name w:val="Heading 9 Char"/>
    <w:link w:val="Heading9"/>
    <w:uiPriority w:val="99"/>
    <w:rsid w:val="009C09EB"/>
    <w:rPr>
      <w:rFonts w:ascii="Arial" w:hAnsi="Arial"/>
      <w:i/>
      <w:sz w:val="18"/>
      <w:lang w:bidi="ar-SA"/>
    </w:rPr>
  </w:style>
  <w:style w:type="character" w:customStyle="1" w:styleId="SubtitleChar">
    <w:name w:val="Subtitle Char"/>
    <w:link w:val="Subtitle"/>
    <w:uiPriority w:val="99"/>
    <w:rsid w:val="009C09EB"/>
    <w:rPr>
      <w:b/>
      <w:sz w:val="36"/>
    </w:rPr>
  </w:style>
  <w:style w:type="character" w:customStyle="1" w:styleId="BodyTextFirstIndentChar">
    <w:name w:val="Body Text First Indent Char"/>
    <w:link w:val="BodyTextFirstIndent"/>
    <w:uiPriority w:val="99"/>
    <w:rsid w:val="009C09EB"/>
    <w:rPr>
      <w:sz w:val="24"/>
    </w:rPr>
  </w:style>
  <w:style w:type="character" w:customStyle="1" w:styleId="BodyTextIndentChar">
    <w:name w:val="Body Text Indent Char"/>
    <w:link w:val="BodyTextIndent"/>
    <w:uiPriority w:val="99"/>
    <w:rsid w:val="009C09EB"/>
    <w:rPr>
      <w:sz w:val="24"/>
    </w:rPr>
  </w:style>
  <w:style w:type="character" w:customStyle="1" w:styleId="BodyTextFirstIndent2Char">
    <w:name w:val="Body Text First Indent 2 Char"/>
    <w:link w:val="BodyTextFirstIndent2"/>
    <w:uiPriority w:val="99"/>
    <w:rsid w:val="009C09EB"/>
    <w:rPr>
      <w:sz w:val="24"/>
    </w:rPr>
  </w:style>
  <w:style w:type="character" w:customStyle="1" w:styleId="BodyText3Char">
    <w:name w:val="Body Text 3 Char"/>
    <w:link w:val="BodyText3"/>
    <w:uiPriority w:val="99"/>
    <w:rsid w:val="009C09EB"/>
    <w:rPr>
      <w:rFonts w:ascii="Arial" w:hAnsi="Arial"/>
    </w:rPr>
  </w:style>
  <w:style w:type="character" w:customStyle="1" w:styleId="BodyText2Char">
    <w:name w:val="Body Text 2 Char"/>
    <w:link w:val="BodyText2"/>
    <w:uiPriority w:val="99"/>
    <w:rsid w:val="009C09EB"/>
    <w:rPr>
      <w:color w:val="0000FF"/>
    </w:rPr>
  </w:style>
  <w:style w:type="character" w:customStyle="1" w:styleId="PlainTextChar">
    <w:name w:val="Plain Text Char"/>
    <w:link w:val="PlainText"/>
    <w:uiPriority w:val="99"/>
    <w:rsid w:val="009C09EB"/>
    <w:rPr>
      <w:rFonts w:ascii="Courier New" w:hAnsi="Courier New"/>
    </w:rPr>
  </w:style>
  <w:style w:type="character" w:customStyle="1" w:styleId="TitleChar">
    <w:name w:val="Title Char"/>
    <w:link w:val="Title"/>
    <w:uiPriority w:val="10"/>
    <w:rsid w:val="009C09EB"/>
    <w:rPr>
      <w:b/>
      <w:sz w:val="24"/>
      <w:u w:val="single"/>
    </w:rPr>
  </w:style>
  <w:style w:type="character" w:customStyle="1" w:styleId="BodyTextIndent2Char">
    <w:name w:val="Body Text Indent 2 Char"/>
    <w:link w:val="BodyTextIndent2"/>
    <w:uiPriority w:val="99"/>
    <w:rsid w:val="009C09EB"/>
  </w:style>
  <w:style w:type="character" w:customStyle="1" w:styleId="BodyTextIndent3Char">
    <w:name w:val="Body Text Indent 3 Char"/>
    <w:link w:val="BodyTextIndent3"/>
    <w:uiPriority w:val="99"/>
    <w:rsid w:val="009C09EB"/>
    <w:rPr>
      <w:sz w:val="24"/>
    </w:rPr>
  </w:style>
  <w:style w:type="character" w:customStyle="1" w:styleId="BalloonTextChar">
    <w:name w:val="Balloon Text Char"/>
    <w:link w:val="BalloonText"/>
    <w:uiPriority w:val="99"/>
    <w:semiHidden/>
    <w:rsid w:val="009C09EB"/>
    <w:rPr>
      <w:rFonts w:ascii="Tahoma" w:hAnsi="Tahoma" w:cs="Times-Italic"/>
      <w:sz w:val="16"/>
      <w:szCs w:val="16"/>
    </w:rPr>
  </w:style>
  <w:style w:type="character" w:customStyle="1" w:styleId="DateChar">
    <w:name w:val="Date Char"/>
    <w:link w:val="Date"/>
    <w:uiPriority w:val="99"/>
    <w:rsid w:val="009C09EB"/>
    <w:rPr>
      <w:sz w:val="24"/>
    </w:rPr>
  </w:style>
  <w:style w:type="paragraph" w:styleId="TOCHeading">
    <w:name w:val="TOC Heading"/>
    <w:basedOn w:val="Heading1"/>
    <w:next w:val="Normal"/>
    <w:uiPriority w:val="99"/>
    <w:unhideWhenUsed/>
    <w:qFormat/>
    <w:rsid w:val="001262F3"/>
    <w:pPr>
      <w:keepNext/>
      <w:keepLines/>
      <w:pageBreakBefore w:val="0"/>
      <w:numPr>
        <w:numId w:val="0"/>
      </w:numPr>
      <w:spacing w:before="480" w:after="0" w:line="276" w:lineRule="auto"/>
      <w:jc w:val="left"/>
      <w:outlineLvl w:val="9"/>
    </w:pPr>
    <w:rPr>
      <w:rFonts w:ascii="Cambria" w:eastAsia="MS Gothic" w:hAnsi="Cambria"/>
      <w:bCs/>
      <w:color w:val="365F91"/>
      <w:sz w:val="28"/>
      <w:szCs w:val="28"/>
      <w:lang w:val="en-US" w:eastAsia="ja-JP"/>
    </w:rPr>
  </w:style>
  <w:style w:type="paragraph" w:styleId="ListParagraph">
    <w:name w:val="List Paragraph"/>
    <w:basedOn w:val="Normal"/>
    <w:link w:val="ListParagraphChar"/>
    <w:uiPriority w:val="99"/>
    <w:qFormat/>
    <w:rsid w:val="00667DE7"/>
    <w:pPr>
      <w:spacing w:after="0"/>
      <w:ind w:left="720"/>
      <w:contextualSpacing/>
      <w:jc w:val="left"/>
    </w:pPr>
    <w:rPr>
      <w:rFonts w:eastAsiaTheme="minorEastAsia" w:cstheme="minorBidi"/>
      <w:lang w:val="en-US" w:eastAsia="en-US"/>
    </w:rPr>
  </w:style>
  <w:style w:type="paragraph" w:styleId="DocumentMap">
    <w:name w:val="Document Map"/>
    <w:basedOn w:val="Normal"/>
    <w:link w:val="DocumentMapChar"/>
    <w:uiPriority w:val="99"/>
    <w:rsid w:val="001B5FD9"/>
    <w:pPr>
      <w:spacing w:after="0"/>
    </w:pPr>
    <w:rPr>
      <w:rFonts w:ascii="Lucida Grande" w:hAnsi="Lucida Grande" w:cs="Lucida Grande"/>
    </w:rPr>
  </w:style>
  <w:style w:type="character" w:customStyle="1" w:styleId="DocumentMapChar">
    <w:name w:val="Document Map Char"/>
    <w:basedOn w:val="DefaultParagraphFont"/>
    <w:link w:val="DocumentMap"/>
    <w:uiPriority w:val="99"/>
    <w:rsid w:val="001B5FD9"/>
    <w:rPr>
      <w:rFonts w:ascii="Lucida Grande" w:hAnsi="Lucida Grande" w:cs="Lucida Grande"/>
      <w:sz w:val="24"/>
      <w:szCs w:val="24"/>
      <w:lang w:bidi="ar-SA"/>
    </w:rPr>
  </w:style>
  <w:style w:type="paragraph" w:customStyle="1" w:styleId="Normal1">
    <w:name w:val="Normal1"/>
    <w:uiPriority w:val="99"/>
    <w:rsid w:val="009D5A5D"/>
    <w:pPr>
      <w:spacing w:line="276" w:lineRule="auto"/>
    </w:pPr>
    <w:rPr>
      <w:rFonts w:ascii="Arial" w:eastAsia="Arial" w:hAnsi="Arial" w:cs="Arial"/>
      <w:color w:val="000000"/>
      <w:sz w:val="22"/>
      <w:lang w:val="en-US" w:eastAsia="ja-JP" w:bidi="ar-SA"/>
    </w:rPr>
  </w:style>
  <w:style w:type="table" w:styleId="TableGrid">
    <w:name w:val="Table Grid"/>
    <w:basedOn w:val="TableNormal"/>
    <w:uiPriority w:val="59"/>
    <w:rsid w:val="008D0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42671"/>
    <w:rPr>
      <w:b/>
      <w:bCs/>
    </w:rPr>
  </w:style>
  <w:style w:type="paragraph" w:customStyle="1" w:styleId="NumberedNormal">
    <w:name w:val="Numbered Normal"/>
    <w:basedOn w:val="Normal"/>
    <w:link w:val="NumberedNormalChar"/>
    <w:uiPriority w:val="99"/>
    <w:rsid w:val="00734D5B"/>
    <w:pPr>
      <w:numPr>
        <w:numId w:val="11"/>
      </w:numPr>
      <w:spacing w:before="120" w:after="120"/>
      <w:jc w:val="left"/>
    </w:pPr>
    <w:rPr>
      <w:rFonts w:ascii="Calibri" w:hAnsi="Calibri"/>
      <w:sz w:val="22"/>
      <w:szCs w:val="22"/>
      <w:lang w:val="en-US" w:eastAsia="en-US"/>
    </w:rPr>
  </w:style>
  <w:style w:type="character" w:customStyle="1" w:styleId="NumberedNormalChar">
    <w:name w:val="Numbered Normal Char"/>
    <w:link w:val="NumberedNormal"/>
    <w:uiPriority w:val="99"/>
    <w:locked/>
    <w:rsid w:val="00734D5B"/>
    <w:rPr>
      <w:rFonts w:ascii="Calibri" w:hAnsi="Calibri"/>
      <w:sz w:val="22"/>
      <w:szCs w:val="22"/>
      <w:lang w:val="en-US" w:eastAsia="en-US" w:bidi="ar-SA"/>
    </w:rPr>
  </w:style>
  <w:style w:type="character" w:customStyle="1" w:styleId="BodyChar">
    <w:name w:val="Body Char"/>
    <w:basedOn w:val="DefaultParagraphFont"/>
    <w:link w:val="Body"/>
    <w:uiPriority w:val="99"/>
    <w:locked/>
    <w:rsid w:val="00AE0639"/>
    <w:rPr>
      <w:lang w:bidi="ar-SA"/>
    </w:rPr>
  </w:style>
  <w:style w:type="character" w:styleId="Emphasis">
    <w:name w:val="Emphasis"/>
    <w:basedOn w:val="DefaultParagraphFont"/>
    <w:qFormat/>
    <w:rsid w:val="00B33140"/>
    <w:rPr>
      <w:i/>
      <w:iCs/>
    </w:rPr>
  </w:style>
  <w:style w:type="paragraph" w:customStyle="1" w:styleId="AssuranceActivity">
    <w:name w:val="AssuranceActivity"/>
    <w:basedOn w:val="Normal"/>
    <w:qFormat/>
    <w:rsid w:val="000569CA"/>
    <w:pPr>
      <w:spacing w:before="120" w:after="120"/>
    </w:pPr>
    <w:rPr>
      <w:rFonts w:asciiTheme="minorHAnsi" w:eastAsia="Calibri" w:hAnsiTheme="minorHAnsi" w:cs="Calibri"/>
      <w:i/>
      <w:color w:val="000000"/>
      <w:sz w:val="22"/>
      <w:szCs w:val="22"/>
      <w:lang w:val="en-US" w:eastAsia="en-US"/>
    </w:rPr>
  </w:style>
  <w:style w:type="character" w:customStyle="1" w:styleId="highlight">
    <w:name w:val="highlight"/>
    <w:basedOn w:val="DefaultParagraphFont"/>
    <w:rsid w:val="00F07F06"/>
  </w:style>
  <w:style w:type="character" w:customStyle="1" w:styleId="ListLabel1">
    <w:name w:val="ListLabel 1"/>
    <w:rsid w:val="00376634"/>
    <w:rPr>
      <w:rFonts w:cs="Tahoma"/>
    </w:rPr>
  </w:style>
  <w:style w:type="paragraph" w:customStyle="1" w:styleId="TextBody">
    <w:name w:val="Text Body"/>
    <w:basedOn w:val="Normal"/>
    <w:rsid w:val="008427D6"/>
    <w:pPr>
      <w:suppressAutoHyphens/>
      <w:spacing w:after="120" w:line="276" w:lineRule="auto"/>
    </w:pPr>
    <w:rPr>
      <w:color w:val="00000A"/>
    </w:rPr>
  </w:style>
  <w:style w:type="character" w:customStyle="1" w:styleId="apple-converted-space">
    <w:name w:val="apple-converted-space"/>
    <w:basedOn w:val="DefaultParagraphFont"/>
    <w:rsid w:val="0078365D"/>
  </w:style>
  <w:style w:type="character" w:customStyle="1" w:styleId="il">
    <w:name w:val="il"/>
    <w:basedOn w:val="DefaultParagraphFont"/>
    <w:rsid w:val="0078365D"/>
  </w:style>
  <w:style w:type="paragraph" w:styleId="NoSpacing">
    <w:name w:val="No Spacing"/>
    <w:uiPriority w:val="1"/>
    <w:qFormat/>
    <w:rsid w:val="004458BB"/>
    <w:pPr>
      <w:jc w:val="both"/>
    </w:pPr>
    <w:rPr>
      <w:rFonts w:asciiTheme="minorHAnsi" w:hAnsiTheme="minorHAnsi"/>
      <w:lang w:bidi="ar-SA"/>
    </w:rPr>
  </w:style>
  <w:style w:type="paragraph" w:styleId="ListNumber5">
    <w:name w:val="List Number 5"/>
    <w:basedOn w:val="Normal"/>
    <w:rsid w:val="00BB1031"/>
    <w:pPr>
      <w:numPr>
        <w:numId w:val="12"/>
      </w:numPr>
      <w:contextualSpacing/>
    </w:pPr>
  </w:style>
  <w:style w:type="paragraph" w:customStyle="1" w:styleId="AppendixHeading">
    <w:name w:val="Appendix Heading"/>
    <w:basedOn w:val="A1"/>
    <w:link w:val="AppendixHeadingChar"/>
    <w:qFormat/>
    <w:rsid w:val="00A73DC6"/>
  </w:style>
  <w:style w:type="character" w:customStyle="1" w:styleId="A1Char">
    <w:name w:val="A1 Char"/>
    <w:basedOn w:val="Heading1Char"/>
    <w:link w:val="A1"/>
    <w:rsid w:val="00A73DC6"/>
    <w:rPr>
      <w:b/>
      <w:sz w:val="36"/>
      <w:lang w:val="en-US" w:bidi="ar-SA"/>
    </w:rPr>
  </w:style>
  <w:style w:type="character" w:customStyle="1" w:styleId="AppendixHeadingChar">
    <w:name w:val="Appendix Heading Char"/>
    <w:basedOn w:val="A1Char"/>
    <w:link w:val="AppendixHeading"/>
    <w:rsid w:val="00A73DC6"/>
    <w:rPr>
      <w:b/>
      <w:sz w:val="36"/>
      <w:lang w:val="en-US" w:bidi="ar-SA"/>
    </w:rPr>
  </w:style>
  <w:style w:type="paragraph" w:customStyle="1" w:styleId="SFRHeader">
    <w:name w:val="SFR Header"/>
    <w:basedOn w:val="Normal"/>
    <w:link w:val="SFRHeaderChar"/>
    <w:qFormat/>
    <w:rsid w:val="00A64EEE"/>
    <w:pPr>
      <w:keepNext/>
      <w:keepLines/>
      <w:widowControl w:val="0"/>
      <w:numPr>
        <w:ilvl w:val="2"/>
      </w:numPr>
      <w:spacing w:before="200" w:after="0"/>
      <w:jc w:val="left"/>
      <w:outlineLvl w:val="2"/>
    </w:pPr>
    <w:rPr>
      <w:rFonts w:eastAsia="Arial" w:cs="Arial"/>
      <w:b/>
      <w:bCs/>
      <w:i/>
      <w:szCs w:val="22"/>
      <w:lang w:val="en-US" w:eastAsia="en-US"/>
    </w:rPr>
  </w:style>
  <w:style w:type="paragraph" w:customStyle="1" w:styleId="SFR2">
    <w:name w:val="SFR2"/>
    <w:basedOn w:val="Normal"/>
    <w:link w:val="SFR2Char"/>
    <w:qFormat/>
    <w:rsid w:val="00777CF6"/>
    <w:pPr>
      <w:spacing w:before="100" w:beforeAutospacing="1" w:after="100" w:afterAutospacing="1"/>
      <w:jc w:val="left"/>
    </w:pPr>
    <w:rPr>
      <w:rFonts w:eastAsia="Calibri"/>
      <w:lang w:val="en-US" w:eastAsia="en-US"/>
    </w:rPr>
  </w:style>
  <w:style w:type="character" w:customStyle="1" w:styleId="SFRHeaderChar">
    <w:name w:val="SFR Header Char"/>
    <w:basedOn w:val="DefaultParagraphFont"/>
    <w:link w:val="SFRHeader"/>
    <w:rsid w:val="00A64EEE"/>
    <w:rPr>
      <w:rFonts w:eastAsia="Arial" w:cs="Arial"/>
      <w:b/>
      <w:bCs/>
      <w:i/>
      <w:szCs w:val="22"/>
      <w:lang w:val="en-US" w:eastAsia="en-US" w:bidi="ar-SA"/>
    </w:rPr>
  </w:style>
  <w:style w:type="character" w:customStyle="1" w:styleId="SFR2Char">
    <w:name w:val="SFR2 Char"/>
    <w:basedOn w:val="DefaultParagraphFont"/>
    <w:link w:val="SFR2"/>
    <w:rsid w:val="00777CF6"/>
    <w:rPr>
      <w:rFonts w:eastAsia="Calibri"/>
      <w:lang w:val="en-US" w:eastAsia="en-US" w:bidi="ar-SA"/>
    </w:rPr>
  </w:style>
  <w:style w:type="paragraph" w:customStyle="1" w:styleId="appnote">
    <w:name w:val="appnote"/>
    <w:basedOn w:val="BodyText"/>
    <w:link w:val="appnoteChar"/>
    <w:uiPriority w:val="1"/>
    <w:qFormat/>
    <w:rsid w:val="00A64EEE"/>
    <w:rPr>
      <w:i/>
      <w:szCs w:val="22"/>
    </w:rPr>
  </w:style>
  <w:style w:type="paragraph" w:customStyle="1" w:styleId="RequirementText">
    <w:name w:val="Requirement Text"/>
    <w:basedOn w:val="Normal"/>
    <w:qFormat/>
    <w:rsid w:val="003002B5"/>
    <w:pPr>
      <w:spacing w:before="120" w:after="120" w:line="276" w:lineRule="auto"/>
      <w:ind w:left="720"/>
      <w:jc w:val="left"/>
    </w:pPr>
    <w:rPr>
      <w:rFonts w:asciiTheme="minorHAnsi" w:eastAsiaTheme="minorEastAsia" w:hAnsiTheme="minorHAnsi" w:cstheme="minorBidi"/>
      <w:szCs w:val="22"/>
      <w:lang w:val="en-US" w:eastAsia="en-US" w:bidi="en-US"/>
    </w:rPr>
  </w:style>
  <w:style w:type="character" w:customStyle="1" w:styleId="appnoteChar">
    <w:name w:val="appnote Char"/>
    <w:basedOn w:val="BodyTextChar"/>
    <w:link w:val="appnote"/>
    <w:uiPriority w:val="1"/>
    <w:rsid w:val="00A64EEE"/>
    <w:rPr>
      <w:i/>
      <w:sz w:val="24"/>
      <w:szCs w:val="22"/>
      <w:lang w:bidi="ar-SA"/>
    </w:rPr>
  </w:style>
  <w:style w:type="paragraph" w:customStyle="1" w:styleId="SFR">
    <w:name w:val="SFR"/>
    <w:basedOn w:val="Default"/>
    <w:link w:val="SFRChar"/>
    <w:uiPriority w:val="1"/>
    <w:qFormat/>
    <w:rsid w:val="003002B5"/>
    <w:pPr>
      <w:ind w:left="2790" w:hanging="1890"/>
    </w:pPr>
    <w:rPr>
      <w:rFonts w:ascii="Times New Roman" w:eastAsiaTheme="minorHAnsi" w:hAnsi="Times New Roman"/>
    </w:rPr>
  </w:style>
  <w:style w:type="character" w:customStyle="1" w:styleId="SFRChar">
    <w:name w:val="SFR Char"/>
    <w:basedOn w:val="DefaultParagraphFont"/>
    <w:link w:val="SFR"/>
    <w:uiPriority w:val="1"/>
    <w:rsid w:val="003002B5"/>
    <w:rPr>
      <w:rFonts w:eastAsiaTheme="minorHAnsi"/>
      <w:color w:val="000000"/>
      <w:lang w:val="en-US" w:eastAsia="en-US" w:bidi="ar-SA"/>
    </w:rPr>
  </w:style>
  <w:style w:type="character" w:customStyle="1" w:styleId="DefaultChar">
    <w:name w:val="Default Char"/>
    <w:basedOn w:val="DefaultParagraphFont"/>
    <w:link w:val="Default"/>
    <w:rsid w:val="004815C5"/>
    <w:rPr>
      <w:rFonts w:ascii="Verdana" w:hAnsi="Verdana"/>
      <w:color w:val="000000"/>
      <w:lang w:val="en-US" w:eastAsia="en-US" w:bidi="ar-SA"/>
    </w:rPr>
  </w:style>
  <w:style w:type="paragraph" w:customStyle="1" w:styleId="PPnumberedbody">
    <w:name w:val="PP numbered body"/>
    <w:basedOn w:val="Normal"/>
    <w:rsid w:val="00F34B81"/>
    <w:pPr>
      <w:suppressAutoHyphens/>
      <w:spacing w:before="120" w:after="120" w:line="276" w:lineRule="auto"/>
    </w:pPr>
    <w:rPr>
      <w:rFonts w:ascii="Calibri" w:eastAsia="Calibri" w:hAnsi="Calibri"/>
      <w:sz w:val="22"/>
      <w:szCs w:val="22"/>
      <w:lang w:val="en-US" w:eastAsia="en-US"/>
    </w:rPr>
  </w:style>
  <w:style w:type="paragraph" w:customStyle="1" w:styleId="ApplicationNoteHead">
    <w:name w:val="Application Note Head"/>
    <w:basedOn w:val="Normal"/>
    <w:qFormat/>
    <w:rsid w:val="00F85928"/>
    <w:pPr>
      <w:keepNext/>
      <w:numPr>
        <w:numId w:val="29"/>
      </w:numPr>
      <w:autoSpaceDE w:val="0"/>
      <w:autoSpaceDN w:val="0"/>
      <w:adjustRightInd w:val="0"/>
      <w:spacing w:after="120"/>
    </w:pPr>
    <w:rPr>
      <w:rFonts w:eastAsia="PMingLiU"/>
      <w:i/>
      <w:lang w:eastAsia="fr-FR"/>
    </w:rPr>
  </w:style>
  <w:style w:type="paragraph" w:customStyle="1" w:styleId="ApplicationNoteBody">
    <w:name w:val="Application Note Body"/>
    <w:basedOn w:val="Normal"/>
    <w:qFormat/>
    <w:rsid w:val="00F85928"/>
    <w:pPr>
      <w:spacing w:after="120"/>
    </w:pPr>
    <w:rPr>
      <w:rFonts w:eastAsia="PMingLiU"/>
      <w:i/>
      <w:lang w:eastAsia="fr-FR"/>
    </w:rPr>
  </w:style>
  <w:style w:type="character" w:customStyle="1" w:styleId="ListParagraphChar">
    <w:name w:val="List Paragraph Char"/>
    <w:basedOn w:val="DefaultParagraphFont"/>
    <w:link w:val="ListParagraph"/>
    <w:uiPriority w:val="99"/>
    <w:rsid w:val="005E48FB"/>
    <w:rPr>
      <w:rFonts w:eastAsiaTheme="minorEastAsia" w:cstheme="minorBid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417">
      <w:bodyDiv w:val="1"/>
      <w:marLeft w:val="0"/>
      <w:marRight w:val="0"/>
      <w:marTop w:val="0"/>
      <w:marBottom w:val="0"/>
      <w:divBdr>
        <w:top w:val="none" w:sz="0" w:space="0" w:color="auto"/>
        <w:left w:val="none" w:sz="0" w:space="0" w:color="auto"/>
        <w:bottom w:val="none" w:sz="0" w:space="0" w:color="auto"/>
        <w:right w:val="none" w:sz="0" w:space="0" w:color="auto"/>
      </w:divBdr>
    </w:div>
    <w:div w:id="32731444">
      <w:bodyDiv w:val="1"/>
      <w:marLeft w:val="0"/>
      <w:marRight w:val="0"/>
      <w:marTop w:val="0"/>
      <w:marBottom w:val="0"/>
      <w:divBdr>
        <w:top w:val="none" w:sz="0" w:space="0" w:color="auto"/>
        <w:left w:val="none" w:sz="0" w:space="0" w:color="auto"/>
        <w:bottom w:val="none" w:sz="0" w:space="0" w:color="auto"/>
        <w:right w:val="none" w:sz="0" w:space="0" w:color="auto"/>
      </w:divBdr>
    </w:div>
    <w:div w:id="51849794">
      <w:bodyDiv w:val="1"/>
      <w:marLeft w:val="0"/>
      <w:marRight w:val="0"/>
      <w:marTop w:val="0"/>
      <w:marBottom w:val="0"/>
      <w:divBdr>
        <w:top w:val="none" w:sz="0" w:space="0" w:color="auto"/>
        <w:left w:val="none" w:sz="0" w:space="0" w:color="auto"/>
        <w:bottom w:val="none" w:sz="0" w:space="0" w:color="auto"/>
        <w:right w:val="none" w:sz="0" w:space="0" w:color="auto"/>
      </w:divBdr>
    </w:div>
    <w:div w:id="52774473">
      <w:bodyDiv w:val="1"/>
      <w:marLeft w:val="0"/>
      <w:marRight w:val="0"/>
      <w:marTop w:val="0"/>
      <w:marBottom w:val="0"/>
      <w:divBdr>
        <w:top w:val="none" w:sz="0" w:space="0" w:color="auto"/>
        <w:left w:val="none" w:sz="0" w:space="0" w:color="auto"/>
        <w:bottom w:val="none" w:sz="0" w:space="0" w:color="auto"/>
        <w:right w:val="none" w:sz="0" w:space="0" w:color="auto"/>
      </w:divBdr>
    </w:div>
    <w:div w:id="59866035">
      <w:bodyDiv w:val="1"/>
      <w:marLeft w:val="0"/>
      <w:marRight w:val="0"/>
      <w:marTop w:val="0"/>
      <w:marBottom w:val="0"/>
      <w:divBdr>
        <w:top w:val="none" w:sz="0" w:space="0" w:color="auto"/>
        <w:left w:val="none" w:sz="0" w:space="0" w:color="auto"/>
        <w:bottom w:val="none" w:sz="0" w:space="0" w:color="auto"/>
        <w:right w:val="none" w:sz="0" w:space="0" w:color="auto"/>
      </w:divBdr>
    </w:div>
    <w:div w:id="60101321">
      <w:bodyDiv w:val="1"/>
      <w:marLeft w:val="0"/>
      <w:marRight w:val="0"/>
      <w:marTop w:val="0"/>
      <w:marBottom w:val="0"/>
      <w:divBdr>
        <w:top w:val="none" w:sz="0" w:space="0" w:color="auto"/>
        <w:left w:val="none" w:sz="0" w:space="0" w:color="auto"/>
        <w:bottom w:val="none" w:sz="0" w:space="0" w:color="auto"/>
        <w:right w:val="none" w:sz="0" w:space="0" w:color="auto"/>
      </w:divBdr>
    </w:div>
    <w:div w:id="60980370">
      <w:bodyDiv w:val="1"/>
      <w:marLeft w:val="0"/>
      <w:marRight w:val="0"/>
      <w:marTop w:val="0"/>
      <w:marBottom w:val="0"/>
      <w:divBdr>
        <w:top w:val="none" w:sz="0" w:space="0" w:color="auto"/>
        <w:left w:val="none" w:sz="0" w:space="0" w:color="auto"/>
        <w:bottom w:val="none" w:sz="0" w:space="0" w:color="auto"/>
        <w:right w:val="none" w:sz="0" w:space="0" w:color="auto"/>
      </w:divBdr>
    </w:div>
    <w:div w:id="89394473">
      <w:bodyDiv w:val="1"/>
      <w:marLeft w:val="0"/>
      <w:marRight w:val="0"/>
      <w:marTop w:val="0"/>
      <w:marBottom w:val="0"/>
      <w:divBdr>
        <w:top w:val="none" w:sz="0" w:space="0" w:color="auto"/>
        <w:left w:val="none" w:sz="0" w:space="0" w:color="auto"/>
        <w:bottom w:val="none" w:sz="0" w:space="0" w:color="auto"/>
        <w:right w:val="none" w:sz="0" w:space="0" w:color="auto"/>
      </w:divBdr>
    </w:div>
    <w:div w:id="107505587">
      <w:bodyDiv w:val="1"/>
      <w:marLeft w:val="0"/>
      <w:marRight w:val="0"/>
      <w:marTop w:val="0"/>
      <w:marBottom w:val="0"/>
      <w:divBdr>
        <w:top w:val="none" w:sz="0" w:space="0" w:color="auto"/>
        <w:left w:val="none" w:sz="0" w:space="0" w:color="auto"/>
        <w:bottom w:val="none" w:sz="0" w:space="0" w:color="auto"/>
        <w:right w:val="none" w:sz="0" w:space="0" w:color="auto"/>
      </w:divBdr>
    </w:div>
    <w:div w:id="115030074">
      <w:bodyDiv w:val="1"/>
      <w:marLeft w:val="0"/>
      <w:marRight w:val="0"/>
      <w:marTop w:val="0"/>
      <w:marBottom w:val="0"/>
      <w:divBdr>
        <w:top w:val="none" w:sz="0" w:space="0" w:color="auto"/>
        <w:left w:val="none" w:sz="0" w:space="0" w:color="auto"/>
        <w:bottom w:val="none" w:sz="0" w:space="0" w:color="auto"/>
        <w:right w:val="none" w:sz="0" w:space="0" w:color="auto"/>
      </w:divBdr>
    </w:div>
    <w:div w:id="123551199">
      <w:bodyDiv w:val="1"/>
      <w:marLeft w:val="0"/>
      <w:marRight w:val="0"/>
      <w:marTop w:val="0"/>
      <w:marBottom w:val="0"/>
      <w:divBdr>
        <w:top w:val="none" w:sz="0" w:space="0" w:color="auto"/>
        <w:left w:val="none" w:sz="0" w:space="0" w:color="auto"/>
        <w:bottom w:val="none" w:sz="0" w:space="0" w:color="auto"/>
        <w:right w:val="none" w:sz="0" w:space="0" w:color="auto"/>
      </w:divBdr>
    </w:div>
    <w:div w:id="124785419">
      <w:bodyDiv w:val="1"/>
      <w:marLeft w:val="0"/>
      <w:marRight w:val="0"/>
      <w:marTop w:val="0"/>
      <w:marBottom w:val="0"/>
      <w:divBdr>
        <w:top w:val="none" w:sz="0" w:space="0" w:color="auto"/>
        <w:left w:val="none" w:sz="0" w:space="0" w:color="auto"/>
        <w:bottom w:val="none" w:sz="0" w:space="0" w:color="auto"/>
        <w:right w:val="none" w:sz="0" w:space="0" w:color="auto"/>
      </w:divBdr>
    </w:div>
    <w:div w:id="127019052">
      <w:bodyDiv w:val="1"/>
      <w:marLeft w:val="0"/>
      <w:marRight w:val="0"/>
      <w:marTop w:val="0"/>
      <w:marBottom w:val="0"/>
      <w:divBdr>
        <w:top w:val="none" w:sz="0" w:space="0" w:color="auto"/>
        <w:left w:val="none" w:sz="0" w:space="0" w:color="auto"/>
        <w:bottom w:val="none" w:sz="0" w:space="0" w:color="auto"/>
        <w:right w:val="none" w:sz="0" w:space="0" w:color="auto"/>
      </w:divBdr>
    </w:div>
    <w:div w:id="143274945">
      <w:bodyDiv w:val="1"/>
      <w:marLeft w:val="0"/>
      <w:marRight w:val="0"/>
      <w:marTop w:val="0"/>
      <w:marBottom w:val="0"/>
      <w:divBdr>
        <w:top w:val="none" w:sz="0" w:space="0" w:color="auto"/>
        <w:left w:val="none" w:sz="0" w:space="0" w:color="auto"/>
        <w:bottom w:val="none" w:sz="0" w:space="0" w:color="auto"/>
        <w:right w:val="none" w:sz="0" w:space="0" w:color="auto"/>
      </w:divBdr>
    </w:div>
    <w:div w:id="150870598">
      <w:bodyDiv w:val="1"/>
      <w:marLeft w:val="0"/>
      <w:marRight w:val="0"/>
      <w:marTop w:val="0"/>
      <w:marBottom w:val="0"/>
      <w:divBdr>
        <w:top w:val="none" w:sz="0" w:space="0" w:color="auto"/>
        <w:left w:val="none" w:sz="0" w:space="0" w:color="auto"/>
        <w:bottom w:val="none" w:sz="0" w:space="0" w:color="auto"/>
        <w:right w:val="none" w:sz="0" w:space="0" w:color="auto"/>
      </w:divBdr>
    </w:div>
    <w:div w:id="151725453">
      <w:bodyDiv w:val="1"/>
      <w:marLeft w:val="0"/>
      <w:marRight w:val="0"/>
      <w:marTop w:val="0"/>
      <w:marBottom w:val="0"/>
      <w:divBdr>
        <w:top w:val="none" w:sz="0" w:space="0" w:color="auto"/>
        <w:left w:val="none" w:sz="0" w:space="0" w:color="auto"/>
        <w:bottom w:val="none" w:sz="0" w:space="0" w:color="auto"/>
        <w:right w:val="none" w:sz="0" w:space="0" w:color="auto"/>
      </w:divBdr>
    </w:div>
    <w:div w:id="171258976">
      <w:bodyDiv w:val="1"/>
      <w:marLeft w:val="0"/>
      <w:marRight w:val="0"/>
      <w:marTop w:val="0"/>
      <w:marBottom w:val="0"/>
      <w:divBdr>
        <w:top w:val="none" w:sz="0" w:space="0" w:color="auto"/>
        <w:left w:val="none" w:sz="0" w:space="0" w:color="auto"/>
        <w:bottom w:val="none" w:sz="0" w:space="0" w:color="auto"/>
        <w:right w:val="none" w:sz="0" w:space="0" w:color="auto"/>
      </w:divBdr>
    </w:div>
    <w:div w:id="177275659">
      <w:bodyDiv w:val="1"/>
      <w:marLeft w:val="0"/>
      <w:marRight w:val="0"/>
      <w:marTop w:val="0"/>
      <w:marBottom w:val="0"/>
      <w:divBdr>
        <w:top w:val="none" w:sz="0" w:space="0" w:color="auto"/>
        <w:left w:val="none" w:sz="0" w:space="0" w:color="auto"/>
        <w:bottom w:val="none" w:sz="0" w:space="0" w:color="auto"/>
        <w:right w:val="none" w:sz="0" w:space="0" w:color="auto"/>
      </w:divBdr>
    </w:div>
    <w:div w:id="179903113">
      <w:bodyDiv w:val="1"/>
      <w:marLeft w:val="0"/>
      <w:marRight w:val="0"/>
      <w:marTop w:val="0"/>
      <w:marBottom w:val="0"/>
      <w:divBdr>
        <w:top w:val="none" w:sz="0" w:space="0" w:color="auto"/>
        <w:left w:val="none" w:sz="0" w:space="0" w:color="auto"/>
        <w:bottom w:val="none" w:sz="0" w:space="0" w:color="auto"/>
        <w:right w:val="none" w:sz="0" w:space="0" w:color="auto"/>
      </w:divBdr>
    </w:div>
    <w:div w:id="181014637">
      <w:bodyDiv w:val="1"/>
      <w:marLeft w:val="0"/>
      <w:marRight w:val="0"/>
      <w:marTop w:val="0"/>
      <w:marBottom w:val="0"/>
      <w:divBdr>
        <w:top w:val="none" w:sz="0" w:space="0" w:color="auto"/>
        <w:left w:val="none" w:sz="0" w:space="0" w:color="auto"/>
        <w:bottom w:val="none" w:sz="0" w:space="0" w:color="auto"/>
        <w:right w:val="none" w:sz="0" w:space="0" w:color="auto"/>
      </w:divBdr>
    </w:div>
    <w:div w:id="200555960">
      <w:bodyDiv w:val="1"/>
      <w:marLeft w:val="0"/>
      <w:marRight w:val="0"/>
      <w:marTop w:val="0"/>
      <w:marBottom w:val="0"/>
      <w:divBdr>
        <w:top w:val="none" w:sz="0" w:space="0" w:color="auto"/>
        <w:left w:val="none" w:sz="0" w:space="0" w:color="auto"/>
        <w:bottom w:val="none" w:sz="0" w:space="0" w:color="auto"/>
        <w:right w:val="none" w:sz="0" w:space="0" w:color="auto"/>
      </w:divBdr>
    </w:div>
    <w:div w:id="203830526">
      <w:bodyDiv w:val="1"/>
      <w:marLeft w:val="0"/>
      <w:marRight w:val="0"/>
      <w:marTop w:val="0"/>
      <w:marBottom w:val="0"/>
      <w:divBdr>
        <w:top w:val="none" w:sz="0" w:space="0" w:color="auto"/>
        <w:left w:val="none" w:sz="0" w:space="0" w:color="auto"/>
        <w:bottom w:val="none" w:sz="0" w:space="0" w:color="auto"/>
        <w:right w:val="none" w:sz="0" w:space="0" w:color="auto"/>
      </w:divBdr>
    </w:div>
    <w:div w:id="214707125">
      <w:bodyDiv w:val="1"/>
      <w:marLeft w:val="0"/>
      <w:marRight w:val="0"/>
      <w:marTop w:val="0"/>
      <w:marBottom w:val="0"/>
      <w:divBdr>
        <w:top w:val="none" w:sz="0" w:space="0" w:color="auto"/>
        <w:left w:val="none" w:sz="0" w:space="0" w:color="auto"/>
        <w:bottom w:val="none" w:sz="0" w:space="0" w:color="auto"/>
        <w:right w:val="none" w:sz="0" w:space="0" w:color="auto"/>
      </w:divBdr>
    </w:div>
    <w:div w:id="236480177">
      <w:bodyDiv w:val="1"/>
      <w:marLeft w:val="0"/>
      <w:marRight w:val="0"/>
      <w:marTop w:val="0"/>
      <w:marBottom w:val="0"/>
      <w:divBdr>
        <w:top w:val="none" w:sz="0" w:space="0" w:color="auto"/>
        <w:left w:val="none" w:sz="0" w:space="0" w:color="auto"/>
        <w:bottom w:val="none" w:sz="0" w:space="0" w:color="auto"/>
        <w:right w:val="none" w:sz="0" w:space="0" w:color="auto"/>
      </w:divBdr>
    </w:div>
    <w:div w:id="238370061">
      <w:bodyDiv w:val="1"/>
      <w:marLeft w:val="0"/>
      <w:marRight w:val="0"/>
      <w:marTop w:val="0"/>
      <w:marBottom w:val="0"/>
      <w:divBdr>
        <w:top w:val="none" w:sz="0" w:space="0" w:color="auto"/>
        <w:left w:val="none" w:sz="0" w:space="0" w:color="auto"/>
        <w:bottom w:val="none" w:sz="0" w:space="0" w:color="auto"/>
        <w:right w:val="none" w:sz="0" w:space="0" w:color="auto"/>
      </w:divBdr>
    </w:div>
    <w:div w:id="240919093">
      <w:bodyDiv w:val="1"/>
      <w:marLeft w:val="0"/>
      <w:marRight w:val="0"/>
      <w:marTop w:val="0"/>
      <w:marBottom w:val="0"/>
      <w:divBdr>
        <w:top w:val="none" w:sz="0" w:space="0" w:color="auto"/>
        <w:left w:val="none" w:sz="0" w:space="0" w:color="auto"/>
        <w:bottom w:val="none" w:sz="0" w:space="0" w:color="auto"/>
        <w:right w:val="none" w:sz="0" w:space="0" w:color="auto"/>
      </w:divBdr>
    </w:div>
    <w:div w:id="282002003">
      <w:bodyDiv w:val="1"/>
      <w:marLeft w:val="0"/>
      <w:marRight w:val="0"/>
      <w:marTop w:val="0"/>
      <w:marBottom w:val="0"/>
      <w:divBdr>
        <w:top w:val="none" w:sz="0" w:space="0" w:color="auto"/>
        <w:left w:val="none" w:sz="0" w:space="0" w:color="auto"/>
        <w:bottom w:val="none" w:sz="0" w:space="0" w:color="auto"/>
        <w:right w:val="none" w:sz="0" w:space="0" w:color="auto"/>
      </w:divBdr>
    </w:div>
    <w:div w:id="286471260">
      <w:bodyDiv w:val="1"/>
      <w:marLeft w:val="0"/>
      <w:marRight w:val="0"/>
      <w:marTop w:val="0"/>
      <w:marBottom w:val="0"/>
      <w:divBdr>
        <w:top w:val="none" w:sz="0" w:space="0" w:color="auto"/>
        <w:left w:val="none" w:sz="0" w:space="0" w:color="auto"/>
        <w:bottom w:val="none" w:sz="0" w:space="0" w:color="auto"/>
        <w:right w:val="none" w:sz="0" w:space="0" w:color="auto"/>
      </w:divBdr>
    </w:div>
    <w:div w:id="291517813">
      <w:bodyDiv w:val="1"/>
      <w:marLeft w:val="0"/>
      <w:marRight w:val="0"/>
      <w:marTop w:val="0"/>
      <w:marBottom w:val="0"/>
      <w:divBdr>
        <w:top w:val="none" w:sz="0" w:space="0" w:color="auto"/>
        <w:left w:val="none" w:sz="0" w:space="0" w:color="auto"/>
        <w:bottom w:val="none" w:sz="0" w:space="0" w:color="auto"/>
        <w:right w:val="none" w:sz="0" w:space="0" w:color="auto"/>
      </w:divBdr>
    </w:div>
    <w:div w:id="304089701">
      <w:bodyDiv w:val="1"/>
      <w:marLeft w:val="0"/>
      <w:marRight w:val="0"/>
      <w:marTop w:val="0"/>
      <w:marBottom w:val="0"/>
      <w:divBdr>
        <w:top w:val="none" w:sz="0" w:space="0" w:color="auto"/>
        <w:left w:val="none" w:sz="0" w:space="0" w:color="auto"/>
        <w:bottom w:val="none" w:sz="0" w:space="0" w:color="auto"/>
        <w:right w:val="none" w:sz="0" w:space="0" w:color="auto"/>
      </w:divBdr>
    </w:div>
    <w:div w:id="308635990">
      <w:bodyDiv w:val="1"/>
      <w:marLeft w:val="0"/>
      <w:marRight w:val="0"/>
      <w:marTop w:val="0"/>
      <w:marBottom w:val="0"/>
      <w:divBdr>
        <w:top w:val="none" w:sz="0" w:space="0" w:color="auto"/>
        <w:left w:val="none" w:sz="0" w:space="0" w:color="auto"/>
        <w:bottom w:val="none" w:sz="0" w:space="0" w:color="auto"/>
        <w:right w:val="none" w:sz="0" w:space="0" w:color="auto"/>
      </w:divBdr>
    </w:div>
    <w:div w:id="309788849">
      <w:bodyDiv w:val="1"/>
      <w:marLeft w:val="0"/>
      <w:marRight w:val="0"/>
      <w:marTop w:val="0"/>
      <w:marBottom w:val="0"/>
      <w:divBdr>
        <w:top w:val="none" w:sz="0" w:space="0" w:color="auto"/>
        <w:left w:val="none" w:sz="0" w:space="0" w:color="auto"/>
        <w:bottom w:val="none" w:sz="0" w:space="0" w:color="auto"/>
        <w:right w:val="none" w:sz="0" w:space="0" w:color="auto"/>
      </w:divBdr>
    </w:div>
    <w:div w:id="319964422">
      <w:bodyDiv w:val="1"/>
      <w:marLeft w:val="0"/>
      <w:marRight w:val="0"/>
      <w:marTop w:val="0"/>
      <w:marBottom w:val="0"/>
      <w:divBdr>
        <w:top w:val="none" w:sz="0" w:space="0" w:color="auto"/>
        <w:left w:val="none" w:sz="0" w:space="0" w:color="auto"/>
        <w:bottom w:val="none" w:sz="0" w:space="0" w:color="auto"/>
        <w:right w:val="none" w:sz="0" w:space="0" w:color="auto"/>
      </w:divBdr>
    </w:div>
    <w:div w:id="321393716">
      <w:bodyDiv w:val="1"/>
      <w:marLeft w:val="0"/>
      <w:marRight w:val="0"/>
      <w:marTop w:val="0"/>
      <w:marBottom w:val="0"/>
      <w:divBdr>
        <w:top w:val="none" w:sz="0" w:space="0" w:color="auto"/>
        <w:left w:val="none" w:sz="0" w:space="0" w:color="auto"/>
        <w:bottom w:val="none" w:sz="0" w:space="0" w:color="auto"/>
        <w:right w:val="none" w:sz="0" w:space="0" w:color="auto"/>
      </w:divBdr>
    </w:div>
    <w:div w:id="325716991">
      <w:bodyDiv w:val="1"/>
      <w:marLeft w:val="0"/>
      <w:marRight w:val="0"/>
      <w:marTop w:val="0"/>
      <w:marBottom w:val="0"/>
      <w:divBdr>
        <w:top w:val="none" w:sz="0" w:space="0" w:color="auto"/>
        <w:left w:val="none" w:sz="0" w:space="0" w:color="auto"/>
        <w:bottom w:val="none" w:sz="0" w:space="0" w:color="auto"/>
        <w:right w:val="none" w:sz="0" w:space="0" w:color="auto"/>
      </w:divBdr>
    </w:div>
    <w:div w:id="350693334">
      <w:bodyDiv w:val="1"/>
      <w:marLeft w:val="0"/>
      <w:marRight w:val="0"/>
      <w:marTop w:val="0"/>
      <w:marBottom w:val="0"/>
      <w:divBdr>
        <w:top w:val="none" w:sz="0" w:space="0" w:color="auto"/>
        <w:left w:val="none" w:sz="0" w:space="0" w:color="auto"/>
        <w:bottom w:val="none" w:sz="0" w:space="0" w:color="auto"/>
        <w:right w:val="none" w:sz="0" w:space="0" w:color="auto"/>
      </w:divBdr>
    </w:div>
    <w:div w:id="356660764">
      <w:bodyDiv w:val="1"/>
      <w:marLeft w:val="0"/>
      <w:marRight w:val="0"/>
      <w:marTop w:val="0"/>
      <w:marBottom w:val="0"/>
      <w:divBdr>
        <w:top w:val="none" w:sz="0" w:space="0" w:color="auto"/>
        <w:left w:val="none" w:sz="0" w:space="0" w:color="auto"/>
        <w:bottom w:val="none" w:sz="0" w:space="0" w:color="auto"/>
        <w:right w:val="none" w:sz="0" w:space="0" w:color="auto"/>
      </w:divBdr>
    </w:div>
    <w:div w:id="357659153">
      <w:bodyDiv w:val="1"/>
      <w:marLeft w:val="0"/>
      <w:marRight w:val="0"/>
      <w:marTop w:val="0"/>
      <w:marBottom w:val="0"/>
      <w:divBdr>
        <w:top w:val="none" w:sz="0" w:space="0" w:color="auto"/>
        <w:left w:val="none" w:sz="0" w:space="0" w:color="auto"/>
        <w:bottom w:val="none" w:sz="0" w:space="0" w:color="auto"/>
        <w:right w:val="none" w:sz="0" w:space="0" w:color="auto"/>
      </w:divBdr>
    </w:div>
    <w:div w:id="357700911">
      <w:bodyDiv w:val="1"/>
      <w:marLeft w:val="0"/>
      <w:marRight w:val="0"/>
      <w:marTop w:val="0"/>
      <w:marBottom w:val="0"/>
      <w:divBdr>
        <w:top w:val="none" w:sz="0" w:space="0" w:color="auto"/>
        <w:left w:val="none" w:sz="0" w:space="0" w:color="auto"/>
        <w:bottom w:val="none" w:sz="0" w:space="0" w:color="auto"/>
        <w:right w:val="none" w:sz="0" w:space="0" w:color="auto"/>
      </w:divBdr>
    </w:div>
    <w:div w:id="361128630">
      <w:bodyDiv w:val="1"/>
      <w:marLeft w:val="0"/>
      <w:marRight w:val="0"/>
      <w:marTop w:val="0"/>
      <w:marBottom w:val="0"/>
      <w:divBdr>
        <w:top w:val="none" w:sz="0" w:space="0" w:color="auto"/>
        <w:left w:val="none" w:sz="0" w:space="0" w:color="auto"/>
        <w:bottom w:val="none" w:sz="0" w:space="0" w:color="auto"/>
        <w:right w:val="none" w:sz="0" w:space="0" w:color="auto"/>
      </w:divBdr>
    </w:div>
    <w:div w:id="374425614">
      <w:bodyDiv w:val="1"/>
      <w:marLeft w:val="0"/>
      <w:marRight w:val="0"/>
      <w:marTop w:val="0"/>
      <w:marBottom w:val="0"/>
      <w:divBdr>
        <w:top w:val="none" w:sz="0" w:space="0" w:color="auto"/>
        <w:left w:val="none" w:sz="0" w:space="0" w:color="auto"/>
        <w:bottom w:val="none" w:sz="0" w:space="0" w:color="auto"/>
        <w:right w:val="none" w:sz="0" w:space="0" w:color="auto"/>
      </w:divBdr>
    </w:div>
    <w:div w:id="386607807">
      <w:bodyDiv w:val="1"/>
      <w:marLeft w:val="0"/>
      <w:marRight w:val="0"/>
      <w:marTop w:val="0"/>
      <w:marBottom w:val="0"/>
      <w:divBdr>
        <w:top w:val="none" w:sz="0" w:space="0" w:color="auto"/>
        <w:left w:val="none" w:sz="0" w:space="0" w:color="auto"/>
        <w:bottom w:val="none" w:sz="0" w:space="0" w:color="auto"/>
        <w:right w:val="none" w:sz="0" w:space="0" w:color="auto"/>
      </w:divBdr>
    </w:div>
    <w:div w:id="398132428">
      <w:bodyDiv w:val="1"/>
      <w:marLeft w:val="0"/>
      <w:marRight w:val="0"/>
      <w:marTop w:val="0"/>
      <w:marBottom w:val="0"/>
      <w:divBdr>
        <w:top w:val="none" w:sz="0" w:space="0" w:color="auto"/>
        <w:left w:val="none" w:sz="0" w:space="0" w:color="auto"/>
        <w:bottom w:val="none" w:sz="0" w:space="0" w:color="auto"/>
        <w:right w:val="none" w:sz="0" w:space="0" w:color="auto"/>
      </w:divBdr>
    </w:div>
    <w:div w:id="408425292">
      <w:bodyDiv w:val="1"/>
      <w:marLeft w:val="0"/>
      <w:marRight w:val="0"/>
      <w:marTop w:val="0"/>
      <w:marBottom w:val="0"/>
      <w:divBdr>
        <w:top w:val="none" w:sz="0" w:space="0" w:color="auto"/>
        <w:left w:val="none" w:sz="0" w:space="0" w:color="auto"/>
        <w:bottom w:val="none" w:sz="0" w:space="0" w:color="auto"/>
        <w:right w:val="none" w:sz="0" w:space="0" w:color="auto"/>
      </w:divBdr>
    </w:div>
    <w:div w:id="425464812">
      <w:bodyDiv w:val="1"/>
      <w:marLeft w:val="0"/>
      <w:marRight w:val="0"/>
      <w:marTop w:val="0"/>
      <w:marBottom w:val="0"/>
      <w:divBdr>
        <w:top w:val="none" w:sz="0" w:space="0" w:color="auto"/>
        <w:left w:val="none" w:sz="0" w:space="0" w:color="auto"/>
        <w:bottom w:val="none" w:sz="0" w:space="0" w:color="auto"/>
        <w:right w:val="none" w:sz="0" w:space="0" w:color="auto"/>
      </w:divBdr>
    </w:div>
    <w:div w:id="427697666">
      <w:bodyDiv w:val="1"/>
      <w:marLeft w:val="0"/>
      <w:marRight w:val="0"/>
      <w:marTop w:val="0"/>
      <w:marBottom w:val="0"/>
      <w:divBdr>
        <w:top w:val="none" w:sz="0" w:space="0" w:color="auto"/>
        <w:left w:val="none" w:sz="0" w:space="0" w:color="auto"/>
        <w:bottom w:val="none" w:sz="0" w:space="0" w:color="auto"/>
        <w:right w:val="none" w:sz="0" w:space="0" w:color="auto"/>
      </w:divBdr>
    </w:div>
    <w:div w:id="429399389">
      <w:bodyDiv w:val="1"/>
      <w:marLeft w:val="0"/>
      <w:marRight w:val="0"/>
      <w:marTop w:val="0"/>
      <w:marBottom w:val="0"/>
      <w:divBdr>
        <w:top w:val="none" w:sz="0" w:space="0" w:color="auto"/>
        <w:left w:val="none" w:sz="0" w:space="0" w:color="auto"/>
        <w:bottom w:val="none" w:sz="0" w:space="0" w:color="auto"/>
        <w:right w:val="none" w:sz="0" w:space="0" w:color="auto"/>
      </w:divBdr>
    </w:div>
    <w:div w:id="434516024">
      <w:bodyDiv w:val="1"/>
      <w:marLeft w:val="0"/>
      <w:marRight w:val="0"/>
      <w:marTop w:val="0"/>
      <w:marBottom w:val="0"/>
      <w:divBdr>
        <w:top w:val="none" w:sz="0" w:space="0" w:color="auto"/>
        <w:left w:val="none" w:sz="0" w:space="0" w:color="auto"/>
        <w:bottom w:val="none" w:sz="0" w:space="0" w:color="auto"/>
        <w:right w:val="none" w:sz="0" w:space="0" w:color="auto"/>
      </w:divBdr>
    </w:div>
    <w:div w:id="448279925">
      <w:bodyDiv w:val="1"/>
      <w:marLeft w:val="0"/>
      <w:marRight w:val="0"/>
      <w:marTop w:val="0"/>
      <w:marBottom w:val="0"/>
      <w:divBdr>
        <w:top w:val="none" w:sz="0" w:space="0" w:color="auto"/>
        <w:left w:val="none" w:sz="0" w:space="0" w:color="auto"/>
        <w:bottom w:val="none" w:sz="0" w:space="0" w:color="auto"/>
        <w:right w:val="none" w:sz="0" w:space="0" w:color="auto"/>
      </w:divBdr>
    </w:div>
    <w:div w:id="458956441">
      <w:bodyDiv w:val="1"/>
      <w:marLeft w:val="0"/>
      <w:marRight w:val="0"/>
      <w:marTop w:val="0"/>
      <w:marBottom w:val="0"/>
      <w:divBdr>
        <w:top w:val="none" w:sz="0" w:space="0" w:color="auto"/>
        <w:left w:val="none" w:sz="0" w:space="0" w:color="auto"/>
        <w:bottom w:val="none" w:sz="0" w:space="0" w:color="auto"/>
        <w:right w:val="none" w:sz="0" w:space="0" w:color="auto"/>
      </w:divBdr>
    </w:div>
    <w:div w:id="475610520">
      <w:bodyDiv w:val="1"/>
      <w:marLeft w:val="0"/>
      <w:marRight w:val="0"/>
      <w:marTop w:val="0"/>
      <w:marBottom w:val="0"/>
      <w:divBdr>
        <w:top w:val="none" w:sz="0" w:space="0" w:color="auto"/>
        <w:left w:val="none" w:sz="0" w:space="0" w:color="auto"/>
        <w:bottom w:val="none" w:sz="0" w:space="0" w:color="auto"/>
        <w:right w:val="none" w:sz="0" w:space="0" w:color="auto"/>
      </w:divBdr>
    </w:div>
    <w:div w:id="490295290">
      <w:bodyDiv w:val="1"/>
      <w:marLeft w:val="0"/>
      <w:marRight w:val="0"/>
      <w:marTop w:val="0"/>
      <w:marBottom w:val="0"/>
      <w:divBdr>
        <w:top w:val="none" w:sz="0" w:space="0" w:color="auto"/>
        <w:left w:val="none" w:sz="0" w:space="0" w:color="auto"/>
        <w:bottom w:val="none" w:sz="0" w:space="0" w:color="auto"/>
        <w:right w:val="none" w:sz="0" w:space="0" w:color="auto"/>
      </w:divBdr>
    </w:div>
    <w:div w:id="500239398">
      <w:bodyDiv w:val="1"/>
      <w:marLeft w:val="0"/>
      <w:marRight w:val="0"/>
      <w:marTop w:val="0"/>
      <w:marBottom w:val="0"/>
      <w:divBdr>
        <w:top w:val="none" w:sz="0" w:space="0" w:color="auto"/>
        <w:left w:val="none" w:sz="0" w:space="0" w:color="auto"/>
        <w:bottom w:val="none" w:sz="0" w:space="0" w:color="auto"/>
        <w:right w:val="none" w:sz="0" w:space="0" w:color="auto"/>
      </w:divBdr>
    </w:div>
    <w:div w:id="510796077">
      <w:bodyDiv w:val="1"/>
      <w:marLeft w:val="0"/>
      <w:marRight w:val="0"/>
      <w:marTop w:val="0"/>
      <w:marBottom w:val="0"/>
      <w:divBdr>
        <w:top w:val="none" w:sz="0" w:space="0" w:color="auto"/>
        <w:left w:val="none" w:sz="0" w:space="0" w:color="auto"/>
        <w:bottom w:val="none" w:sz="0" w:space="0" w:color="auto"/>
        <w:right w:val="none" w:sz="0" w:space="0" w:color="auto"/>
      </w:divBdr>
    </w:div>
    <w:div w:id="551428189">
      <w:bodyDiv w:val="1"/>
      <w:marLeft w:val="0"/>
      <w:marRight w:val="0"/>
      <w:marTop w:val="0"/>
      <w:marBottom w:val="0"/>
      <w:divBdr>
        <w:top w:val="none" w:sz="0" w:space="0" w:color="auto"/>
        <w:left w:val="none" w:sz="0" w:space="0" w:color="auto"/>
        <w:bottom w:val="none" w:sz="0" w:space="0" w:color="auto"/>
        <w:right w:val="none" w:sz="0" w:space="0" w:color="auto"/>
      </w:divBdr>
    </w:div>
    <w:div w:id="551497970">
      <w:bodyDiv w:val="1"/>
      <w:marLeft w:val="0"/>
      <w:marRight w:val="0"/>
      <w:marTop w:val="0"/>
      <w:marBottom w:val="0"/>
      <w:divBdr>
        <w:top w:val="none" w:sz="0" w:space="0" w:color="auto"/>
        <w:left w:val="none" w:sz="0" w:space="0" w:color="auto"/>
        <w:bottom w:val="none" w:sz="0" w:space="0" w:color="auto"/>
        <w:right w:val="none" w:sz="0" w:space="0" w:color="auto"/>
      </w:divBdr>
    </w:div>
    <w:div w:id="558368611">
      <w:bodyDiv w:val="1"/>
      <w:marLeft w:val="0"/>
      <w:marRight w:val="0"/>
      <w:marTop w:val="0"/>
      <w:marBottom w:val="0"/>
      <w:divBdr>
        <w:top w:val="none" w:sz="0" w:space="0" w:color="auto"/>
        <w:left w:val="none" w:sz="0" w:space="0" w:color="auto"/>
        <w:bottom w:val="none" w:sz="0" w:space="0" w:color="auto"/>
        <w:right w:val="none" w:sz="0" w:space="0" w:color="auto"/>
      </w:divBdr>
    </w:div>
    <w:div w:id="571280281">
      <w:bodyDiv w:val="1"/>
      <w:marLeft w:val="0"/>
      <w:marRight w:val="0"/>
      <w:marTop w:val="0"/>
      <w:marBottom w:val="0"/>
      <w:divBdr>
        <w:top w:val="none" w:sz="0" w:space="0" w:color="auto"/>
        <w:left w:val="none" w:sz="0" w:space="0" w:color="auto"/>
        <w:bottom w:val="none" w:sz="0" w:space="0" w:color="auto"/>
        <w:right w:val="none" w:sz="0" w:space="0" w:color="auto"/>
      </w:divBdr>
    </w:div>
    <w:div w:id="578055561">
      <w:bodyDiv w:val="1"/>
      <w:marLeft w:val="0"/>
      <w:marRight w:val="0"/>
      <w:marTop w:val="0"/>
      <w:marBottom w:val="0"/>
      <w:divBdr>
        <w:top w:val="none" w:sz="0" w:space="0" w:color="auto"/>
        <w:left w:val="none" w:sz="0" w:space="0" w:color="auto"/>
        <w:bottom w:val="none" w:sz="0" w:space="0" w:color="auto"/>
        <w:right w:val="none" w:sz="0" w:space="0" w:color="auto"/>
      </w:divBdr>
    </w:div>
    <w:div w:id="585308621">
      <w:bodyDiv w:val="1"/>
      <w:marLeft w:val="0"/>
      <w:marRight w:val="0"/>
      <w:marTop w:val="0"/>
      <w:marBottom w:val="0"/>
      <w:divBdr>
        <w:top w:val="none" w:sz="0" w:space="0" w:color="auto"/>
        <w:left w:val="none" w:sz="0" w:space="0" w:color="auto"/>
        <w:bottom w:val="none" w:sz="0" w:space="0" w:color="auto"/>
        <w:right w:val="none" w:sz="0" w:space="0" w:color="auto"/>
      </w:divBdr>
    </w:div>
    <w:div w:id="667949075">
      <w:bodyDiv w:val="1"/>
      <w:marLeft w:val="0"/>
      <w:marRight w:val="0"/>
      <w:marTop w:val="0"/>
      <w:marBottom w:val="0"/>
      <w:divBdr>
        <w:top w:val="none" w:sz="0" w:space="0" w:color="auto"/>
        <w:left w:val="none" w:sz="0" w:space="0" w:color="auto"/>
        <w:bottom w:val="none" w:sz="0" w:space="0" w:color="auto"/>
        <w:right w:val="none" w:sz="0" w:space="0" w:color="auto"/>
      </w:divBdr>
    </w:div>
    <w:div w:id="670370269">
      <w:bodyDiv w:val="1"/>
      <w:marLeft w:val="0"/>
      <w:marRight w:val="0"/>
      <w:marTop w:val="0"/>
      <w:marBottom w:val="0"/>
      <w:divBdr>
        <w:top w:val="none" w:sz="0" w:space="0" w:color="auto"/>
        <w:left w:val="none" w:sz="0" w:space="0" w:color="auto"/>
        <w:bottom w:val="none" w:sz="0" w:space="0" w:color="auto"/>
        <w:right w:val="none" w:sz="0" w:space="0" w:color="auto"/>
      </w:divBdr>
    </w:div>
    <w:div w:id="676541154">
      <w:bodyDiv w:val="1"/>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 w:id="681469272">
      <w:bodyDiv w:val="1"/>
      <w:marLeft w:val="0"/>
      <w:marRight w:val="0"/>
      <w:marTop w:val="0"/>
      <w:marBottom w:val="0"/>
      <w:divBdr>
        <w:top w:val="none" w:sz="0" w:space="0" w:color="auto"/>
        <w:left w:val="none" w:sz="0" w:space="0" w:color="auto"/>
        <w:bottom w:val="none" w:sz="0" w:space="0" w:color="auto"/>
        <w:right w:val="none" w:sz="0" w:space="0" w:color="auto"/>
      </w:divBdr>
    </w:div>
    <w:div w:id="682319821">
      <w:bodyDiv w:val="1"/>
      <w:marLeft w:val="0"/>
      <w:marRight w:val="0"/>
      <w:marTop w:val="0"/>
      <w:marBottom w:val="0"/>
      <w:divBdr>
        <w:top w:val="none" w:sz="0" w:space="0" w:color="auto"/>
        <w:left w:val="none" w:sz="0" w:space="0" w:color="auto"/>
        <w:bottom w:val="none" w:sz="0" w:space="0" w:color="auto"/>
        <w:right w:val="none" w:sz="0" w:space="0" w:color="auto"/>
      </w:divBdr>
    </w:div>
    <w:div w:id="686062821">
      <w:bodyDiv w:val="1"/>
      <w:marLeft w:val="0"/>
      <w:marRight w:val="0"/>
      <w:marTop w:val="0"/>
      <w:marBottom w:val="0"/>
      <w:divBdr>
        <w:top w:val="none" w:sz="0" w:space="0" w:color="auto"/>
        <w:left w:val="none" w:sz="0" w:space="0" w:color="auto"/>
        <w:bottom w:val="none" w:sz="0" w:space="0" w:color="auto"/>
        <w:right w:val="none" w:sz="0" w:space="0" w:color="auto"/>
      </w:divBdr>
    </w:div>
    <w:div w:id="708646605">
      <w:bodyDiv w:val="1"/>
      <w:marLeft w:val="0"/>
      <w:marRight w:val="0"/>
      <w:marTop w:val="0"/>
      <w:marBottom w:val="0"/>
      <w:divBdr>
        <w:top w:val="none" w:sz="0" w:space="0" w:color="auto"/>
        <w:left w:val="none" w:sz="0" w:space="0" w:color="auto"/>
        <w:bottom w:val="none" w:sz="0" w:space="0" w:color="auto"/>
        <w:right w:val="none" w:sz="0" w:space="0" w:color="auto"/>
      </w:divBdr>
    </w:div>
    <w:div w:id="710962512">
      <w:bodyDiv w:val="1"/>
      <w:marLeft w:val="0"/>
      <w:marRight w:val="0"/>
      <w:marTop w:val="0"/>
      <w:marBottom w:val="0"/>
      <w:divBdr>
        <w:top w:val="none" w:sz="0" w:space="0" w:color="auto"/>
        <w:left w:val="none" w:sz="0" w:space="0" w:color="auto"/>
        <w:bottom w:val="none" w:sz="0" w:space="0" w:color="auto"/>
        <w:right w:val="none" w:sz="0" w:space="0" w:color="auto"/>
      </w:divBdr>
    </w:div>
    <w:div w:id="712580590">
      <w:bodyDiv w:val="1"/>
      <w:marLeft w:val="0"/>
      <w:marRight w:val="0"/>
      <w:marTop w:val="0"/>
      <w:marBottom w:val="0"/>
      <w:divBdr>
        <w:top w:val="none" w:sz="0" w:space="0" w:color="auto"/>
        <w:left w:val="none" w:sz="0" w:space="0" w:color="auto"/>
        <w:bottom w:val="none" w:sz="0" w:space="0" w:color="auto"/>
        <w:right w:val="none" w:sz="0" w:space="0" w:color="auto"/>
      </w:divBdr>
    </w:div>
    <w:div w:id="716321298">
      <w:bodyDiv w:val="1"/>
      <w:marLeft w:val="0"/>
      <w:marRight w:val="0"/>
      <w:marTop w:val="0"/>
      <w:marBottom w:val="0"/>
      <w:divBdr>
        <w:top w:val="none" w:sz="0" w:space="0" w:color="auto"/>
        <w:left w:val="none" w:sz="0" w:space="0" w:color="auto"/>
        <w:bottom w:val="none" w:sz="0" w:space="0" w:color="auto"/>
        <w:right w:val="none" w:sz="0" w:space="0" w:color="auto"/>
      </w:divBdr>
    </w:div>
    <w:div w:id="720516365">
      <w:bodyDiv w:val="1"/>
      <w:marLeft w:val="0"/>
      <w:marRight w:val="0"/>
      <w:marTop w:val="0"/>
      <w:marBottom w:val="0"/>
      <w:divBdr>
        <w:top w:val="none" w:sz="0" w:space="0" w:color="auto"/>
        <w:left w:val="none" w:sz="0" w:space="0" w:color="auto"/>
        <w:bottom w:val="none" w:sz="0" w:space="0" w:color="auto"/>
        <w:right w:val="none" w:sz="0" w:space="0" w:color="auto"/>
      </w:divBdr>
    </w:div>
    <w:div w:id="725644645">
      <w:bodyDiv w:val="1"/>
      <w:marLeft w:val="0"/>
      <w:marRight w:val="0"/>
      <w:marTop w:val="0"/>
      <w:marBottom w:val="0"/>
      <w:divBdr>
        <w:top w:val="none" w:sz="0" w:space="0" w:color="auto"/>
        <w:left w:val="none" w:sz="0" w:space="0" w:color="auto"/>
        <w:bottom w:val="none" w:sz="0" w:space="0" w:color="auto"/>
        <w:right w:val="none" w:sz="0" w:space="0" w:color="auto"/>
      </w:divBdr>
    </w:div>
    <w:div w:id="742603757">
      <w:bodyDiv w:val="1"/>
      <w:marLeft w:val="0"/>
      <w:marRight w:val="0"/>
      <w:marTop w:val="0"/>
      <w:marBottom w:val="0"/>
      <w:divBdr>
        <w:top w:val="none" w:sz="0" w:space="0" w:color="auto"/>
        <w:left w:val="none" w:sz="0" w:space="0" w:color="auto"/>
        <w:bottom w:val="none" w:sz="0" w:space="0" w:color="auto"/>
        <w:right w:val="none" w:sz="0" w:space="0" w:color="auto"/>
      </w:divBdr>
    </w:div>
    <w:div w:id="758217792">
      <w:bodyDiv w:val="1"/>
      <w:marLeft w:val="0"/>
      <w:marRight w:val="0"/>
      <w:marTop w:val="0"/>
      <w:marBottom w:val="0"/>
      <w:divBdr>
        <w:top w:val="none" w:sz="0" w:space="0" w:color="auto"/>
        <w:left w:val="none" w:sz="0" w:space="0" w:color="auto"/>
        <w:bottom w:val="none" w:sz="0" w:space="0" w:color="auto"/>
        <w:right w:val="none" w:sz="0" w:space="0" w:color="auto"/>
      </w:divBdr>
    </w:div>
    <w:div w:id="760882128">
      <w:bodyDiv w:val="1"/>
      <w:marLeft w:val="0"/>
      <w:marRight w:val="0"/>
      <w:marTop w:val="0"/>
      <w:marBottom w:val="0"/>
      <w:divBdr>
        <w:top w:val="none" w:sz="0" w:space="0" w:color="auto"/>
        <w:left w:val="none" w:sz="0" w:space="0" w:color="auto"/>
        <w:bottom w:val="none" w:sz="0" w:space="0" w:color="auto"/>
        <w:right w:val="none" w:sz="0" w:space="0" w:color="auto"/>
      </w:divBdr>
    </w:div>
    <w:div w:id="764301819">
      <w:bodyDiv w:val="1"/>
      <w:marLeft w:val="0"/>
      <w:marRight w:val="0"/>
      <w:marTop w:val="0"/>
      <w:marBottom w:val="0"/>
      <w:divBdr>
        <w:top w:val="none" w:sz="0" w:space="0" w:color="auto"/>
        <w:left w:val="none" w:sz="0" w:space="0" w:color="auto"/>
        <w:bottom w:val="none" w:sz="0" w:space="0" w:color="auto"/>
        <w:right w:val="none" w:sz="0" w:space="0" w:color="auto"/>
      </w:divBdr>
    </w:div>
    <w:div w:id="771515376">
      <w:bodyDiv w:val="1"/>
      <w:marLeft w:val="0"/>
      <w:marRight w:val="0"/>
      <w:marTop w:val="0"/>
      <w:marBottom w:val="0"/>
      <w:divBdr>
        <w:top w:val="none" w:sz="0" w:space="0" w:color="auto"/>
        <w:left w:val="none" w:sz="0" w:space="0" w:color="auto"/>
        <w:bottom w:val="none" w:sz="0" w:space="0" w:color="auto"/>
        <w:right w:val="none" w:sz="0" w:space="0" w:color="auto"/>
      </w:divBdr>
    </w:div>
    <w:div w:id="783156690">
      <w:bodyDiv w:val="1"/>
      <w:marLeft w:val="0"/>
      <w:marRight w:val="0"/>
      <w:marTop w:val="0"/>
      <w:marBottom w:val="0"/>
      <w:divBdr>
        <w:top w:val="none" w:sz="0" w:space="0" w:color="auto"/>
        <w:left w:val="none" w:sz="0" w:space="0" w:color="auto"/>
        <w:bottom w:val="none" w:sz="0" w:space="0" w:color="auto"/>
        <w:right w:val="none" w:sz="0" w:space="0" w:color="auto"/>
      </w:divBdr>
    </w:div>
    <w:div w:id="790976062">
      <w:bodyDiv w:val="1"/>
      <w:marLeft w:val="0"/>
      <w:marRight w:val="0"/>
      <w:marTop w:val="0"/>
      <w:marBottom w:val="0"/>
      <w:divBdr>
        <w:top w:val="none" w:sz="0" w:space="0" w:color="auto"/>
        <w:left w:val="none" w:sz="0" w:space="0" w:color="auto"/>
        <w:bottom w:val="none" w:sz="0" w:space="0" w:color="auto"/>
        <w:right w:val="none" w:sz="0" w:space="0" w:color="auto"/>
      </w:divBdr>
    </w:div>
    <w:div w:id="795292891">
      <w:bodyDiv w:val="1"/>
      <w:marLeft w:val="0"/>
      <w:marRight w:val="0"/>
      <w:marTop w:val="0"/>
      <w:marBottom w:val="0"/>
      <w:divBdr>
        <w:top w:val="none" w:sz="0" w:space="0" w:color="auto"/>
        <w:left w:val="none" w:sz="0" w:space="0" w:color="auto"/>
        <w:bottom w:val="none" w:sz="0" w:space="0" w:color="auto"/>
        <w:right w:val="none" w:sz="0" w:space="0" w:color="auto"/>
      </w:divBdr>
    </w:div>
    <w:div w:id="797072826">
      <w:bodyDiv w:val="1"/>
      <w:marLeft w:val="0"/>
      <w:marRight w:val="0"/>
      <w:marTop w:val="0"/>
      <w:marBottom w:val="0"/>
      <w:divBdr>
        <w:top w:val="none" w:sz="0" w:space="0" w:color="auto"/>
        <w:left w:val="none" w:sz="0" w:space="0" w:color="auto"/>
        <w:bottom w:val="none" w:sz="0" w:space="0" w:color="auto"/>
        <w:right w:val="none" w:sz="0" w:space="0" w:color="auto"/>
      </w:divBdr>
    </w:div>
    <w:div w:id="798032426">
      <w:bodyDiv w:val="1"/>
      <w:marLeft w:val="0"/>
      <w:marRight w:val="0"/>
      <w:marTop w:val="0"/>
      <w:marBottom w:val="0"/>
      <w:divBdr>
        <w:top w:val="none" w:sz="0" w:space="0" w:color="auto"/>
        <w:left w:val="none" w:sz="0" w:space="0" w:color="auto"/>
        <w:bottom w:val="none" w:sz="0" w:space="0" w:color="auto"/>
        <w:right w:val="none" w:sz="0" w:space="0" w:color="auto"/>
      </w:divBdr>
    </w:div>
    <w:div w:id="812063136">
      <w:bodyDiv w:val="1"/>
      <w:marLeft w:val="0"/>
      <w:marRight w:val="0"/>
      <w:marTop w:val="0"/>
      <w:marBottom w:val="0"/>
      <w:divBdr>
        <w:top w:val="none" w:sz="0" w:space="0" w:color="auto"/>
        <w:left w:val="none" w:sz="0" w:space="0" w:color="auto"/>
        <w:bottom w:val="none" w:sz="0" w:space="0" w:color="auto"/>
        <w:right w:val="none" w:sz="0" w:space="0" w:color="auto"/>
      </w:divBdr>
    </w:div>
    <w:div w:id="824584993">
      <w:bodyDiv w:val="1"/>
      <w:marLeft w:val="0"/>
      <w:marRight w:val="0"/>
      <w:marTop w:val="0"/>
      <w:marBottom w:val="0"/>
      <w:divBdr>
        <w:top w:val="none" w:sz="0" w:space="0" w:color="auto"/>
        <w:left w:val="none" w:sz="0" w:space="0" w:color="auto"/>
        <w:bottom w:val="none" w:sz="0" w:space="0" w:color="auto"/>
        <w:right w:val="none" w:sz="0" w:space="0" w:color="auto"/>
      </w:divBdr>
    </w:div>
    <w:div w:id="824779332">
      <w:bodyDiv w:val="1"/>
      <w:marLeft w:val="0"/>
      <w:marRight w:val="0"/>
      <w:marTop w:val="0"/>
      <w:marBottom w:val="0"/>
      <w:divBdr>
        <w:top w:val="none" w:sz="0" w:space="0" w:color="auto"/>
        <w:left w:val="none" w:sz="0" w:space="0" w:color="auto"/>
        <w:bottom w:val="none" w:sz="0" w:space="0" w:color="auto"/>
        <w:right w:val="none" w:sz="0" w:space="0" w:color="auto"/>
      </w:divBdr>
    </w:div>
    <w:div w:id="838816328">
      <w:bodyDiv w:val="1"/>
      <w:marLeft w:val="0"/>
      <w:marRight w:val="0"/>
      <w:marTop w:val="0"/>
      <w:marBottom w:val="0"/>
      <w:divBdr>
        <w:top w:val="none" w:sz="0" w:space="0" w:color="auto"/>
        <w:left w:val="none" w:sz="0" w:space="0" w:color="auto"/>
        <w:bottom w:val="none" w:sz="0" w:space="0" w:color="auto"/>
        <w:right w:val="none" w:sz="0" w:space="0" w:color="auto"/>
      </w:divBdr>
    </w:div>
    <w:div w:id="840850667">
      <w:bodyDiv w:val="1"/>
      <w:marLeft w:val="0"/>
      <w:marRight w:val="0"/>
      <w:marTop w:val="0"/>
      <w:marBottom w:val="0"/>
      <w:divBdr>
        <w:top w:val="none" w:sz="0" w:space="0" w:color="auto"/>
        <w:left w:val="none" w:sz="0" w:space="0" w:color="auto"/>
        <w:bottom w:val="none" w:sz="0" w:space="0" w:color="auto"/>
        <w:right w:val="none" w:sz="0" w:space="0" w:color="auto"/>
      </w:divBdr>
    </w:div>
    <w:div w:id="842940560">
      <w:bodyDiv w:val="1"/>
      <w:marLeft w:val="0"/>
      <w:marRight w:val="0"/>
      <w:marTop w:val="0"/>
      <w:marBottom w:val="0"/>
      <w:divBdr>
        <w:top w:val="none" w:sz="0" w:space="0" w:color="auto"/>
        <w:left w:val="none" w:sz="0" w:space="0" w:color="auto"/>
        <w:bottom w:val="none" w:sz="0" w:space="0" w:color="auto"/>
        <w:right w:val="none" w:sz="0" w:space="0" w:color="auto"/>
      </w:divBdr>
    </w:div>
    <w:div w:id="855925523">
      <w:bodyDiv w:val="1"/>
      <w:marLeft w:val="0"/>
      <w:marRight w:val="0"/>
      <w:marTop w:val="0"/>
      <w:marBottom w:val="0"/>
      <w:divBdr>
        <w:top w:val="none" w:sz="0" w:space="0" w:color="auto"/>
        <w:left w:val="none" w:sz="0" w:space="0" w:color="auto"/>
        <w:bottom w:val="none" w:sz="0" w:space="0" w:color="auto"/>
        <w:right w:val="none" w:sz="0" w:space="0" w:color="auto"/>
      </w:divBdr>
    </w:div>
    <w:div w:id="875315519">
      <w:bodyDiv w:val="1"/>
      <w:marLeft w:val="0"/>
      <w:marRight w:val="0"/>
      <w:marTop w:val="0"/>
      <w:marBottom w:val="0"/>
      <w:divBdr>
        <w:top w:val="none" w:sz="0" w:space="0" w:color="auto"/>
        <w:left w:val="none" w:sz="0" w:space="0" w:color="auto"/>
        <w:bottom w:val="none" w:sz="0" w:space="0" w:color="auto"/>
        <w:right w:val="none" w:sz="0" w:space="0" w:color="auto"/>
      </w:divBdr>
    </w:div>
    <w:div w:id="878589606">
      <w:bodyDiv w:val="1"/>
      <w:marLeft w:val="0"/>
      <w:marRight w:val="0"/>
      <w:marTop w:val="0"/>
      <w:marBottom w:val="0"/>
      <w:divBdr>
        <w:top w:val="none" w:sz="0" w:space="0" w:color="auto"/>
        <w:left w:val="none" w:sz="0" w:space="0" w:color="auto"/>
        <w:bottom w:val="none" w:sz="0" w:space="0" w:color="auto"/>
        <w:right w:val="none" w:sz="0" w:space="0" w:color="auto"/>
      </w:divBdr>
    </w:div>
    <w:div w:id="879633507">
      <w:bodyDiv w:val="1"/>
      <w:marLeft w:val="0"/>
      <w:marRight w:val="0"/>
      <w:marTop w:val="0"/>
      <w:marBottom w:val="0"/>
      <w:divBdr>
        <w:top w:val="none" w:sz="0" w:space="0" w:color="auto"/>
        <w:left w:val="none" w:sz="0" w:space="0" w:color="auto"/>
        <w:bottom w:val="none" w:sz="0" w:space="0" w:color="auto"/>
        <w:right w:val="none" w:sz="0" w:space="0" w:color="auto"/>
      </w:divBdr>
    </w:div>
    <w:div w:id="901525501">
      <w:bodyDiv w:val="1"/>
      <w:marLeft w:val="0"/>
      <w:marRight w:val="0"/>
      <w:marTop w:val="0"/>
      <w:marBottom w:val="0"/>
      <w:divBdr>
        <w:top w:val="none" w:sz="0" w:space="0" w:color="auto"/>
        <w:left w:val="none" w:sz="0" w:space="0" w:color="auto"/>
        <w:bottom w:val="none" w:sz="0" w:space="0" w:color="auto"/>
        <w:right w:val="none" w:sz="0" w:space="0" w:color="auto"/>
      </w:divBdr>
    </w:div>
    <w:div w:id="922376896">
      <w:bodyDiv w:val="1"/>
      <w:marLeft w:val="0"/>
      <w:marRight w:val="0"/>
      <w:marTop w:val="0"/>
      <w:marBottom w:val="0"/>
      <w:divBdr>
        <w:top w:val="none" w:sz="0" w:space="0" w:color="auto"/>
        <w:left w:val="none" w:sz="0" w:space="0" w:color="auto"/>
        <w:bottom w:val="none" w:sz="0" w:space="0" w:color="auto"/>
        <w:right w:val="none" w:sz="0" w:space="0" w:color="auto"/>
      </w:divBdr>
    </w:div>
    <w:div w:id="931469967">
      <w:bodyDiv w:val="1"/>
      <w:marLeft w:val="0"/>
      <w:marRight w:val="0"/>
      <w:marTop w:val="0"/>
      <w:marBottom w:val="0"/>
      <w:divBdr>
        <w:top w:val="none" w:sz="0" w:space="0" w:color="auto"/>
        <w:left w:val="none" w:sz="0" w:space="0" w:color="auto"/>
        <w:bottom w:val="none" w:sz="0" w:space="0" w:color="auto"/>
        <w:right w:val="none" w:sz="0" w:space="0" w:color="auto"/>
      </w:divBdr>
    </w:div>
    <w:div w:id="954867485">
      <w:bodyDiv w:val="1"/>
      <w:marLeft w:val="0"/>
      <w:marRight w:val="0"/>
      <w:marTop w:val="0"/>
      <w:marBottom w:val="0"/>
      <w:divBdr>
        <w:top w:val="none" w:sz="0" w:space="0" w:color="auto"/>
        <w:left w:val="none" w:sz="0" w:space="0" w:color="auto"/>
        <w:bottom w:val="none" w:sz="0" w:space="0" w:color="auto"/>
        <w:right w:val="none" w:sz="0" w:space="0" w:color="auto"/>
      </w:divBdr>
    </w:div>
    <w:div w:id="963385022">
      <w:bodyDiv w:val="1"/>
      <w:marLeft w:val="0"/>
      <w:marRight w:val="0"/>
      <w:marTop w:val="0"/>
      <w:marBottom w:val="0"/>
      <w:divBdr>
        <w:top w:val="none" w:sz="0" w:space="0" w:color="auto"/>
        <w:left w:val="none" w:sz="0" w:space="0" w:color="auto"/>
        <w:bottom w:val="none" w:sz="0" w:space="0" w:color="auto"/>
        <w:right w:val="none" w:sz="0" w:space="0" w:color="auto"/>
      </w:divBdr>
    </w:div>
    <w:div w:id="965888142">
      <w:bodyDiv w:val="1"/>
      <w:marLeft w:val="0"/>
      <w:marRight w:val="0"/>
      <w:marTop w:val="0"/>
      <w:marBottom w:val="0"/>
      <w:divBdr>
        <w:top w:val="none" w:sz="0" w:space="0" w:color="auto"/>
        <w:left w:val="none" w:sz="0" w:space="0" w:color="auto"/>
        <w:bottom w:val="none" w:sz="0" w:space="0" w:color="auto"/>
        <w:right w:val="none" w:sz="0" w:space="0" w:color="auto"/>
      </w:divBdr>
    </w:div>
    <w:div w:id="972439544">
      <w:bodyDiv w:val="1"/>
      <w:marLeft w:val="0"/>
      <w:marRight w:val="0"/>
      <w:marTop w:val="0"/>
      <w:marBottom w:val="0"/>
      <w:divBdr>
        <w:top w:val="none" w:sz="0" w:space="0" w:color="auto"/>
        <w:left w:val="none" w:sz="0" w:space="0" w:color="auto"/>
        <w:bottom w:val="none" w:sz="0" w:space="0" w:color="auto"/>
        <w:right w:val="none" w:sz="0" w:space="0" w:color="auto"/>
      </w:divBdr>
    </w:div>
    <w:div w:id="976299537">
      <w:bodyDiv w:val="1"/>
      <w:marLeft w:val="0"/>
      <w:marRight w:val="0"/>
      <w:marTop w:val="0"/>
      <w:marBottom w:val="0"/>
      <w:divBdr>
        <w:top w:val="none" w:sz="0" w:space="0" w:color="auto"/>
        <w:left w:val="none" w:sz="0" w:space="0" w:color="auto"/>
        <w:bottom w:val="none" w:sz="0" w:space="0" w:color="auto"/>
        <w:right w:val="none" w:sz="0" w:space="0" w:color="auto"/>
      </w:divBdr>
    </w:div>
    <w:div w:id="982154211">
      <w:bodyDiv w:val="1"/>
      <w:marLeft w:val="0"/>
      <w:marRight w:val="0"/>
      <w:marTop w:val="0"/>
      <w:marBottom w:val="0"/>
      <w:divBdr>
        <w:top w:val="none" w:sz="0" w:space="0" w:color="auto"/>
        <w:left w:val="none" w:sz="0" w:space="0" w:color="auto"/>
        <w:bottom w:val="none" w:sz="0" w:space="0" w:color="auto"/>
        <w:right w:val="none" w:sz="0" w:space="0" w:color="auto"/>
      </w:divBdr>
    </w:div>
    <w:div w:id="993530377">
      <w:bodyDiv w:val="1"/>
      <w:marLeft w:val="0"/>
      <w:marRight w:val="0"/>
      <w:marTop w:val="0"/>
      <w:marBottom w:val="0"/>
      <w:divBdr>
        <w:top w:val="none" w:sz="0" w:space="0" w:color="auto"/>
        <w:left w:val="none" w:sz="0" w:space="0" w:color="auto"/>
        <w:bottom w:val="none" w:sz="0" w:space="0" w:color="auto"/>
        <w:right w:val="none" w:sz="0" w:space="0" w:color="auto"/>
      </w:divBdr>
    </w:div>
    <w:div w:id="1011683696">
      <w:bodyDiv w:val="1"/>
      <w:marLeft w:val="0"/>
      <w:marRight w:val="0"/>
      <w:marTop w:val="0"/>
      <w:marBottom w:val="0"/>
      <w:divBdr>
        <w:top w:val="none" w:sz="0" w:space="0" w:color="auto"/>
        <w:left w:val="none" w:sz="0" w:space="0" w:color="auto"/>
        <w:bottom w:val="none" w:sz="0" w:space="0" w:color="auto"/>
        <w:right w:val="none" w:sz="0" w:space="0" w:color="auto"/>
      </w:divBdr>
    </w:div>
    <w:div w:id="1017580141">
      <w:bodyDiv w:val="1"/>
      <w:marLeft w:val="0"/>
      <w:marRight w:val="0"/>
      <w:marTop w:val="0"/>
      <w:marBottom w:val="0"/>
      <w:divBdr>
        <w:top w:val="none" w:sz="0" w:space="0" w:color="auto"/>
        <w:left w:val="none" w:sz="0" w:space="0" w:color="auto"/>
        <w:bottom w:val="none" w:sz="0" w:space="0" w:color="auto"/>
        <w:right w:val="none" w:sz="0" w:space="0" w:color="auto"/>
      </w:divBdr>
    </w:div>
    <w:div w:id="1020744252">
      <w:bodyDiv w:val="1"/>
      <w:marLeft w:val="0"/>
      <w:marRight w:val="0"/>
      <w:marTop w:val="0"/>
      <w:marBottom w:val="0"/>
      <w:divBdr>
        <w:top w:val="none" w:sz="0" w:space="0" w:color="auto"/>
        <w:left w:val="none" w:sz="0" w:space="0" w:color="auto"/>
        <w:bottom w:val="none" w:sz="0" w:space="0" w:color="auto"/>
        <w:right w:val="none" w:sz="0" w:space="0" w:color="auto"/>
      </w:divBdr>
    </w:div>
    <w:div w:id="1021588373">
      <w:bodyDiv w:val="1"/>
      <w:marLeft w:val="0"/>
      <w:marRight w:val="0"/>
      <w:marTop w:val="0"/>
      <w:marBottom w:val="0"/>
      <w:divBdr>
        <w:top w:val="none" w:sz="0" w:space="0" w:color="auto"/>
        <w:left w:val="none" w:sz="0" w:space="0" w:color="auto"/>
        <w:bottom w:val="none" w:sz="0" w:space="0" w:color="auto"/>
        <w:right w:val="none" w:sz="0" w:space="0" w:color="auto"/>
      </w:divBdr>
    </w:div>
    <w:div w:id="1032077649">
      <w:marLeft w:val="0"/>
      <w:marRight w:val="0"/>
      <w:marTop w:val="0"/>
      <w:marBottom w:val="0"/>
      <w:divBdr>
        <w:top w:val="none" w:sz="0" w:space="0" w:color="auto"/>
        <w:left w:val="none" w:sz="0" w:space="0" w:color="auto"/>
        <w:bottom w:val="none" w:sz="0" w:space="0" w:color="auto"/>
        <w:right w:val="none" w:sz="0" w:space="0" w:color="auto"/>
      </w:divBdr>
    </w:div>
    <w:div w:id="1032077650">
      <w:marLeft w:val="0"/>
      <w:marRight w:val="0"/>
      <w:marTop w:val="0"/>
      <w:marBottom w:val="0"/>
      <w:divBdr>
        <w:top w:val="none" w:sz="0" w:space="0" w:color="auto"/>
        <w:left w:val="none" w:sz="0" w:space="0" w:color="auto"/>
        <w:bottom w:val="none" w:sz="0" w:space="0" w:color="auto"/>
        <w:right w:val="none" w:sz="0" w:space="0" w:color="auto"/>
      </w:divBdr>
    </w:div>
    <w:div w:id="1032077651">
      <w:marLeft w:val="0"/>
      <w:marRight w:val="0"/>
      <w:marTop w:val="0"/>
      <w:marBottom w:val="0"/>
      <w:divBdr>
        <w:top w:val="none" w:sz="0" w:space="0" w:color="auto"/>
        <w:left w:val="none" w:sz="0" w:space="0" w:color="auto"/>
        <w:bottom w:val="none" w:sz="0" w:space="0" w:color="auto"/>
        <w:right w:val="none" w:sz="0" w:space="0" w:color="auto"/>
      </w:divBdr>
    </w:div>
    <w:div w:id="1032077652">
      <w:marLeft w:val="0"/>
      <w:marRight w:val="0"/>
      <w:marTop w:val="0"/>
      <w:marBottom w:val="0"/>
      <w:divBdr>
        <w:top w:val="none" w:sz="0" w:space="0" w:color="auto"/>
        <w:left w:val="none" w:sz="0" w:space="0" w:color="auto"/>
        <w:bottom w:val="none" w:sz="0" w:space="0" w:color="auto"/>
        <w:right w:val="none" w:sz="0" w:space="0" w:color="auto"/>
      </w:divBdr>
    </w:div>
    <w:div w:id="1032077653">
      <w:marLeft w:val="0"/>
      <w:marRight w:val="0"/>
      <w:marTop w:val="0"/>
      <w:marBottom w:val="0"/>
      <w:divBdr>
        <w:top w:val="none" w:sz="0" w:space="0" w:color="auto"/>
        <w:left w:val="none" w:sz="0" w:space="0" w:color="auto"/>
        <w:bottom w:val="none" w:sz="0" w:space="0" w:color="auto"/>
        <w:right w:val="none" w:sz="0" w:space="0" w:color="auto"/>
      </w:divBdr>
    </w:div>
    <w:div w:id="1032077654">
      <w:marLeft w:val="0"/>
      <w:marRight w:val="0"/>
      <w:marTop w:val="0"/>
      <w:marBottom w:val="0"/>
      <w:divBdr>
        <w:top w:val="none" w:sz="0" w:space="0" w:color="auto"/>
        <w:left w:val="none" w:sz="0" w:space="0" w:color="auto"/>
        <w:bottom w:val="none" w:sz="0" w:space="0" w:color="auto"/>
        <w:right w:val="none" w:sz="0" w:space="0" w:color="auto"/>
      </w:divBdr>
    </w:div>
    <w:div w:id="1032077655">
      <w:marLeft w:val="0"/>
      <w:marRight w:val="0"/>
      <w:marTop w:val="0"/>
      <w:marBottom w:val="0"/>
      <w:divBdr>
        <w:top w:val="none" w:sz="0" w:space="0" w:color="auto"/>
        <w:left w:val="none" w:sz="0" w:space="0" w:color="auto"/>
        <w:bottom w:val="none" w:sz="0" w:space="0" w:color="auto"/>
        <w:right w:val="none" w:sz="0" w:space="0" w:color="auto"/>
      </w:divBdr>
    </w:div>
    <w:div w:id="1032077656">
      <w:marLeft w:val="0"/>
      <w:marRight w:val="0"/>
      <w:marTop w:val="0"/>
      <w:marBottom w:val="0"/>
      <w:divBdr>
        <w:top w:val="none" w:sz="0" w:space="0" w:color="auto"/>
        <w:left w:val="none" w:sz="0" w:space="0" w:color="auto"/>
        <w:bottom w:val="none" w:sz="0" w:space="0" w:color="auto"/>
        <w:right w:val="none" w:sz="0" w:space="0" w:color="auto"/>
      </w:divBdr>
    </w:div>
    <w:div w:id="1032077657">
      <w:marLeft w:val="0"/>
      <w:marRight w:val="0"/>
      <w:marTop w:val="0"/>
      <w:marBottom w:val="0"/>
      <w:divBdr>
        <w:top w:val="none" w:sz="0" w:space="0" w:color="auto"/>
        <w:left w:val="none" w:sz="0" w:space="0" w:color="auto"/>
        <w:bottom w:val="none" w:sz="0" w:space="0" w:color="auto"/>
        <w:right w:val="none" w:sz="0" w:space="0" w:color="auto"/>
      </w:divBdr>
    </w:div>
    <w:div w:id="1032077658">
      <w:marLeft w:val="0"/>
      <w:marRight w:val="0"/>
      <w:marTop w:val="0"/>
      <w:marBottom w:val="0"/>
      <w:divBdr>
        <w:top w:val="none" w:sz="0" w:space="0" w:color="auto"/>
        <w:left w:val="none" w:sz="0" w:space="0" w:color="auto"/>
        <w:bottom w:val="none" w:sz="0" w:space="0" w:color="auto"/>
        <w:right w:val="none" w:sz="0" w:space="0" w:color="auto"/>
      </w:divBdr>
    </w:div>
    <w:div w:id="1032077659">
      <w:marLeft w:val="0"/>
      <w:marRight w:val="0"/>
      <w:marTop w:val="0"/>
      <w:marBottom w:val="0"/>
      <w:divBdr>
        <w:top w:val="none" w:sz="0" w:space="0" w:color="auto"/>
        <w:left w:val="none" w:sz="0" w:space="0" w:color="auto"/>
        <w:bottom w:val="none" w:sz="0" w:space="0" w:color="auto"/>
        <w:right w:val="none" w:sz="0" w:space="0" w:color="auto"/>
      </w:divBdr>
    </w:div>
    <w:div w:id="1032077660">
      <w:marLeft w:val="0"/>
      <w:marRight w:val="0"/>
      <w:marTop w:val="0"/>
      <w:marBottom w:val="0"/>
      <w:divBdr>
        <w:top w:val="none" w:sz="0" w:space="0" w:color="auto"/>
        <w:left w:val="none" w:sz="0" w:space="0" w:color="auto"/>
        <w:bottom w:val="none" w:sz="0" w:space="0" w:color="auto"/>
        <w:right w:val="none" w:sz="0" w:space="0" w:color="auto"/>
      </w:divBdr>
    </w:div>
    <w:div w:id="1032077661">
      <w:marLeft w:val="0"/>
      <w:marRight w:val="0"/>
      <w:marTop w:val="0"/>
      <w:marBottom w:val="0"/>
      <w:divBdr>
        <w:top w:val="none" w:sz="0" w:space="0" w:color="auto"/>
        <w:left w:val="none" w:sz="0" w:space="0" w:color="auto"/>
        <w:bottom w:val="none" w:sz="0" w:space="0" w:color="auto"/>
        <w:right w:val="none" w:sz="0" w:space="0" w:color="auto"/>
      </w:divBdr>
    </w:div>
    <w:div w:id="1032077662">
      <w:marLeft w:val="0"/>
      <w:marRight w:val="0"/>
      <w:marTop w:val="0"/>
      <w:marBottom w:val="0"/>
      <w:divBdr>
        <w:top w:val="none" w:sz="0" w:space="0" w:color="auto"/>
        <w:left w:val="none" w:sz="0" w:space="0" w:color="auto"/>
        <w:bottom w:val="none" w:sz="0" w:space="0" w:color="auto"/>
        <w:right w:val="none" w:sz="0" w:space="0" w:color="auto"/>
      </w:divBdr>
    </w:div>
    <w:div w:id="1032077663">
      <w:marLeft w:val="0"/>
      <w:marRight w:val="0"/>
      <w:marTop w:val="0"/>
      <w:marBottom w:val="0"/>
      <w:divBdr>
        <w:top w:val="none" w:sz="0" w:space="0" w:color="auto"/>
        <w:left w:val="none" w:sz="0" w:space="0" w:color="auto"/>
        <w:bottom w:val="none" w:sz="0" w:space="0" w:color="auto"/>
        <w:right w:val="none" w:sz="0" w:space="0" w:color="auto"/>
      </w:divBdr>
    </w:div>
    <w:div w:id="1032077664">
      <w:marLeft w:val="0"/>
      <w:marRight w:val="0"/>
      <w:marTop w:val="0"/>
      <w:marBottom w:val="0"/>
      <w:divBdr>
        <w:top w:val="none" w:sz="0" w:space="0" w:color="auto"/>
        <w:left w:val="none" w:sz="0" w:space="0" w:color="auto"/>
        <w:bottom w:val="none" w:sz="0" w:space="0" w:color="auto"/>
        <w:right w:val="none" w:sz="0" w:space="0" w:color="auto"/>
      </w:divBdr>
    </w:div>
    <w:div w:id="1032077665">
      <w:marLeft w:val="0"/>
      <w:marRight w:val="0"/>
      <w:marTop w:val="0"/>
      <w:marBottom w:val="0"/>
      <w:divBdr>
        <w:top w:val="none" w:sz="0" w:space="0" w:color="auto"/>
        <w:left w:val="none" w:sz="0" w:space="0" w:color="auto"/>
        <w:bottom w:val="none" w:sz="0" w:space="0" w:color="auto"/>
        <w:right w:val="none" w:sz="0" w:space="0" w:color="auto"/>
      </w:divBdr>
    </w:div>
    <w:div w:id="1032077666">
      <w:marLeft w:val="0"/>
      <w:marRight w:val="0"/>
      <w:marTop w:val="0"/>
      <w:marBottom w:val="0"/>
      <w:divBdr>
        <w:top w:val="none" w:sz="0" w:space="0" w:color="auto"/>
        <w:left w:val="none" w:sz="0" w:space="0" w:color="auto"/>
        <w:bottom w:val="none" w:sz="0" w:space="0" w:color="auto"/>
        <w:right w:val="none" w:sz="0" w:space="0" w:color="auto"/>
      </w:divBdr>
    </w:div>
    <w:div w:id="1032077667">
      <w:marLeft w:val="0"/>
      <w:marRight w:val="0"/>
      <w:marTop w:val="0"/>
      <w:marBottom w:val="0"/>
      <w:divBdr>
        <w:top w:val="none" w:sz="0" w:space="0" w:color="auto"/>
        <w:left w:val="none" w:sz="0" w:space="0" w:color="auto"/>
        <w:bottom w:val="none" w:sz="0" w:space="0" w:color="auto"/>
        <w:right w:val="none" w:sz="0" w:space="0" w:color="auto"/>
      </w:divBdr>
    </w:div>
    <w:div w:id="1032077668">
      <w:marLeft w:val="0"/>
      <w:marRight w:val="0"/>
      <w:marTop w:val="0"/>
      <w:marBottom w:val="0"/>
      <w:divBdr>
        <w:top w:val="none" w:sz="0" w:space="0" w:color="auto"/>
        <w:left w:val="none" w:sz="0" w:space="0" w:color="auto"/>
        <w:bottom w:val="none" w:sz="0" w:space="0" w:color="auto"/>
        <w:right w:val="none" w:sz="0" w:space="0" w:color="auto"/>
      </w:divBdr>
    </w:div>
    <w:div w:id="1032077669">
      <w:marLeft w:val="0"/>
      <w:marRight w:val="0"/>
      <w:marTop w:val="0"/>
      <w:marBottom w:val="0"/>
      <w:divBdr>
        <w:top w:val="none" w:sz="0" w:space="0" w:color="auto"/>
        <w:left w:val="none" w:sz="0" w:space="0" w:color="auto"/>
        <w:bottom w:val="none" w:sz="0" w:space="0" w:color="auto"/>
        <w:right w:val="none" w:sz="0" w:space="0" w:color="auto"/>
      </w:divBdr>
    </w:div>
    <w:div w:id="1032077670">
      <w:marLeft w:val="0"/>
      <w:marRight w:val="0"/>
      <w:marTop w:val="0"/>
      <w:marBottom w:val="0"/>
      <w:divBdr>
        <w:top w:val="none" w:sz="0" w:space="0" w:color="auto"/>
        <w:left w:val="none" w:sz="0" w:space="0" w:color="auto"/>
        <w:bottom w:val="none" w:sz="0" w:space="0" w:color="auto"/>
        <w:right w:val="none" w:sz="0" w:space="0" w:color="auto"/>
      </w:divBdr>
    </w:div>
    <w:div w:id="1032077671">
      <w:marLeft w:val="0"/>
      <w:marRight w:val="0"/>
      <w:marTop w:val="0"/>
      <w:marBottom w:val="0"/>
      <w:divBdr>
        <w:top w:val="none" w:sz="0" w:space="0" w:color="auto"/>
        <w:left w:val="none" w:sz="0" w:space="0" w:color="auto"/>
        <w:bottom w:val="none" w:sz="0" w:space="0" w:color="auto"/>
        <w:right w:val="none" w:sz="0" w:space="0" w:color="auto"/>
      </w:divBdr>
    </w:div>
    <w:div w:id="1032077672">
      <w:marLeft w:val="0"/>
      <w:marRight w:val="0"/>
      <w:marTop w:val="0"/>
      <w:marBottom w:val="0"/>
      <w:divBdr>
        <w:top w:val="none" w:sz="0" w:space="0" w:color="auto"/>
        <w:left w:val="none" w:sz="0" w:space="0" w:color="auto"/>
        <w:bottom w:val="none" w:sz="0" w:space="0" w:color="auto"/>
        <w:right w:val="none" w:sz="0" w:space="0" w:color="auto"/>
      </w:divBdr>
    </w:div>
    <w:div w:id="1032077673">
      <w:marLeft w:val="0"/>
      <w:marRight w:val="0"/>
      <w:marTop w:val="0"/>
      <w:marBottom w:val="0"/>
      <w:divBdr>
        <w:top w:val="none" w:sz="0" w:space="0" w:color="auto"/>
        <w:left w:val="none" w:sz="0" w:space="0" w:color="auto"/>
        <w:bottom w:val="none" w:sz="0" w:space="0" w:color="auto"/>
        <w:right w:val="none" w:sz="0" w:space="0" w:color="auto"/>
      </w:divBdr>
    </w:div>
    <w:div w:id="1032077674">
      <w:marLeft w:val="0"/>
      <w:marRight w:val="0"/>
      <w:marTop w:val="0"/>
      <w:marBottom w:val="0"/>
      <w:divBdr>
        <w:top w:val="none" w:sz="0" w:space="0" w:color="auto"/>
        <w:left w:val="none" w:sz="0" w:space="0" w:color="auto"/>
        <w:bottom w:val="none" w:sz="0" w:space="0" w:color="auto"/>
        <w:right w:val="none" w:sz="0" w:space="0" w:color="auto"/>
      </w:divBdr>
    </w:div>
    <w:div w:id="1032077675">
      <w:marLeft w:val="0"/>
      <w:marRight w:val="0"/>
      <w:marTop w:val="0"/>
      <w:marBottom w:val="0"/>
      <w:divBdr>
        <w:top w:val="none" w:sz="0" w:space="0" w:color="auto"/>
        <w:left w:val="none" w:sz="0" w:space="0" w:color="auto"/>
        <w:bottom w:val="none" w:sz="0" w:space="0" w:color="auto"/>
        <w:right w:val="none" w:sz="0" w:space="0" w:color="auto"/>
      </w:divBdr>
    </w:div>
    <w:div w:id="1032077676">
      <w:marLeft w:val="0"/>
      <w:marRight w:val="0"/>
      <w:marTop w:val="0"/>
      <w:marBottom w:val="0"/>
      <w:divBdr>
        <w:top w:val="none" w:sz="0" w:space="0" w:color="auto"/>
        <w:left w:val="none" w:sz="0" w:space="0" w:color="auto"/>
        <w:bottom w:val="none" w:sz="0" w:space="0" w:color="auto"/>
        <w:right w:val="none" w:sz="0" w:space="0" w:color="auto"/>
      </w:divBdr>
    </w:div>
    <w:div w:id="1032077677">
      <w:marLeft w:val="0"/>
      <w:marRight w:val="0"/>
      <w:marTop w:val="0"/>
      <w:marBottom w:val="0"/>
      <w:divBdr>
        <w:top w:val="none" w:sz="0" w:space="0" w:color="auto"/>
        <w:left w:val="none" w:sz="0" w:space="0" w:color="auto"/>
        <w:bottom w:val="none" w:sz="0" w:space="0" w:color="auto"/>
        <w:right w:val="none" w:sz="0" w:space="0" w:color="auto"/>
      </w:divBdr>
    </w:div>
    <w:div w:id="1032077678">
      <w:marLeft w:val="0"/>
      <w:marRight w:val="0"/>
      <w:marTop w:val="0"/>
      <w:marBottom w:val="0"/>
      <w:divBdr>
        <w:top w:val="none" w:sz="0" w:space="0" w:color="auto"/>
        <w:left w:val="none" w:sz="0" w:space="0" w:color="auto"/>
        <w:bottom w:val="none" w:sz="0" w:space="0" w:color="auto"/>
        <w:right w:val="none" w:sz="0" w:space="0" w:color="auto"/>
      </w:divBdr>
    </w:div>
    <w:div w:id="1032077679">
      <w:marLeft w:val="0"/>
      <w:marRight w:val="0"/>
      <w:marTop w:val="0"/>
      <w:marBottom w:val="0"/>
      <w:divBdr>
        <w:top w:val="none" w:sz="0" w:space="0" w:color="auto"/>
        <w:left w:val="none" w:sz="0" w:space="0" w:color="auto"/>
        <w:bottom w:val="none" w:sz="0" w:space="0" w:color="auto"/>
        <w:right w:val="none" w:sz="0" w:space="0" w:color="auto"/>
      </w:divBdr>
    </w:div>
    <w:div w:id="1032077680">
      <w:marLeft w:val="0"/>
      <w:marRight w:val="0"/>
      <w:marTop w:val="0"/>
      <w:marBottom w:val="0"/>
      <w:divBdr>
        <w:top w:val="none" w:sz="0" w:space="0" w:color="auto"/>
        <w:left w:val="none" w:sz="0" w:space="0" w:color="auto"/>
        <w:bottom w:val="none" w:sz="0" w:space="0" w:color="auto"/>
        <w:right w:val="none" w:sz="0" w:space="0" w:color="auto"/>
      </w:divBdr>
    </w:div>
    <w:div w:id="1032077681">
      <w:marLeft w:val="0"/>
      <w:marRight w:val="0"/>
      <w:marTop w:val="0"/>
      <w:marBottom w:val="0"/>
      <w:divBdr>
        <w:top w:val="none" w:sz="0" w:space="0" w:color="auto"/>
        <w:left w:val="none" w:sz="0" w:space="0" w:color="auto"/>
        <w:bottom w:val="none" w:sz="0" w:space="0" w:color="auto"/>
        <w:right w:val="none" w:sz="0" w:space="0" w:color="auto"/>
      </w:divBdr>
    </w:div>
    <w:div w:id="1032077682">
      <w:marLeft w:val="0"/>
      <w:marRight w:val="0"/>
      <w:marTop w:val="0"/>
      <w:marBottom w:val="0"/>
      <w:divBdr>
        <w:top w:val="none" w:sz="0" w:space="0" w:color="auto"/>
        <w:left w:val="none" w:sz="0" w:space="0" w:color="auto"/>
        <w:bottom w:val="none" w:sz="0" w:space="0" w:color="auto"/>
        <w:right w:val="none" w:sz="0" w:space="0" w:color="auto"/>
      </w:divBdr>
    </w:div>
    <w:div w:id="1032077683">
      <w:marLeft w:val="0"/>
      <w:marRight w:val="0"/>
      <w:marTop w:val="0"/>
      <w:marBottom w:val="0"/>
      <w:divBdr>
        <w:top w:val="none" w:sz="0" w:space="0" w:color="auto"/>
        <w:left w:val="none" w:sz="0" w:space="0" w:color="auto"/>
        <w:bottom w:val="none" w:sz="0" w:space="0" w:color="auto"/>
        <w:right w:val="none" w:sz="0" w:space="0" w:color="auto"/>
      </w:divBdr>
    </w:div>
    <w:div w:id="1032077684">
      <w:marLeft w:val="0"/>
      <w:marRight w:val="0"/>
      <w:marTop w:val="0"/>
      <w:marBottom w:val="0"/>
      <w:divBdr>
        <w:top w:val="none" w:sz="0" w:space="0" w:color="auto"/>
        <w:left w:val="none" w:sz="0" w:space="0" w:color="auto"/>
        <w:bottom w:val="none" w:sz="0" w:space="0" w:color="auto"/>
        <w:right w:val="none" w:sz="0" w:space="0" w:color="auto"/>
      </w:divBdr>
    </w:div>
    <w:div w:id="1032077685">
      <w:marLeft w:val="0"/>
      <w:marRight w:val="0"/>
      <w:marTop w:val="0"/>
      <w:marBottom w:val="0"/>
      <w:divBdr>
        <w:top w:val="none" w:sz="0" w:space="0" w:color="auto"/>
        <w:left w:val="none" w:sz="0" w:space="0" w:color="auto"/>
        <w:bottom w:val="none" w:sz="0" w:space="0" w:color="auto"/>
        <w:right w:val="none" w:sz="0" w:space="0" w:color="auto"/>
      </w:divBdr>
    </w:div>
    <w:div w:id="1032077686">
      <w:marLeft w:val="0"/>
      <w:marRight w:val="0"/>
      <w:marTop w:val="0"/>
      <w:marBottom w:val="0"/>
      <w:divBdr>
        <w:top w:val="none" w:sz="0" w:space="0" w:color="auto"/>
        <w:left w:val="none" w:sz="0" w:space="0" w:color="auto"/>
        <w:bottom w:val="none" w:sz="0" w:space="0" w:color="auto"/>
        <w:right w:val="none" w:sz="0" w:space="0" w:color="auto"/>
      </w:divBdr>
    </w:div>
    <w:div w:id="1032077687">
      <w:marLeft w:val="0"/>
      <w:marRight w:val="0"/>
      <w:marTop w:val="0"/>
      <w:marBottom w:val="0"/>
      <w:divBdr>
        <w:top w:val="none" w:sz="0" w:space="0" w:color="auto"/>
        <w:left w:val="none" w:sz="0" w:space="0" w:color="auto"/>
        <w:bottom w:val="none" w:sz="0" w:space="0" w:color="auto"/>
        <w:right w:val="none" w:sz="0" w:space="0" w:color="auto"/>
      </w:divBdr>
    </w:div>
    <w:div w:id="1032077688">
      <w:marLeft w:val="0"/>
      <w:marRight w:val="0"/>
      <w:marTop w:val="0"/>
      <w:marBottom w:val="0"/>
      <w:divBdr>
        <w:top w:val="none" w:sz="0" w:space="0" w:color="auto"/>
        <w:left w:val="none" w:sz="0" w:space="0" w:color="auto"/>
        <w:bottom w:val="none" w:sz="0" w:space="0" w:color="auto"/>
        <w:right w:val="none" w:sz="0" w:space="0" w:color="auto"/>
      </w:divBdr>
    </w:div>
    <w:div w:id="1032077689">
      <w:marLeft w:val="0"/>
      <w:marRight w:val="0"/>
      <w:marTop w:val="0"/>
      <w:marBottom w:val="0"/>
      <w:divBdr>
        <w:top w:val="none" w:sz="0" w:space="0" w:color="auto"/>
        <w:left w:val="none" w:sz="0" w:space="0" w:color="auto"/>
        <w:bottom w:val="none" w:sz="0" w:space="0" w:color="auto"/>
        <w:right w:val="none" w:sz="0" w:space="0" w:color="auto"/>
      </w:divBdr>
    </w:div>
    <w:div w:id="1032077690">
      <w:marLeft w:val="0"/>
      <w:marRight w:val="0"/>
      <w:marTop w:val="0"/>
      <w:marBottom w:val="0"/>
      <w:divBdr>
        <w:top w:val="none" w:sz="0" w:space="0" w:color="auto"/>
        <w:left w:val="none" w:sz="0" w:space="0" w:color="auto"/>
        <w:bottom w:val="none" w:sz="0" w:space="0" w:color="auto"/>
        <w:right w:val="none" w:sz="0" w:space="0" w:color="auto"/>
      </w:divBdr>
    </w:div>
    <w:div w:id="1032077691">
      <w:marLeft w:val="0"/>
      <w:marRight w:val="0"/>
      <w:marTop w:val="0"/>
      <w:marBottom w:val="0"/>
      <w:divBdr>
        <w:top w:val="none" w:sz="0" w:space="0" w:color="auto"/>
        <w:left w:val="none" w:sz="0" w:space="0" w:color="auto"/>
        <w:bottom w:val="none" w:sz="0" w:space="0" w:color="auto"/>
        <w:right w:val="none" w:sz="0" w:space="0" w:color="auto"/>
      </w:divBdr>
    </w:div>
    <w:div w:id="1032077692">
      <w:marLeft w:val="0"/>
      <w:marRight w:val="0"/>
      <w:marTop w:val="0"/>
      <w:marBottom w:val="0"/>
      <w:divBdr>
        <w:top w:val="none" w:sz="0" w:space="0" w:color="auto"/>
        <w:left w:val="none" w:sz="0" w:space="0" w:color="auto"/>
        <w:bottom w:val="none" w:sz="0" w:space="0" w:color="auto"/>
        <w:right w:val="none" w:sz="0" w:space="0" w:color="auto"/>
      </w:divBdr>
    </w:div>
    <w:div w:id="1032077693">
      <w:marLeft w:val="0"/>
      <w:marRight w:val="0"/>
      <w:marTop w:val="0"/>
      <w:marBottom w:val="0"/>
      <w:divBdr>
        <w:top w:val="none" w:sz="0" w:space="0" w:color="auto"/>
        <w:left w:val="none" w:sz="0" w:space="0" w:color="auto"/>
        <w:bottom w:val="none" w:sz="0" w:space="0" w:color="auto"/>
        <w:right w:val="none" w:sz="0" w:space="0" w:color="auto"/>
      </w:divBdr>
    </w:div>
    <w:div w:id="1032077694">
      <w:marLeft w:val="0"/>
      <w:marRight w:val="0"/>
      <w:marTop w:val="0"/>
      <w:marBottom w:val="0"/>
      <w:divBdr>
        <w:top w:val="none" w:sz="0" w:space="0" w:color="auto"/>
        <w:left w:val="none" w:sz="0" w:space="0" w:color="auto"/>
        <w:bottom w:val="none" w:sz="0" w:space="0" w:color="auto"/>
        <w:right w:val="none" w:sz="0" w:space="0" w:color="auto"/>
      </w:divBdr>
    </w:div>
    <w:div w:id="1032077695">
      <w:marLeft w:val="0"/>
      <w:marRight w:val="0"/>
      <w:marTop w:val="0"/>
      <w:marBottom w:val="0"/>
      <w:divBdr>
        <w:top w:val="none" w:sz="0" w:space="0" w:color="auto"/>
        <w:left w:val="none" w:sz="0" w:space="0" w:color="auto"/>
        <w:bottom w:val="none" w:sz="0" w:space="0" w:color="auto"/>
        <w:right w:val="none" w:sz="0" w:space="0" w:color="auto"/>
      </w:divBdr>
    </w:div>
    <w:div w:id="1032077696">
      <w:marLeft w:val="0"/>
      <w:marRight w:val="0"/>
      <w:marTop w:val="0"/>
      <w:marBottom w:val="0"/>
      <w:divBdr>
        <w:top w:val="none" w:sz="0" w:space="0" w:color="auto"/>
        <w:left w:val="none" w:sz="0" w:space="0" w:color="auto"/>
        <w:bottom w:val="none" w:sz="0" w:space="0" w:color="auto"/>
        <w:right w:val="none" w:sz="0" w:space="0" w:color="auto"/>
      </w:divBdr>
    </w:div>
    <w:div w:id="1032077697">
      <w:marLeft w:val="0"/>
      <w:marRight w:val="0"/>
      <w:marTop w:val="0"/>
      <w:marBottom w:val="0"/>
      <w:divBdr>
        <w:top w:val="none" w:sz="0" w:space="0" w:color="auto"/>
        <w:left w:val="none" w:sz="0" w:space="0" w:color="auto"/>
        <w:bottom w:val="none" w:sz="0" w:space="0" w:color="auto"/>
        <w:right w:val="none" w:sz="0" w:space="0" w:color="auto"/>
      </w:divBdr>
    </w:div>
    <w:div w:id="1032077698">
      <w:marLeft w:val="0"/>
      <w:marRight w:val="0"/>
      <w:marTop w:val="0"/>
      <w:marBottom w:val="0"/>
      <w:divBdr>
        <w:top w:val="none" w:sz="0" w:space="0" w:color="auto"/>
        <w:left w:val="none" w:sz="0" w:space="0" w:color="auto"/>
        <w:bottom w:val="none" w:sz="0" w:space="0" w:color="auto"/>
        <w:right w:val="none" w:sz="0" w:space="0" w:color="auto"/>
      </w:divBdr>
    </w:div>
    <w:div w:id="1032077699">
      <w:marLeft w:val="0"/>
      <w:marRight w:val="0"/>
      <w:marTop w:val="0"/>
      <w:marBottom w:val="0"/>
      <w:divBdr>
        <w:top w:val="none" w:sz="0" w:space="0" w:color="auto"/>
        <w:left w:val="none" w:sz="0" w:space="0" w:color="auto"/>
        <w:bottom w:val="none" w:sz="0" w:space="0" w:color="auto"/>
        <w:right w:val="none" w:sz="0" w:space="0" w:color="auto"/>
      </w:divBdr>
    </w:div>
    <w:div w:id="1032077700">
      <w:marLeft w:val="0"/>
      <w:marRight w:val="0"/>
      <w:marTop w:val="0"/>
      <w:marBottom w:val="0"/>
      <w:divBdr>
        <w:top w:val="none" w:sz="0" w:space="0" w:color="auto"/>
        <w:left w:val="none" w:sz="0" w:space="0" w:color="auto"/>
        <w:bottom w:val="none" w:sz="0" w:space="0" w:color="auto"/>
        <w:right w:val="none" w:sz="0" w:space="0" w:color="auto"/>
      </w:divBdr>
    </w:div>
    <w:div w:id="1032077701">
      <w:marLeft w:val="0"/>
      <w:marRight w:val="0"/>
      <w:marTop w:val="0"/>
      <w:marBottom w:val="0"/>
      <w:divBdr>
        <w:top w:val="none" w:sz="0" w:space="0" w:color="auto"/>
        <w:left w:val="none" w:sz="0" w:space="0" w:color="auto"/>
        <w:bottom w:val="none" w:sz="0" w:space="0" w:color="auto"/>
        <w:right w:val="none" w:sz="0" w:space="0" w:color="auto"/>
      </w:divBdr>
    </w:div>
    <w:div w:id="1032077702">
      <w:marLeft w:val="0"/>
      <w:marRight w:val="0"/>
      <w:marTop w:val="0"/>
      <w:marBottom w:val="0"/>
      <w:divBdr>
        <w:top w:val="none" w:sz="0" w:space="0" w:color="auto"/>
        <w:left w:val="none" w:sz="0" w:space="0" w:color="auto"/>
        <w:bottom w:val="none" w:sz="0" w:space="0" w:color="auto"/>
        <w:right w:val="none" w:sz="0" w:space="0" w:color="auto"/>
      </w:divBdr>
    </w:div>
    <w:div w:id="1032077703">
      <w:marLeft w:val="0"/>
      <w:marRight w:val="0"/>
      <w:marTop w:val="0"/>
      <w:marBottom w:val="0"/>
      <w:divBdr>
        <w:top w:val="none" w:sz="0" w:space="0" w:color="auto"/>
        <w:left w:val="none" w:sz="0" w:space="0" w:color="auto"/>
        <w:bottom w:val="none" w:sz="0" w:space="0" w:color="auto"/>
        <w:right w:val="none" w:sz="0" w:space="0" w:color="auto"/>
      </w:divBdr>
    </w:div>
    <w:div w:id="1032077704">
      <w:marLeft w:val="0"/>
      <w:marRight w:val="0"/>
      <w:marTop w:val="0"/>
      <w:marBottom w:val="0"/>
      <w:divBdr>
        <w:top w:val="none" w:sz="0" w:space="0" w:color="auto"/>
        <w:left w:val="none" w:sz="0" w:space="0" w:color="auto"/>
        <w:bottom w:val="none" w:sz="0" w:space="0" w:color="auto"/>
        <w:right w:val="none" w:sz="0" w:space="0" w:color="auto"/>
      </w:divBdr>
    </w:div>
    <w:div w:id="1032077705">
      <w:marLeft w:val="0"/>
      <w:marRight w:val="0"/>
      <w:marTop w:val="0"/>
      <w:marBottom w:val="0"/>
      <w:divBdr>
        <w:top w:val="none" w:sz="0" w:space="0" w:color="auto"/>
        <w:left w:val="none" w:sz="0" w:space="0" w:color="auto"/>
        <w:bottom w:val="none" w:sz="0" w:space="0" w:color="auto"/>
        <w:right w:val="none" w:sz="0" w:space="0" w:color="auto"/>
      </w:divBdr>
    </w:div>
    <w:div w:id="1032077706">
      <w:marLeft w:val="0"/>
      <w:marRight w:val="0"/>
      <w:marTop w:val="0"/>
      <w:marBottom w:val="0"/>
      <w:divBdr>
        <w:top w:val="none" w:sz="0" w:space="0" w:color="auto"/>
        <w:left w:val="none" w:sz="0" w:space="0" w:color="auto"/>
        <w:bottom w:val="none" w:sz="0" w:space="0" w:color="auto"/>
        <w:right w:val="none" w:sz="0" w:space="0" w:color="auto"/>
      </w:divBdr>
    </w:div>
    <w:div w:id="1032077707">
      <w:marLeft w:val="0"/>
      <w:marRight w:val="0"/>
      <w:marTop w:val="0"/>
      <w:marBottom w:val="0"/>
      <w:divBdr>
        <w:top w:val="none" w:sz="0" w:space="0" w:color="auto"/>
        <w:left w:val="none" w:sz="0" w:space="0" w:color="auto"/>
        <w:bottom w:val="none" w:sz="0" w:space="0" w:color="auto"/>
        <w:right w:val="none" w:sz="0" w:space="0" w:color="auto"/>
      </w:divBdr>
    </w:div>
    <w:div w:id="1032077708">
      <w:marLeft w:val="0"/>
      <w:marRight w:val="0"/>
      <w:marTop w:val="0"/>
      <w:marBottom w:val="0"/>
      <w:divBdr>
        <w:top w:val="none" w:sz="0" w:space="0" w:color="auto"/>
        <w:left w:val="none" w:sz="0" w:space="0" w:color="auto"/>
        <w:bottom w:val="none" w:sz="0" w:space="0" w:color="auto"/>
        <w:right w:val="none" w:sz="0" w:space="0" w:color="auto"/>
      </w:divBdr>
    </w:div>
    <w:div w:id="1032077709">
      <w:marLeft w:val="0"/>
      <w:marRight w:val="0"/>
      <w:marTop w:val="0"/>
      <w:marBottom w:val="0"/>
      <w:divBdr>
        <w:top w:val="none" w:sz="0" w:space="0" w:color="auto"/>
        <w:left w:val="none" w:sz="0" w:space="0" w:color="auto"/>
        <w:bottom w:val="none" w:sz="0" w:space="0" w:color="auto"/>
        <w:right w:val="none" w:sz="0" w:space="0" w:color="auto"/>
      </w:divBdr>
    </w:div>
    <w:div w:id="1032077710">
      <w:marLeft w:val="0"/>
      <w:marRight w:val="0"/>
      <w:marTop w:val="0"/>
      <w:marBottom w:val="0"/>
      <w:divBdr>
        <w:top w:val="none" w:sz="0" w:space="0" w:color="auto"/>
        <w:left w:val="none" w:sz="0" w:space="0" w:color="auto"/>
        <w:bottom w:val="none" w:sz="0" w:space="0" w:color="auto"/>
        <w:right w:val="none" w:sz="0" w:space="0" w:color="auto"/>
      </w:divBdr>
    </w:div>
    <w:div w:id="1032077711">
      <w:marLeft w:val="0"/>
      <w:marRight w:val="0"/>
      <w:marTop w:val="0"/>
      <w:marBottom w:val="0"/>
      <w:divBdr>
        <w:top w:val="none" w:sz="0" w:space="0" w:color="auto"/>
        <w:left w:val="none" w:sz="0" w:space="0" w:color="auto"/>
        <w:bottom w:val="none" w:sz="0" w:space="0" w:color="auto"/>
        <w:right w:val="none" w:sz="0" w:space="0" w:color="auto"/>
      </w:divBdr>
    </w:div>
    <w:div w:id="1032077712">
      <w:marLeft w:val="0"/>
      <w:marRight w:val="0"/>
      <w:marTop w:val="0"/>
      <w:marBottom w:val="0"/>
      <w:divBdr>
        <w:top w:val="none" w:sz="0" w:space="0" w:color="auto"/>
        <w:left w:val="none" w:sz="0" w:space="0" w:color="auto"/>
        <w:bottom w:val="none" w:sz="0" w:space="0" w:color="auto"/>
        <w:right w:val="none" w:sz="0" w:space="0" w:color="auto"/>
      </w:divBdr>
    </w:div>
    <w:div w:id="1032077713">
      <w:marLeft w:val="0"/>
      <w:marRight w:val="0"/>
      <w:marTop w:val="0"/>
      <w:marBottom w:val="0"/>
      <w:divBdr>
        <w:top w:val="none" w:sz="0" w:space="0" w:color="auto"/>
        <w:left w:val="none" w:sz="0" w:space="0" w:color="auto"/>
        <w:bottom w:val="none" w:sz="0" w:space="0" w:color="auto"/>
        <w:right w:val="none" w:sz="0" w:space="0" w:color="auto"/>
      </w:divBdr>
    </w:div>
    <w:div w:id="1032077714">
      <w:marLeft w:val="0"/>
      <w:marRight w:val="0"/>
      <w:marTop w:val="0"/>
      <w:marBottom w:val="0"/>
      <w:divBdr>
        <w:top w:val="none" w:sz="0" w:space="0" w:color="auto"/>
        <w:left w:val="none" w:sz="0" w:space="0" w:color="auto"/>
        <w:bottom w:val="none" w:sz="0" w:space="0" w:color="auto"/>
        <w:right w:val="none" w:sz="0" w:space="0" w:color="auto"/>
      </w:divBdr>
    </w:div>
    <w:div w:id="1032077715">
      <w:marLeft w:val="0"/>
      <w:marRight w:val="0"/>
      <w:marTop w:val="0"/>
      <w:marBottom w:val="0"/>
      <w:divBdr>
        <w:top w:val="none" w:sz="0" w:space="0" w:color="auto"/>
        <w:left w:val="none" w:sz="0" w:space="0" w:color="auto"/>
        <w:bottom w:val="none" w:sz="0" w:space="0" w:color="auto"/>
        <w:right w:val="none" w:sz="0" w:space="0" w:color="auto"/>
      </w:divBdr>
    </w:div>
    <w:div w:id="1032077716">
      <w:marLeft w:val="0"/>
      <w:marRight w:val="0"/>
      <w:marTop w:val="0"/>
      <w:marBottom w:val="0"/>
      <w:divBdr>
        <w:top w:val="none" w:sz="0" w:space="0" w:color="auto"/>
        <w:left w:val="none" w:sz="0" w:space="0" w:color="auto"/>
        <w:bottom w:val="none" w:sz="0" w:space="0" w:color="auto"/>
        <w:right w:val="none" w:sz="0" w:space="0" w:color="auto"/>
      </w:divBdr>
    </w:div>
    <w:div w:id="1032077717">
      <w:marLeft w:val="0"/>
      <w:marRight w:val="0"/>
      <w:marTop w:val="0"/>
      <w:marBottom w:val="0"/>
      <w:divBdr>
        <w:top w:val="none" w:sz="0" w:space="0" w:color="auto"/>
        <w:left w:val="none" w:sz="0" w:space="0" w:color="auto"/>
        <w:bottom w:val="none" w:sz="0" w:space="0" w:color="auto"/>
        <w:right w:val="none" w:sz="0" w:space="0" w:color="auto"/>
      </w:divBdr>
    </w:div>
    <w:div w:id="1032077718">
      <w:marLeft w:val="0"/>
      <w:marRight w:val="0"/>
      <w:marTop w:val="0"/>
      <w:marBottom w:val="0"/>
      <w:divBdr>
        <w:top w:val="none" w:sz="0" w:space="0" w:color="auto"/>
        <w:left w:val="none" w:sz="0" w:space="0" w:color="auto"/>
        <w:bottom w:val="none" w:sz="0" w:space="0" w:color="auto"/>
        <w:right w:val="none" w:sz="0" w:space="0" w:color="auto"/>
      </w:divBdr>
    </w:div>
    <w:div w:id="1032077719">
      <w:marLeft w:val="0"/>
      <w:marRight w:val="0"/>
      <w:marTop w:val="0"/>
      <w:marBottom w:val="0"/>
      <w:divBdr>
        <w:top w:val="none" w:sz="0" w:space="0" w:color="auto"/>
        <w:left w:val="none" w:sz="0" w:space="0" w:color="auto"/>
        <w:bottom w:val="none" w:sz="0" w:space="0" w:color="auto"/>
        <w:right w:val="none" w:sz="0" w:space="0" w:color="auto"/>
      </w:divBdr>
    </w:div>
    <w:div w:id="1032077720">
      <w:marLeft w:val="0"/>
      <w:marRight w:val="0"/>
      <w:marTop w:val="0"/>
      <w:marBottom w:val="0"/>
      <w:divBdr>
        <w:top w:val="none" w:sz="0" w:space="0" w:color="auto"/>
        <w:left w:val="none" w:sz="0" w:space="0" w:color="auto"/>
        <w:bottom w:val="none" w:sz="0" w:space="0" w:color="auto"/>
        <w:right w:val="none" w:sz="0" w:space="0" w:color="auto"/>
      </w:divBdr>
    </w:div>
    <w:div w:id="1032077721">
      <w:marLeft w:val="0"/>
      <w:marRight w:val="0"/>
      <w:marTop w:val="0"/>
      <w:marBottom w:val="0"/>
      <w:divBdr>
        <w:top w:val="none" w:sz="0" w:space="0" w:color="auto"/>
        <w:left w:val="none" w:sz="0" w:space="0" w:color="auto"/>
        <w:bottom w:val="none" w:sz="0" w:space="0" w:color="auto"/>
        <w:right w:val="none" w:sz="0" w:space="0" w:color="auto"/>
      </w:divBdr>
    </w:div>
    <w:div w:id="1032077722">
      <w:marLeft w:val="0"/>
      <w:marRight w:val="0"/>
      <w:marTop w:val="0"/>
      <w:marBottom w:val="0"/>
      <w:divBdr>
        <w:top w:val="none" w:sz="0" w:space="0" w:color="auto"/>
        <w:left w:val="none" w:sz="0" w:space="0" w:color="auto"/>
        <w:bottom w:val="none" w:sz="0" w:space="0" w:color="auto"/>
        <w:right w:val="none" w:sz="0" w:space="0" w:color="auto"/>
      </w:divBdr>
    </w:div>
    <w:div w:id="1032077723">
      <w:marLeft w:val="0"/>
      <w:marRight w:val="0"/>
      <w:marTop w:val="0"/>
      <w:marBottom w:val="0"/>
      <w:divBdr>
        <w:top w:val="none" w:sz="0" w:space="0" w:color="auto"/>
        <w:left w:val="none" w:sz="0" w:space="0" w:color="auto"/>
        <w:bottom w:val="none" w:sz="0" w:space="0" w:color="auto"/>
        <w:right w:val="none" w:sz="0" w:space="0" w:color="auto"/>
      </w:divBdr>
    </w:div>
    <w:div w:id="1032077724">
      <w:marLeft w:val="0"/>
      <w:marRight w:val="0"/>
      <w:marTop w:val="0"/>
      <w:marBottom w:val="0"/>
      <w:divBdr>
        <w:top w:val="none" w:sz="0" w:space="0" w:color="auto"/>
        <w:left w:val="none" w:sz="0" w:space="0" w:color="auto"/>
        <w:bottom w:val="none" w:sz="0" w:space="0" w:color="auto"/>
        <w:right w:val="none" w:sz="0" w:space="0" w:color="auto"/>
      </w:divBdr>
    </w:div>
    <w:div w:id="1032077725">
      <w:marLeft w:val="0"/>
      <w:marRight w:val="0"/>
      <w:marTop w:val="0"/>
      <w:marBottom w:val="0"/>
      <w:divBdr>
        <w:top w:val="none" w:sz="0" w:space="0" w:color="auto"/>
        <w:left w:val="none" w:sz="0" w:space="0" w:color="auto"/>
        <w:bottom w:val="none" w:sz="0" w:space="0" w:color="auto"/>
        <w:right w:val="none" w:sz="0" w:space="0" w:color="auto"/>
      </w:divBdr>
    </w:div>
    <w:div w:id="1032077726">
      <w:marLeft w:val="0"/>
      <w:marRight w:val="0"/>
      <w:marTop w:val="0"/>
      <w:marBottom w:val="0"/>
      <w:divBdr>
        <w:top w:val="none" w:sz="0" w:space="0" w:color="auto"/>
        <w:left w:val="none" w:sz="0" w:space="0" w:color="auto"/>
        <w:bottom w:val="none" w:sz="0" w:space="0" w:color="auto"/>
        <w:right w:val="none" w:sz="0" w:space="0" w:color="auto"/>
      </w:divBdr>
    </w:div>
    <w:div w:id="1032077727">
      <w:marLeft w:val="0"/>
      <w:marRight w:val="0"/>
      <w:marTop w:val="0"/>
      <w:marBottom w:val="0"/>
      <w:divBdr>
        <w:top w:val="none" w:sz="0" w:space="0" w:color="auto"/>
        <w:left w:val="none" w:sz="0" w:space="0" w:color="auto"/>
        <w:bottom w:val="none" w:sz="0" w:space="0" w:color="auto"/>
        <w:right w:val="none" w:sz="0" w:space="0" w:color="auto"/>
      </w:divBdr>
    </w:div>
    <w:div w:id="1032077728">
      <w:marLeft w:val="0"/>
      <w:marRight w:val="0"/>
      <w:marTop w:val="0"/>
      <w:marBottom w:val="0"/>
      <w:divBdr>
        <w:top w:val="none" w:sz="0" w:space="0" w:color="auto"/>
        <w:left w:val="none" w:sz="0" w:space="0" w:color="auto"/>
        <w:bottom w:val="none" w:sz="0" w:space="0" w:color="auto"/>
        <w:right w:val="none" w:sz="0" w:space="0" w:color="auto"/>
      </w:divBdr>
    </w:div>
    <w:div w:id="1032077729">
      <w:marLeft w:val="0"/>
      <w:marRight w:val="0"/>
      <w:marTop w:val="0"/>
      <w:marBottom w:val="0"/>
      <w:divBdr>
        <w:top w:val="none" w:sz="0" w:space="0" w:color="auto"/>
        <w:left w:val="none" w:sz="0" w:space="0" w:color="auto"/>
        <w:bottom w:val="none" w:sz="0" w:space="0" w:color="auto"/>
        <w:right w:val="none" w:sz="0" w:space="0" w:color="auto"/>
      </w:divBdr>
    </w:div>
    <w:div w:id="1032077730">
      <w:marLeft w:val="0"/>
      <w:marRight w:val="0"/>
      <w:marTop w:val="0"/>
      <w:marBottom w:val="0"/>
      <w:divBdr>
        <w:top w:val="none" w:sz="0" w:space="0" w:color="auto"/>
        <w:left w:val="none" w:sz="0" w:space="0" w:color="auto"/>
        <w:bottom w:val="none" w:sz="0" w:space="0" w:color="auto"/>
        <w:right w:val="none" w:sz="0" w:space="0" w:color="auto"/>
      </w:divBdr>
    </w:div>
    <w:div w:id="1032077731">
      <w:marLeft w:val="0"/>
      <w:marRight w:val="0"/>
      <w:marTop w:val="0"/>
      <w:marBottom w:val="0"/>
      <w:divBdr>
        <w:top w:val="none" w:sz="0" w:space="0" w:color="auto"/>
        <w:left w:val="none" w:sz="0" w:space="0" w:color="auto"/>
        <w:bottom w:val="none" w:sz="0" w:space="0" w:color="auto"/>
        <w:right w:val="none" w:sz="0" w:space="0" w:color="auto"/>
      </w:divBdr>
    </w:div>
    <w:div w:id="1032077732">
      <w:marLeft w:val="0"/>
      <w:marRight w:val="0"/>
      <w:marTop w:val="0"/>
      <w:marBottom w:val="0"/>
      <w:divBdr>
        <w:top w:val="none" w:sz="0" w:space="0" w:color="auto"/>
        <w:left w:val="none" w:sz="0" w:space="0" w:color="auto"/>
        <w:bottom w:val="none" w:sz="0" w:space="0" w:color="auto"/>
        <w:right w:val="none" w:sz="0" w:space="0" w:color="auto"/>
      </w:divBdr>
    </w:div>
    <w:div w:id="1032077733">
      <w:marLeft w:val="0"/>
      <w:marRight w:val="0"/>
      <w:marTop w:val="0"/>
      <w:marBottom w:val="0"/>
      <w:divBdr>
        <w:top w:val="none" w:sz="0" w:space="0" w:color="auto"/>
        <w:left w:val="none" w:sz="0" w:space="0" w:color="auto"/>
        <w:bottom w:val="none" w:sz="0" w:space="0" w:color="auto"/>
        <w:right w:val="none" w:sz="0" w:space="0" w:color="auto"/>
      </w:divBdr>
    </w:div>
    <w:div w:id="1032077734">
      <w:marLeft w:val="0"/>
      <w:marRight w:val="0"/>
      <w:marTop w:val="0"/>
      <w:marBottom w:val="0"/>
      <w:divBdr>
        <w:top w:val="none" w:sz="0" w:space="0" w:color="auto"/>
        <w:left w:val="none" w:sz="0" w:space="0" w:color="auto"/>
        <w:bottom w:val="none" w:sz="0" w:space="0" w:color="auto"/>
        <w:right w:val="none" w:sz="0" w:space="0" w:color="auto"/>
      </w:divBdr>
    </w:div>
    <w:div w:id="1032077735">
      <w:marLeft w:val="0"/>
      <w:marRight w:val="0"/>
      <w:marTop w:val="0"/>
      <w:marBottom w:val="0"/>
      <w:divBdr>
        <w:top w:val="none" w:sz="0" w:space="0" w:color="auto"/>
        <w:left w:val="none" w:sz="0" w:space="0" w:color="auto"/>
        <w:bottom w:val="none" w:sz="0" w:space="0" w:color="auto"/>
        <w:right w:val="none" w:sz="0" w:space="0" w:color="auto"/>
      </w:divBdr>
    </w:div>
    <w:div w:id="1032077736">
      <w:marLeft w:val="0"/>
      <w:marRight w:val="0"/>
      <w:marTop w:val="0"/>
      <w:marBottom w:val="0"/>
      <w:divBdr>
        <w:top w:val="none" w:sz="0" w:space="0" w:color="auto"/>
        <w:left w:val="none" w:sz="0" w:space="0" w:color="auto"/>
        <w:bottom w:val="none" w:sz="0" w:space="0" w:color="auto"/>
        <w:right w:val="none" w:sz="0" w:space="0" w:color="auto"/>
      </w:divBdr>
    </w:div>
    <w:div w:id="1032077737">
      <w:marLeft w:val="0"/>
      <w:marRight w:val="0"/>
      <w:marTop w:val="0"/>
      <w:marBottom w:val="0"/>
      <w:divBdr>
        <w:top w:val="none" w:sz="0" w:space="0" w:color="auto"/>
        <w:left w:val="none" w:sz="0" w:space="0" w:color="auto"/>
        <w:bottom w:val="none" w:sz="0" w:space="0" w:color="auto"/>
        <w:right w:val="none" w:sz="0" w:space="0" w:color="auto"/>
      </w:divBdr>
    </w:div>
    <w:div w:id="1032077738">
      <w:marLeft w:val="0"/>
      <w:marRight w:val="0"/>
      <w:marTop w:val="0"/>
      <w:marBottom w:val="0"/>
      <w:divBdr>
        <w:top w:val="none" w:sz="0" w:space="0" w:color="auto"/>
        <w:left w:val="none" w:sz="0" w:space="0" w:color="auto"/>
        <w:bottom w:val="none" w:sz="0" w:space="0" w:color="auto"/>
        <w:right w:val="none" w:sz="0" w:space="0" w:color="auto"/>
      </w:divBdr>
    </w:div>
    <w:div w:id="1032077739">
      <w:marLeft w:val="0"/>
      <w:marRight w:val="0"/>
      <w:marTop w:val="0"/>
      <w:marBottom w:val="0"/>
      <w:divBdr>
        <w:top w:val="none" w:sz="0" w:space="0" w:color="auto"/>
        <w:left w:val="none" w:sz="0" w:space="0" w:color="auto"/>
        <w:bottom w:val="none" w:sz="0" w:space="0" w:color="auto"/>
        <w:right w:val="none" w:sz="0" w:space="0" w:color="auto"/>
      </w:divBdr>
    </w:div>
    <w:div w:id="1032077740">
      <w:marLeft w:val="0"/>
      <w:marRight w:val="0"/>
      <w:marTop w:val="0"/>
      <w:marBottom w:val="0"/>
      <w:divBdr>
        <w:top w:val="none" w:sz="0" w:space="0" w:color="auto"/>
        <w:left w:val="none" w:sz="0" w:space="0" w:color="auto"/>
        <w:bottom w:val="none" w:sz="0" w:space="0" w:color="auto"/>
        <w:right w:val="none" w:sz="0" w:space="0" w:color="auto"/>
      </w:divBdr>
    </w:div>
    <w:div w:id="1032077741">
      <w:marLeft w:val="0"/>
      <w:marRight w:val="0"/>
      <w:marTop w:val="0"/>
      <w:marBottom w:val="0"/>
      <w:divBdr>
        <w:top w:val="none" w:sz="0" w:space="0" w:color="auto"/>
        <w:left w:val="none" w:sz="0" w:space="0" w:color="auto"/>
        <w:bottom w:val="none" w:sz="0" w:space="0" w:color="auto"/>
        <w:right w:val="none" w:sz="0" w:space="0" w:color="auto"/>
      </w:divBdr>
    </w:div>
    <w:div w:id="1032077742">
      <w:marLeft w:val="0"/>
      <w:marRight w:val="0"/>
      <w:marTop w:val="0"/>
      <w:marBottom w:val="0"/>
      <w:divBdr>
        <w:top w:val="none" w:sz="0" w:space="0" w:color="auto"/>
        <w:left w:val="none" w:sz="0" w:space="0" w:color="auto"/>
        <w:bottom w:val="none" w:sz="0" w:space="0" w:color="auto"/>
        <w:right w:val="none" w:sz="0" w:space="0" w:color="auto"/>
      </w:divBdr>
    </w:div>
    <w:div w:id="1032077743">
      <w:marLeft w:val="0"/>
      <w:marRight w:val="0"/>
      <w:marTop w:val="0"/>
      <w:marBottom w:val="0"/>
      <w:divBdr>
        <w:top w:val="none" w:sz="0" w:space="0" w:color="auto"/>
        <w:left w:val="none" w:sz="0" w:space="0" w:color="auto"/>
        <w:bottom w:val="none" w:sz="0" w:space="0" w:color="auto"/>
        <w:right w:val="none" w:sz="0" w:space="0" w:color="auto"/>
      </w:divBdr>
    </w:div>
    <w:div w:id="1032077744">
      <w:marLeft w:val="0"/>
      <w:marRight w:val="0"/>
      <w:marTop w:val="0"/>
      <w:marBottom w:val="0"/>
      <w:divBdr>
        <w:top w:val="none" w:sz="0" w:space="0" w:color="auto"/>
        <w:left w:val="none" w:sz="0" w:space="0" w:color="auto"/>
        <w:bottom w:val="none" w:sz="0" w:space="0" w:color="auto"/>
        <w:right w:val="none" w:sz="0" w:space="0" w:color="auto"/>
      </w:divBdr>
    </w:div>
    <w:div w:id="1032077745">
      <w:marLeft w:val="0"/>
      <w:marRight w:val="0"/>
      <w:marTop w:val="0"/>
      <w:marBottom w:val="0"/>
      <w:divBdr>
        <w:top w:val="none" w:sz="0" w:space="0" w:color="auto"/>
        <w:left w:val="none" w:sz="0" w:space="0" w:color="auto"/>
        <w:bottom w:val="none" w:sz="0" w:space="0" w:color="auto"/>
        <w:right w:val="none" w:sz="0" w:space="0" w:color="auto"/>
      </w:divBdr>
    </w:div>
    <w:div w:id="1032077746">
      <w:marLeft w:val="0"/>
      <w:marRight w:val="0"/>
      <w:marTop w:val="0"/>
      <w:marBottom w:val="0"/>
      <w:divBdr>
        <w:top w:val="none" w:sz="0" w:space="0" w:color="auto"/>
        <w:left w:val="none" w:sz="0" w:space="0" w:color="auto"/>
        <w:bottom w:val="none" w:sz="0" w:space="0" w:color="auto"/>
        <w:right w:val="none" w:sz="0" w:space="0" w:color="auto"/>
      </w:divBdr>
    </w:div>
    <w:div w:id="1032077747">
      <w:marLeft w:val="0"/>
      <w:marRight w:val="0"/>
      <w:marTop w:val="0"/>
      <w:marBottom w:val="0"/>
      <w:divBdr>
        <w:top w:val="none" w:sz="0" w:space="0" w:color="auto"/>
        <w:left w:val="none" w:sz="0" w:space="0" w:color="auto"/>
        <w:bottom w:val="none" w:sz="0" w:space="0" w:color="auto"/>
        <w:right w:val="none" w:sz="0" w:space="0" w:color="auto"/>
      </w:divBdr>
    </w:div>
    <w:div w:id="1032077748">
      <w:marLeft w:val="0"/>
      <w:marRight w:val="0"/>
      <w:marTop w:val="0"/>
      <w:marBottom w:val="0"/>
      <w:divBdr>
        <w:top w:val="none" w:sz="0" w:space="0" w:color="auto"/>
        <w:left w:val="none" w:sz="0" w:space="0" w:color="auto"/>
        <w:bottom w:val="none" w:sz="0" w:space="0" w:color="auto"/>
        <w:right w:val="none" w:sz="0" w:space="0" w:color="auto"/>
      </w:divBdr>
    </w:div>
    <w:div w:id="1032077749">
      <w:marLeft w:val="0"/>
      <w:marRight w:val="0"/>
      <w:marTop w:val="0"/>
      <w:marBottom w:val="0"/>
      <w:divBdr>
        <w:top w:val="none" w:sz="0" w:space="0" w:color="auto"/>
        <w:left w:val="none" w:sz="0" w:space="0" w:color="auto"/>
        <w:bottom w:val="none" w:sz="0" w:space="0" w:color="auto"/>
        <w:right w:val="none" w:sz="0" w:space="0" w:color="auto"/>
      </w:divBdr>
    </w:div>
    <w:div w:id="1032077750">
      <w:marLeft w:val="0"/>
      <w:marRight w:val="0"/>
      <w:marTop w:val="0"/>
      <w:marBottom w:val="0"/>
      <w:divBdr>
        <w:top w:val="none" w:sz="0" w:space="0" w:color="auto"/>
        <w:left w:val="none" w:sz="0" w:space="0" w:color="auto"/>
        <w:bottom w:val="none" w:sz="0" w:space="0" w:color="auto"/>
        <w:right w:val="none" w:sz="0" w:space="0" w:color="auto"/>
      </w:divBdr>
    </w:div>
    <w:div w:id="1032077751">
      <w:marLeft w:val="0"/>
      <w:marRight w:val="0"/>
      <w:marTop w:val="0"/>
      <w:marBottom w:val="0"/>
      <w:divBdr>
        <w:top w:val="none" w:sz="0" w:space="0" w:color="auto"/>
        <w:left w:val="none" w:sz="0" w:space="0" w:color="auto"/>
        <w:bottom w:val="none" w:sz="0" w:space="0" w:color="auto"/>
        <w:right w:val="none" w:sz="0" w:space="0" w:color="auto"/>
      </w:divBdr>
    </w:div>
    <w:div w:id="1032077752">
      <w:marLeft w:val="0"/>
      <w:marRight w:val="0"/>
      <w:marTop w:val="0"/>
      <w:marBottom w:val="0"/>
      <w:divBdr>
        <w:top w:val="none" w:sz="0" w:space="0" w:color="auto"/>
        <w:left w:val="none" w:sz="0" w:space="0" w:color="auto"/>
        <w:bottom w:val="none" w:sz="0" w:space="0" w:color="auto"/>
        <w:right w:val="none" w:sz="0" w:space="0" w:color="auto"/>
      </w:divBdr>
    </w:div>
    <w:div w:id="1032077753">
      <w:marLeft w:val="0"/>
      <w:marRight w:val="0"/>
      <w:marTop w:val="0"/>
      <w:marBottom w:val="0"/>
      <w:divBdr>
        <w:top w:val="none" w:sz="0" w:space="0" w:color="auto"/>
        <w:left w:val="none" w:sz="0" w:space="0" w:color="auto"/>
        <w:bottom w:val="none" w:sz="0" w:space="0" w:color="auto"/>
        <w:right w:val="none" w:sz="0" w:space="0" w:color="auto"/>
      </w:divBdr>
    </w:div>
    <w:div w:id="1032077754">
      <w:marLeft w:val="0"/>
      <w:marRight w:val="0"/>
      <w:marTop w:val="0"/>
      <w:marBottom w:val="0"/>
      <w:divBdr>
        <w:top w:val="none" w:sz="0" w:space="0" w:color="auto"/>
        <w:left w:val="none" w:sz="0" w:space="0" w:color="auto"/>
        <w:bottom w:val="none" w:sz="0" w:space="0" w:color="auto"/>
        <w:right w:val="none" w:sz="0" w:space="0" w:color="auto"/>
      </w:divBdr>
    </w:div>
    <w:div w:id="1032077755">
      <w:marLeft w:val="0"/>
      <w:marRight w:val="0"/>
      <w:marTop w:val="0"/>
      <w:marBottom w:val="0"/>
      <w:divBdr>
        <w:top w:val="none" w:sz="0" w:space="0" w:color="auto"/>
        <w:left w:val="none" w:sz="0" w:space="0" w:color="auto"/>
        <w:bottom w:val="none" w:sz="0" w:space="0" w:color="auto"/>
        <w:right w:val="none" w:sz="0" w:space="0" w:color="auto"/>
      </w:divBdr>
    </w:div>
    <w:div w:id="1032077756">
      <w:marLeft w:val="0"/>
      <w:marRight w:val="0"/>
      <w:marTop w:val="0"/>
      <w:marBottom w:val="0"/>
      <w:divBdr>
        <w:top w:val="none" w:sz="0" w:space="0" w:color="auto"/>
        <w:left w:val="none" w:sz="0" w:space="0" w:color="auto"/>
        <w:bottom w:val="none" w:sz="0" w:space="0" w:color="auto"/>
        <w:right w:val="none" w:sz="0" w:space="0" w:color="auto"/>
      </w:divBdr>
    </w:div>
    <w:div w:id="1032077757">
      <w:marLeft w:val="0"/>
      <w:marRight w:val="0"/>
      <w:marTop w:val="0"/>
      <w:marBottom w:val="0"/>
      <w:divBdr>
        <w:top w:val="none" w:sz="0" w:space="0" w:color="auto"/>
        <w:left w:val="none" w:sz="0" w:space="0" w:color="auto"/>
        <w:bottom w:val="none" w:sz="0" w:space="0" w:color="auto"/>
        <w:right w:val="none" w:sz="0" w:space="0" w:color="auto"/>
      </w:divBdr>
    </w:div>
    <w:div w:id="1032077758">
      <w:marLeft w:val="0"/>
      <w:marRight w:val="0"/>
      <w:marTop w:val="0"/>
      <w:marBottom w:val="0"/>
      <w:divBdr>
        <w:top w:val="none" w:sz="0" w:space="0" w:color="auto"/>
        <w:left w:val="none" w:sz="0" w:space="0" w:color="auto"/>
        <w:bottom w:val="none" w:sz="0" w:space="0" w:color="auto"/>
        <w:right w:val="none" w:sz="0" w:space="0" w:color="auto"/>
      </w:divBdr>
    </w:div>
    <w:div w:id="1032077759">
      <w:marLeft w:val="0"/>
      <w:marRight w:val="0"/>
      <w:marTop w:val="0"/>
      <w:marBottom w:val="0"/>
      <w:divBdr>
        <w:top w:val="none" w:sz="0" w:space="0" w:color="auto"/>
        <w:left w:val="none" w:sz="0" w:space="0" w:color="auto"/>
        <w:bottom w:val="none" w:sz="0" w:space="0" w:color="auto"/>
        <w:right w:val="none" w:sz="0" w:space="0" w:color="auto"/>
      </w:divBdr>
    </w:div>
    <w:div w:id="1032077760">
      <w:marLeft w:val="0"/>
      <w:marRight w:val="0"/>
      <w:marTop w:val="0"/>
      <w:marBottom w:val="0"/>
      <w:divBdr>
        <w:top w:val="none" w:sz="0" w:space="0" w:color="auto"/>
        <w:left w:val="none" w:sz="0" w:space="0" w:color="auto"/>
        <w:bottom w:val="none" w:sz="0" w:space="0" w:color="auto"/>
        <w:right w:val="none" w:sz="0" w:space="0" w:color="auto"/>
      </w:divBdr>
    </w:div>
    <w:div w:id="1032077761">
      <w:marLeft w:val="0"/>
      <w:marRight w:val="0"/>
      <w:marTop w:val="0"/>
      <w:marBottom w:val="0"/>
      <w:divBdr>
        <w:top w:val="none" w:sz="0" w:space="0" w:color="auto"/>
        <w:left w:val="none" w:sz="0" w:space="0" w:color="auto"/>
        <w:bottom w:val="none" w:sz="0" w:space="0" w:color="auto"/>
        <w:right w:val="none" w:sz="0" w:space="0" w:color="auto"/>
      </w:divBdr>
    </w:div>
    <w:div w:id="1032077762">
      <w:marLeft w:val="0"/>
      <w:marRight w:val="0"/>
      <w:marTop w:val="0"/>
      <w:marBottom w:val="0"/>
      <w:divBdr>
        <w:top w:val="none" w:sz="0" w:space="0" w:color="auto"/>
        <w:left w:val="none" w:sz="0" w:space="0" w:color="auto"/>
        <w:bottom w:val="none" w:sz="0" w:space="0" w:color="auto"/>
        <w:right w:val="none" w:sz="0" w:space="0" w:color="auto"/>
      </w:divBdr>
    </w:div>
    <w:div w:id="1032077763">
      <w:marLeft w:val="0"/>
      <w:marRight w:val="0"/>
      <w:marTop w:val="0"/>
      <w:marBottom w:val="0"/>
      <w:divBdr>
        <w:top w:val="none" w:sz="0" w:space="0" w:color="auto"/>
        <w:left w:val="none" w:sz="0" w:space="0" w:color="auto"/>
        <w:bottom w:val="none" w:sz="0" w:space="0" w:color="auto"/>
        <w:right w:val="none" w:sz="0" w:space="0" w:color="auto"/>
      </w:divBdr>
    </w:div>
    <w:div w:id="1032077764">
      <w:marLeft w:val="0"/>
      <w:marRight w:val="0"/>
      <w:marTop w:val="0"/>
      <w:marBottom w:val="0"/>
      <w:divBdr>
        <w:top w:val="none" w:sz="0" w:space="0" w:color="auto"/>
        <w:left w:val="none" w:sz="0" w:space="0" w:color="auto"/>
        <w:bottom w:val="none" w:sz="0" w:space="0" w:color="auto"/>
        <w:right w:val="none" w:sz="0" w:space="0" w:color="auto"/>
      </w:divBdr>
    </w:div>
    <w:div w:id="1032077765">
      <w:marLeft w:val="0"/>
      <w:marRight w:val="0"/>
      <w:marTop w:val="0"/>
      <w:marBottom w:val="0"/>
      <w:divBdr>
        <w:top w:val="none" w:sz="0" w:space="0" w:color="auto"/>
        <w:left w:val="none" w:sz="0" w:space="0" w:color="auto"/>
        <w:bottom w:val="none" w:sz="0" w:space="0" w:color="auto"/>
        <w:right w:val="none" w:sz="0" w:space="0" w:color="auto"/>
      </w:divBdr>
    </w:div>
    <w:div w:id="1032077766">
      <w:marLeft w:val="0"/>
      <w:marRight w:val="0"/>
      <w:marTop w:val="0"/>
      <w:marBottom w:val="0"/>
      <w:divBdr>
        <w:top w:val="none" w:sz="0" w:space="0" w:color="auto"/>
        <w:left w:val="none" w:sz="0" w:space="0" w:color="auto"/>
        <w:bottom w:val="none" w:sz="0" w:space="0" w:color="auto"/>
        <w:right w:val="none" w:sz="0" w:space="0" w:color="auto"/>
      </w:divBdr>
    </w:div>
    <w:div w:id="1032077767">
      <w:marLeft w:val="0"/>
      <w:marRight w:val="0"/>
      <w:marTop w:val="0"/>
      <w:marBottom w:val="0"/>
      <w:divBdr>
        <w:top w:val="none" w:sz="0" w:space="0" w:color="auto"/>
        <w:left w:val="none" w:sz="0" w:space="0" w:color="auto"/>
        <w:bottom w:val="none" w:sz="0" w:space="0" w:color="auto"/>
        <w:right w:val="none" w:sz="0" w:space="0" w:color="auto"/>
      </w:divBdr>
    </w:div>
    <w:div w:id="1032077768">
      <w:marLeft w:val="0"/>
      <w:marRight w:val="0"/>
      <w:marTop w:val="0"/>
      <w:marBottom w:val="0"/>
      <w:divBdr>
        <w:top w:val="none" w:sz="0" w:space="0" w:color="auto"/>
        <w:left w:val="none" w:sz="0" w:space="0" w:color="auto"/>
        <w:bottom w:val="none" w:sz="0" w:space="0" w:color="auto"/>
        <w:right w:val="none" w:sz="0" w:space="0" w:color="auto"/>
      </w:divBdr>
    </w:div>
    <w:div w:id="1032077769">
      <w:marLeft w:val="0"/>
      <w:marRight w:val="0"/>
      <w:marTop w:val="0"/>
      <w:marBottom w:val="0"/>
      <w:divBdr>
        <w:top w:val="none" w:sz="0" w:space="0" w:color="auto"/>
        <w:left w:val="none" w:sz="0" w:space="0" w:color="auto"/>
        <w:bottom w:val="none" w:sz="0" w:space="0" w:color="auto"/>
        <w:right w:val="none" w:sz="0" w:space="0" w:color="auto"/>
      </w:divBdr>
    </w:div>
    <w:div w:id="1032077770">
      <w:marLeft w:val="0"/>
      <w:marRight w:val="0"/>
      <w:marTop w:val="0"/>
      <w:marBottom w:val="0"/>
      <w:divBdr>
        <w:top w:val="none" w:sz="0" w:space="0" w:color="auto"/>
        <w:left w:val="none" w:sz="0" w:space="0" w:color="auto"/>
        <w:bottom w:val="none" w:sz="0" w:space="0" w:color="auto"/>
        <w:right w:val="none" w:sz="0" w:space="0" w:color="auto"/>
      </w:divBdr>
    </w:div>
    <w:div w:id="1032077771">
      <w:marLeft w:val="0"/>
      <w:marRight w:val="0"/>
      <w:marTop w:val="0"/>
      <w:marBottom w:val="0"/>
      <w:divBdr>
        <w:top w:val="none" w:sz="0" w:space="0" w:color="auto"/>
        <w:left w:val="none" w:sz="0" w:space="0" w:color="auto"/>
        <w:bottom w:val="none" w:sz="0" w:space="0" w:color="auto"/>
        <w:right w:val="none" w:sz="0" w:space="0" w:color="auto"/>
      </w:divBdr>
    </w:div>
    <w:div w:id="1032077772">
      <w:marLeft w:val="0"/>
      <w:marRight w:val="0"/>
      <w:marTop w:val="0"/>
      <w:marBottom w:val="0"/>
      <w:divBdr>
        <w:top w:val="none" w:sz="0" w:space="0" w:color="auto"/>
        <w:left w:val="none" w:sz="0" w:space="0" w:color="auto"/>
        <w:bottom w:val="none" w:sz="0" w:space="0" w:color="auto"/>
        <w:right w:val="none" w:sz="0" w:space="0" w:color="auto"/>
      </w:divBdr>
    </w:div>
    <w:div w:id="1032077773">
      <w:marLeft w:val="0"/>
      <w:marRight w:val="0"/>
      <w:marTop w:val="0"/>
      <w:marBottom w:val="0"/>
      <w:divBdr>
        <w:top w:val="none" w:sz="0" w:space="0" w:color="auto"/>
        <w:left w:val="none" w:sz="0" w:space="0" w:color="auto"/>
        <w:bottom w:val="none" w:sz="0" w:space="0" w:color="auto"/>
        <w:right w:val="none" w:sz="0" w:space="0" w:color="auto"/>
      </w:divBdr>
    </w:div>
    <w:div w:id="1032077774">
      <w:marLeft w:val="0"/>
      <w:marRight w:val="0"/>
      <w:marTop w:val="0"/>
      <w:marBottom w:val="0"/>
      <w:divBdr>
        <w:top w:val="none" w:sz="0" w:space="0" w:color="auto"/>
        <w:left w:val="none" w:sz="0" w:space="0" w:color="auto"/>
        <w:bottom w:val="none" w:sz="0" w:space="0" w:color="auto"/>
        <w:right w:val="none" w:sz="0" w:space="0" w:color="auto"/>
      </w:divBdr>
    </w:div>
    <w:div w:id="1035428822">
      <w:bodyDiv w:val="1"/>
      <w:marLeft w:val="0"/>
      <w:marRight w:val="0"/>
      <w:marTop w:val="0"/>
      <w:marBottom w:val="0"/>
      <w:divBdr>
        <w:top w:val="none" w:sz="0" w:space="0" w:color="auto"/>
        <w:left w:val="none" w:sz="0" w:space="0" w:color="auto"/>
        <w:bottom w:val="none" w:sz="0" w:space="0" w:color="auto"/>
        <w:right w:val="none" w:sz="0" w:space="0" w:color="auto"/>
      </w:divBdr>
    </w:div>
    <w:div w:id="1040398360">
      <w:bodyDiv w:val="1"/>
      <w:marLeft w:val="0"/>
      <w:marRight w:val="0"/>
      <w:marTop w:val="0"/>
      <w:marBottom w:val="0"/>
      <w:divBdr>
        <w:top w:val="none" w:sz="0" w:space="0" w:color="auto"/>
        <w:left w:val="none" w:sz="0" w:space="0" w:color="auto"/>
        <w:bottom w:val="none" w:sz="0" w:space="0" w:color="auto"/>
        <w:right w:val="none" w:sz="0" w:space="0" w:color="auto"/>
      </w:divBdr>
    </w:div>
    <w:div w:id="1040935901">
      <w:bodyDiv w:val="1"/>
      <w:marLeft w:val="0"/>
      <w:marRight w:val="0"/>
      <w:marTop w:val="0"/>
      <w:marBottom w:val="0"/>
      <w:divBdr>
        <w:top w:val="none" w:sz="0" w:space="0" w:color="auto"/>
        <w:left w:val="none" w:sz="0" w:space="0" w:color="auto"/>
        <w:bottom w:val="none" w:sz="0" w:space="0" w:color="auto"/>
        <w:right w:val="none" w:sz="0" w:space="0" w:color="auto"/>
      </w:divBdr>
    </w:div>
    <w:div w:id="1044134213">
      <w:bodyDiv w:val="1"/>
      <w:marLeft w:val="0"/>
      <w:marRight w:val="0"/>
      <w:marTop w:val="0"/>
      <w:marBottom w:val="0"/>
      <w:divBdr>
        <w:top w:val="none" w:sz="0" w:space="0" w:color="auto"/>
        <w:left w:val="none" w:sz="0" w:space="0" w:color="auto"/>
        <w:bottom w:val="none" w:sz="0" w:space="0" w:color="auto"/>
        <w:right w:val="none" w:sz="0" w:space="0" w:color="auto"/>
      </w:divBdr>
    </w:div>
    <w:div w:id="1049500599">
      <w:bodyDiv w:val="1"/>
      <w:marLeft w:val="0"/>
      <w:marRight w:val="0"/>
      <w:marTop w:val="0"/>
      <w:marBottom w:val="0"/>
      <w:divBdr>
        <w:top w:val="none" w:sz="0" w:space="0" w:color="auto"/>
        <w:left w:val="none" w:sz="0" w:space="0" w:color="auto"/>
        <w:bottom w:val="none" w:sz="0" w:space="0" w:color="auto"/>
        <w:right w:val="none" w:sz="0" w:space="0" w:color="auto"/>
      </w:divBdr>
    </w:div>
    <w:div w:id="1061828257">
      <w:bodyDiv w:val="1"/>
      <w:marLeft w:val="0"/>
      <w:marRight w:val="0"/>
      <w:marTop w:val="0"/>
      <w:marBottom w:val="0"/>
      <w:divBdr>
        <w:top w:val="none" w:sz="0" w:space="0" w:color="auto"/>
        <w:left w:val="none" w:sz="0" w:space="0" w:color="auto"/>
        <w:bottom w:val="none" w:sz="0" w:space="0" w:color="auto"/>
        <w:right w:val="none" w:sz="0" w:space="0" w:color="auto"/>
      </w:divBdr>
    </w:div>
    <w:div w:id="1063720449">
      <w:bodyDiv w:val="1"/>
      <w:marLeft w:val="0"/>
      <w:marRight w:val="0"/>
      <w:marTop w:val="0"/>
      <w:marBottom w:val="0"/>
      <w:divBdr>
        <w:top w:val="none" w:sz="0" w:space="0" w:color="auto"/>
        <w:left w:val="none" w:sz="0" w:space="0" w:color="auto"/>
        <w:bottom w:val="none" w:sz="0" w:space="0" w:color="auto"/>
        <w:right w:val="none" w:sz="0" w:space="0" w:color="auto"/>
      </w:divBdr>
    </w:div>
    <w:div w:id="1088502016">
      <w:bodyDiv w:val="1"/>
      <w:marLeft w:val="0"/>
      <w:marRight w:val="0"/>
      <w:marTop w:val="0"/>
      <w:marBottom w:val="0"/>
      <w:divBdr>
        <w:top w:val="none" w:sz="0" w:space="0" w:color="auto"/>
        <w:left w:val="none" w:sz="0" w:space="0" w:color="auto"/>
        <w:bottom w:val="none" w:sz="0" w:space="0" w:color="auto"/>
        <w:right w:val="none" w:sz="0" w:space="0" w:color="auto"/>
      </w:divBdr>
    </w:div>
    <w:div w:id="1089738818">
      <w:bodyDiv w:val="1"/>
      <w:marLeft w:val="0"/>
      <w:marRight w:val="0"/>
      <w:marTop w:val="0"/>
      <w:marBottom w:val="0"/>
      <w:divBdr>
        <w:top w:val="none" w:sz="0" w:space="0" w:color="auto"/>
        <w:left w:val="none" w:sz="0" w:space="0" w:color="auto"/>
        <w:bottom w:val="none" w:sz="0" w:space="0" w:color="auto"/>
        <w:right w:val="none" w:sz="0" w:space="0" w:color="auto"/>
      </w:divBdr>
    </w:div>
    <w:div w:id="1101025845">
      <w:bodyDiv w:val="1"/>
      <w:marLeft w:val="0"/>
      <w:marRight w:val="0"/>
      <w:marTop w:val="0"/>
      <w:marBottom w:val="0"/>
      <w:divBdr>
        <w:top w:val="none" w:sz="0" w:space="0" w:color="auto"/>
        <w:left w:val="none" w:sz="0" w:space="0" w:color="auto"/>
        <w:bottom w:val="none" w:sz="0" w:space="0" w:color="auto"/>
        <w:right w:val="none" w:sz="0" w:space="0" w:color="auto"/>
      </w:divBdr>
    </w:div>
    <w:div w:id="1105072920">
      <w:bodyDiv w:val="1"/>
      <w:marLeft w:val="0"/>
      <w:marRight w:val="0"/>
      <w:marTop w:val="0"/>
      <w:marBottom w:val="0"/>
      <w:divBdr>
        <w:top w:val="none" w:sz="0" w:space="0" w:color="auto"/>
        <w:left w:val="none" w:sz="0" w:space="0" w:color="auto"/>
        <w:bottom w:val="none" w:sz="0" w:space="0" w:color="auto"/>
        <w:right w:val="none" w:sz="0" w:space="0" w:color="auto"/>
      </w:divBdr>
    </w:div>
    <w:div w:id="1115755645">
      <w:bodyDiv w:val="1"/>
      <w:marLeft w:val="0"/>
      <w:marRight w:val="0"/>
      <w:marTop w:val="0"/>
      <w:marBottom w:val="0"/>
      <w:divBdr>
        <w:top w:val="none" w:sz="0" w:space="0" w:color="auto"/>
        <w:left w:val="none" w:sz="0" w:space="0" w:color="auto"/>
        <w:bottom w:val="none" w:sz="0" w:space="0" w:color="auto"/>
        <w:right w:val="none" w:sz="0" w:space="0" w:color="auto"/>
      </w:divBdr>
    </w:div>
    <w:div w:id="1124347174">
      <w:bodyDiv w:val="1"/>
      <w:marLeft w:val="0"/>
      <w:marRight w:val="0"/>
      <w:marTop w:val="0"/>
      <w:marBottom w:val="0"/>
      <w:divBdr>
        <w:top w:val="none" w:sz="0" w:space="0" w:color="auto"/>
        <w:left w:val="none" w:sz="0" w:space="0" w:color="auto"/>
        <w:bottom w:val="none" w:sz="0" w:space="0" w:color="auto"/>
        <w:right w:val="none" w:sz="0" w:space="0" w:color="auto"/>
      </w:divBdr>
    </w:div>
    <w:div w:id="1126001428">
      <w:bodyDiv w:val="1"/>
      <w:marLeft w:val="0"/>
      <w:marRight w:val="0"/>
      <w:marTop w:val="0"/>
      <w:marBottom w:val="0"/>
      <w:divBdr>
        <w:top w:val="none" w:sz="0" w:space="0" w:color="auto"/>
        <w:left w:val="none" w:sz="0" w:space="0" w:color="auto"/>
        <w:bottom w:val="none" w:sz="0" w:space="0" w:color="auto"/>
        <w:right w:val="none" w:sz="0" w:space="0" w:color="auto"/>
      </w:divBdr>
    </w:div>
    <w:div w:id="1136024974">
      <w:bodyDiv w:val="1"/>
      <w:marLeft w:val="0"/>
      <w:marRight w:val="0"/>
      <w:marTop w:val="0"/>
      <w:marBottom w:val="0"/>
      <w:divBdr>
        <w:top w:val="none" w:sz="0" w:space="0" w:color="auto"/>
        <w:left w:val="none" w:sz="0" w:space="0" w:color="auto"/>
        <w:bottom w:val="none" w:sz="0" w:space="0" w:color="auto"/>
        <w:right w:val="none" w:sz="0" w:space="0" w:color="auto"/>
      </w:divBdr>
    </w:div>
    <w:div w:id="1138493638">
      <w:bodyDiv w:val="1"/>
      <w:marLeft w:val="0"/>
      <w:marRight w:val="0"/>
      <w:marTop w:val="0"/>
      <w:marBottom w:val="0"/>
      <w:divBdr>
        <w:top w:val="none" w:sz="0" w:space="0" w:color="auto"/>
        <w:left w:val="none" w:sz="0" w:space="0" w:color="auto"/>
        <w:bottom w:val="none" w:sz="0" w:space="0" w:color="auto"/>
        <w:right w:val="none" w:sz="0" w:space="0" w:color="auto"/>
      </w:divBdr>
    </w:div>
    <w:div w:id="1141457135">
      <w:bodyDiv w:val="1"/>
      <w:marLeft w:val="0"/>
      <w:marRight w:val="0"/>
      <w:marTop w:val="0"/>
      <w:marBottom w:val="0"/>
      <w:divBdr>
        <w:top w:val="none" w:sz="0" w:space="0" w:color="auto"/>
        <w:left w:val="none" w:sz="0" w:space="0" w:color="auto"/>
        <w:bottom w:val="none" w:sz="0" w:space="0" w:color="auto"/>
        <w:right w:val="none" w:sz="0" w:space="0" w:color="auto"/>
      </w:divBdr>
    </w:div>
    <w:div w:id="1142230281">
      <w:bodyDiv w:val="1"/>
      <w:marLeft w:val="0"/>
      <w:marRight w:val="0"/>
      <w:marTop w:val="0"/>
      <w:marBottom w:val="0"/>
      <w:divBdr>
        <w:top w:val="none" w:sz="0" w:space="0" w:color="auto"/>
        <w:left w:val="none" w:sz="0" w:space="0" w:color="auto"/>
        <w:bottom w:val="none" w:sz="0" w:space="0" w:color="auto"/>
        <w:right w:val="none" w:sz="0" w:space="0" w:color="auto"/>
      </w:divBdr>
    </w:div>
    <w:div w:id="1142385175">
      <w:bodyDiv w:val="1"/>
      <w:marLeft w:val="0"/>
      <w:marRight w:val="0"/>
      <w:marTop w:val="0"/>
      <w:marBottom w:val="0"/>
      <w:divBdr>
        <w:top w:val="none" w:sz="0" w:space="0" w:color="auto"/>
        <w:left w:val="none" w:sz="0" w:space="0" w:color="auto"/>
        <w:bottom w:val="none" w:sz="0" w:space="0" w:color="auto"/>
        <w:right w:val="none" w:sz="0" w:space="0" w:color="auto"/>
      </w:divBdr>
    </w:div>
    <w:div w:id="1149590795">
      <w:bodyDiv w:val="1"/>
      <w:marLeft w:val="0"/>
      <w:marRight w:val="0"/>
      <w:marTop w:val="0"/>
      <w:marBottom w:val="0"/>
      <w:divBdr>
        <w:top w:val="none" w:sz="0" w:space="0" w:color="auto"/>
        <w:left w:val="none" w:sz="0" w:space="0" w:color="auto"/>
        <w:bottom w:val="none" w:sz="0" w:space="0" w:color="auto"/>
        <w:right w:val="none" w:sz="0" w:space="0" w:color="auto"/>
      </w:divBdr>
    </w:div>
    <w:div w:id="1170606156">
      <w:bodyDiv w:val="1"/>
      <w:marLeft w:val="0"/>
      <w:marRight w:val="0"/>
      <w:marTop w:val="0"/>
      <w:marBottom w:val="0"/>
      <w:divBdr>
        <w:top w:val="none" w:sz="0" w:space="0" w:color="auto"/>
        <w:left w:val="none" w:sz="0" w:space="0" w:color="auto"/>
        <w:bottom w:val="none" w:sz="0" w:space="0" w:color="auto"/>
        <w:right w:val="none" w:sz="0" w:space="0" w:color="auto"/>
      </w:divBdr>
      <w:divsChild>
        <w:div w:id="126626123">
          <w:marLeft w:val="0"/>
          <w:marRight w:val="0"/>
          <w:marTop w:val="0"/>
          <w:marBottom w:val="0"/>
          <w:divBdr>
            <w:top w:val="none" w:sz="0" w:space="0" w:color="auto"/>
            <w:left w:val="none" w:sz="0" w:space="0" w:color="auto"/>
            <w:bottom w:val="none" w:sz="0" w:space="0" w:color="auto"/>
            <w:right w:val="none" w:sz="0" w:space="0" w:color="auto"/>
          </w:divBdr>
        </w:div>
        <w:div w:id="803737338">
          <w:marLeft w:val="0"/>
          <w:marRight w:val="0"/>
          <w:marTop w:val="0"/>
          <w:marBottom w:val="0"/>
          <w:divBdr>
            <w:top w:val="none" w:sz="0" w:space="0" w:color="auto"/>
            <w:left w:val="none" w:sz="0" w:space="0" w:color="auto"/>
            <w:bottom w:val="none" w:sz="0" w:space="0" w:color="auto"/>
            <w:right w:val="none" w:sz="0" w:space="0" w:color="auto"/>
          </w:divBdr>
        </w:div>
        <w:div w:id="919214817">
          <w:marLeft w:val="0"/>
          <w:marRight w:val="0"/>
          <w:marTop w:val="0"/>
          <w:marBottom w:val="0"/>
          <w:divBdr>
            <w:top w:val="none" w:sz="0" w:space="0" w:color="auto"/>
            <w:left w:val="none" w:sz="0" w:space="0" w:color="auto"/>
            <w:bottom w:val="none" w:sz="0" w:space="0" w:color="auto"/>
            <w:right w:val="none" w:sz="0" w:space="0" w:color="auto"/>
          </w:divBdr>
        </w:div>
        <w:div w:id="929922929">
          <w:marLeft w:val="0"/>
          <w:marRight w:val="0"/>
          <w:marTop w:val="0"/>
          <w:marBottom w:val="0"/>
          <w:divBdr>
            <w:top w:val="none" w:sz="0" w:space="0" w:color="auto"/>
            <w:left w:val="none" w:sz="0" w:space="0" w:color="auto"/>
            <w:bottom w:val="none" w:sz="0" w:space="0" w:color="auto"/>
            <w:right w:val="none" w:sz="0" w:space="0" w:color="auto"/>
          </w:divBdr>
        </w:div>
        <w:div w:id="997655574">
          <w:marLeft w:val="0"/>
          <w:marRight w:val="0"/>
          <w:marTop w:val="0"/>
          <w:marBottom w:val="0"/>
          <w:divBdr>
            <w:top w:val="none" w:sz="0" w:space="0" w:color="auto"/>
            <w:left w:val="none" w:sz="0" w:space="0" w:color="auto"/>
            <w:bottom w:val="none" w:sz="0" w:space="0" w:color="auto"/>
            <w:right w:val="none" w:sz="0" w:space="0" w:color="auto"/>
          </w:divBdr>
        </w:div>
        <w:div w:id="1307202824">
          <w:marLeft w:val="0"/>
          <w:marRight w:val="0"/>
          <w:marTop w:val="0"/>
          <w:marBottom w:val="0"/>
          <w:divBdr>
            <w:top w:val="none" w:sz="0" w:space="0" w:color="auto"/>
            <w:left w:val="none" w:sz="0" w:space="0" w:color="auto"/>
            <w:bottom w:val="none" w:sz="0" w:space="0" w:color="auto"/>
            <w:right w:val="none" w:sz="0" w:space="0" w:color="auto"/>
          </w:divBdr>
        </w:div>
      </w:divsChild>
    </w:div>
    <w:div w:id="1170675720">
      <w:bodyDiv w:val="1"/>
      <w:marLeft w:val="0"/>
      <w:marRight w:val="0"/>
      <w:marTop w:val="0"/>
      <w:marBottom w:val="0"/>
      <w:divBdr>
        <w:top w:val="none" w:sz="0" w:space="0" w:color="auto"/>
        <w:left w:val="none" w:sz="0" w:space="0" w:color="auto"/>
        <w:bottom w:val="none" w:sz="0" w:space="0" w:color="auto"/>
        <w:right w:val="none" w:sz="0" w:space="0" w:color="auto"/>
      </w:divBdr>
    </w:div>
    <w:div w:id="1180316629">
      <w:bodyDiv w:val="1"/>
      <w:marLeft w:val="0"/>
      <w:marRight w:val="0"/>
      <w:marTop w:val="0"/>
      <w:marBottom w:val="0"/>
      <w:divBdr>
        <w:top w:val="none" w:sz="0" w:space="0" w:color="auto"/>
        <w:left w:val="none" w:sz="0" w:space="0" w:color="auto"/>
        <w:bottom w:val="none" w:sz="0" w:space="0" w:color="auto"/>
        <w:right w:val="none" w:sz="0" w:space="0" w:color="auto"/>
      </w:divBdr>
    </w:div>
    <w:div w:id="1182666565">
      <w:bodyDiv w:val="1"/>
      <w:marLeft w:val="0"/>
      <w:marRight w:val="0"/>
      <w:marTop w:val="0"/>
      <w:marBottom w:val="0"/>
      <w:divBdr>
        <w:top w:val="none" w:sz="0" w:space="0" w:color="auto"/>
        <w:left w:val="none" w:sz="0" w:space="0" w:color="auto"/>
        <w:bottom w:val="none" w:sz="0" w:space="0" w:color="auto"/>
        <w:right w:val="none" w:sz="0" w:space="0" w:color="auto"/>
      </w:divBdr>
    </w:div>
    <w:div w:id="1197350190">
      <w:bodyDiv w:val="1"/>
      <w:marLeft w:val="0"/>
      <w:marRight w:val="0"/>
      <w:marTop w:val="0"/>
      <w:marBottom w:val="0"/>
      <w:divBdr>
        <w:top w:val="none" w:sz="0" w:space="0" w:color="auto"/>
        <w:left w:val="none" w:sz="0" w:space="0" w:color="auto"/>
        <w:bottom w:val="none" w:sz="0" w:space="0" w:color="auto"/>
        <w:right w:val="none" w:sz="0" w:space="0" w:color="auto"/>
      </w:divBdr>
    </w:div>
    <w:div w:id="1197817313">
      <w:bodyDiv w:val="1"/>
      <w:marLeft w:val="0"/>
      <w:marRight w:val="0"/>
      <w:marTop w:val="0"/>
      <w:marBottom w:val="0"/>
      <w:divBdr>
        <w:top w:val="none" w:sz="0" w:space="0" w:color="auto"/>
        <w:left w:val="none" w:sz="0" w:space="0" w:color="auto"/>
        <w:bottom w:val="none" w:sz="0" w:space="0" w:color="auto"/>
        <w:right w:val="none" w:sz="0" w:space="0" w:color="auto"/>
      </w:divBdr>
    </w:div>
    <w:div w:id="1199508467">
      <w:bodyDiv w:val="1"/>
      <w:marLeft w:val="0"/>
      <w:marRight w:val="0"/>
      <w:marTop w:val="0"/>
      <w:marBottom w:val="0"/>
      <w:divBdr>
        <w:top w:val="none" w:sz="0" w:space="0" w:color="auto"/>
        <w:left w:val="none" w:sz="0" w:space="0" w:color="auto"/>
        <w:bottom w:val="none" w:sz="0" w:space="0" w:color="auto"/>
        <w:right w:val="none" w:sz="0" w:space="0" w:color="auto"/>
      </w:divBdr>
    </w:div>
    <w:div w:id="1203329189">
      <w:bodyDiv w:val="1"/>
      <w:marLeft w:val="0"/>
      <w:marRight w:val="0"/>
      <w:marTop w:val="0"/>
      <w:marBottom w:val="0"/>
      <w:divBdr>
        <w:top w:val="none" w:sz="0" w:space="0" w:color="auto"/>
        <w:left w:val="none" w:sz="0" w:space="0" w:color="auto"/>
        <w:bottom w:val="none" w:sz="0" w:space="0" w:color="auto"/>
        <w:right w:val="none" w:sz="0" w:space="0" w:color="auto"/>
      </w:divBdr>
    </w:div>
    <w:div w:id="1209492667">
      <w:bodyDiv w:val="1"/>
      <w:marLeft w:val="0"/>
      <w:marRight w:val="0"/>
      <w:marTop w:val="0"/>
      <w:marBottom w:val="0"/>
      <w:divBdr>
        <w:top w:val="none" w:sz="0" w:space="0" w:color="auto"/>
        <w:left w:val="none" w:sz="0" w:space="0" w:color="auto"/>
        <w:bottom w:val="none" w:sz="0" w:space="0" w:color="auto"/>
        <w:right w:val="none" w:sz="0" w:space="0" w:color="auto"/>
      </w:divBdr>
    </w:div>
    <w:div w:id="1225264783">
      <w:bodyDiv w:val="1"/>
      <w:marLeft w:val="0"/>
      <w:marRight w:val="0"/>
      <w:marTop w:val="0"/>
      <w:marBottom w:val="0"/>
      <w:divBdr>
        <w:top w:val="none" w:sz="0" w:space="0" w:color="auto"/>
        <w:left w:val="none" w:sz="0" w:space="0" w:color="auto"/>
        <w:bottom w:val="none" w:sz="0" w:space="0" w:color="auto"/>
        <w:right w:val="none" w:sz="0" w:space="0" w:color="auto"/>
      </w:divBdr>
    </w:div>
    <w:div w:id="1226259523">
      <w:bodyDiv w:val="1"/>
      <w:marLeft w:val="0"/>
      <w:marRight w:val="0"/>
      <w:marTop w:val="0"/>
      <w:marBottom w:val="0"/>
      <w:divBdr>
        <w:top w:val="none" w:sz="0" w:space="0" w:color="auto"/>
        <w:left w:val="none" w:sz="0" w:space="0" w:color="auto"/>
        <w:bottom w:val="none" w:sz="0" w:space="0" w:color="auto"/>
        <w:right w:val="none" w:sz="0" w:space="0" w:color="auto"/>
      </w:divBdr>
    </w:div>
    <w:div w:id="1230113815">
      <w:bodyDiv w:val="1"/>
      <w:marLeft w:val="0"/>
      <w:marRight w:val="0"/>
      <w:marTop w:val="0"/>
      <w:marBottom w:val="0"/>
      <w:divBdr>
        <w:top w:val="none" w:sz="0" w:space="0" w:color="auto"/>
        <w:left w:val="none" w:sz="0" w:space="0" w:color="auto"/>
        <w:bottom w:val="none" w:sz="0" w:space="0" w:color="auto"/>
        <w:right w:val="none" w:sz="0" w:space="0" w:color="auto"/>
      </w:divBdr>
    </w:div>
    <w:div w:id="1233932866">
      <w:bodyDiv w:val="1"/>
      <w:marLeft w:val="0"/>
      <w:marRight w:val="0"/>
      <w:marTop w:val="0"/>
      <w:marBottom w:val="0"/>
      <w:divBdr>
        <w:top w:val="none" w:sz="0" w:space="0" w:color="auto"/>
        <w:left w:val="none" w:sz="0" w:space="0" w:color="auto"/>
        <w:bottom w:val="none" w:sz="0" w:space="0" w:color="auto"/>
        <w:right w:val="none" w:sz="0" w:space="0" w:color="auto"/>
      </w:divBdr>
    </w:div>
    <w:div w:id="1234314532">
      <w:bodyDiv w:val="1"/>
      <w:marLeft w:val="0"/>
      <w:marRight w:val="0"/>
      <w:marTop w:val="0"/>
      <w:marBottom w:val="0"/>
      <w:divBdr>
        <w:top w:val="none" w:sz="0" w:space="0" w:color="auto"/>
        <w:left w:val="none" w:sz="0" w:space="0" w:color="auto"/>
        <w:bottom w:val="none" w:sz="0" w:space="0" w:color="auto"/>
        <w:right w:val="none" w:sz="0" w:space="0" w:color="auto"/>
      </w:divBdr>
    </w:div>
    <w:div w:id="1239053340">
      <w:bodyDiv w:val="1"/>
      <w:marLeft w:val="0"/>
      <w:marRight w:val="0"/>
      <w:marTop w:val="0"/>
      <w:marBottom w:val="0"/>
      <w:divBdr>
        <w:top w:val="none" w:sz="0" w:space="0" w:color="auto"/>
        <w:left w:val="none" w:sz="0" w:space="0" w:color="auto"/>
        <w:bottom w:val="none" w:sz="0" w:space="0" w:color="auto"/>
        <w:right w:val="none" w:sz="0" w:space="0" w:color="auto"/>
      </w:divBdr>
    </w:div>
    <w:div w:id="1249581984">
      <w:bodyDiv w:val="1"/>
      <w:marLeft w:val="0"/>
      <w:marRight w:val="0"/>
      <w:marTop w:val="0"/>
      <w:marBottom w:val="0"/>
      <w:divBdr>
        <w:top w:val="none" w:sz="0" w:space="0" w:color="auto"/>
        <w:left w:val="none" w:sz="0" w:space="0" w:color="auto"/>
        <w:bottom w:val="none" w:sz="0" w:space="0" w:color="auto"/>
        <w:right w:val="none" w:sz="0" w:space="0" w:color="auto"/>
      </w:divBdr>
    </w:div>
    <w:div w:id="1254585236">
      <w:bodyDiv w:val="1"/>
      <w:marLeft w:val="0"/>
      <w:marRight w:val="0"/>
      <w:marTop w:val="0"/>
      <w:marBottom w:val="0"/>
      <w:divBdr>
        <w:top w:val="none" w:sz="0" w:space="0" w:color="auto"/>
        <w:left w:val="none" w:sz="0" w:space="0" w:color="auto"/>
        <w:bottom w:val="none" w:sz="0" w:space="0" w:color="auto"/>
        <w:right w:val="none" w:sz="0" w:space="0" w:color="auto"/>
      </w:divBdr>
    </w:div>
    <w:div w:id="1258103160">
      <w:bodyDiv w:val="1"/>
      <w:marLeft w:val="0"/>
      <w:marRight w:val="0"/>
      <w:marTop w:val="0"/>
      <w:marBottom w:val="0"/>
      <w:divBdr>
        <w:top w:val="none" w:sz="0" w:space="0" w:color="auto"/>
        <w:left w:val="none" w:sz="0" w:space="0" w:color="auto"/>
        <w:bottom w:val="none" w:sz="0" w:space="0" w:color="auto"/>
        <w:right w:val="none" w:sz="0" w:space="0" w:color="auto"/>
      </w:divBdr>
    </w:div>
    <w:div w:id="1264655059">
      <w:bodyDiv w:val="1"/>
      <w:marLeft w:val="0"/>
      <w:marRight w:val="0"/>
      <w:marTop w:val="0"/>
      <w:marBottom w:val="0"/>
      <w:divBdr>
        <w:top w:val="none" w:sz="0" w:space="0" w:color="auto"/>
        <w:left w:val="none" w:sz="0" w:space="0" w:color="auto"/>
        <w:bottom w:val="none" w:sz="0" w:space="0" w:color="auto"/>
        <w:right w:val="none" w:sz="0" w:space="0" w:color="auto"/>
      </w:divBdr>
    </w:div>
    <w:div w:id="1281766380">
      <w:bodyDiv w:val="1"/>
      <w:marLeft w:val="0"/>
      <w:marRight w:val="0"/>
      <w:marTop w:val="0"/>
      <w:marBottom w:val="0"/>
      <w:divBdr>
        <w:top w:val="none" w:sz="0" w:space="0" w:color="auto"/>
        <w:left w:val="none" w:sz="0" w:space="0" w:color="auto"/>
        <w:bottom w:val="none" w:sz="0" w:space="0" w:color="auto"/>
        <w:right w:val="none" w:sz="0" w:space="0" w:color="auto"/>
      </w:divBdr>
    </w:div>
    <w:div w:id="1302727916">
      <w:bodyDiv w:val="1"/>
      <w:marLeft w:val="0"/>
      <w:marRight w:val="0"/>
      <w:marTop w:val="0"/>
      <w:marBottom w:val="0"/>
      <w:divBdr>
        <w:top w:val="none" w:sz="0" w:space="0" w:color="auto"/>
        <w:left w:val="none" w:sz="0" w:space="0" w:color="auto"/>
        <w:bottom w:val="none" w:sz="0" w:space="0" w:color="auto"/>
        <w:right w:val="none" w:sz="0" w:space="0" w:color="auto"/>
      </w:divBdr>
    </w:div>
    <w:div w:id="1306349654">
      <w:bodyDiv w:val="1"/>
      <w:marLeft w:val="0"/>
      <w:marRight w:val="0"/>
      <w:marTop w:val="0"/>
      <w:marBottom w:val="0"/>
      <w:divBdr>
        <w:top w:val="none" w:sz="0" w:space="0" w:color="auto"/>
        <w:left w:val="none" w:sz="0" w:space="0" w:color="auto"/>
        <w:bottom w:val="none" w:sz="0" w:space="0" w:color="auto"/>
        <w:right w:val="none" w:sz="0" w:space="0" w:color="auto"/>
      </w:divBdr>
    </w:div>
    <w:div w:id="1328246696">
      <w:bodyDiv w:val="1"/>
      <w:marLeft w:val="0"/>
      <w:marRight w:val="0"/>
      <w:marTop w:val="0"/>
      <w:marBottom w:val="0"/>
      <w:divBdr>
        <w:top w:val="none" w:sz="0" w:space="0" w:color="auto"/>
        <w:left w:val="none" w:sz="0" w:space="0" w:color="auto"/>
        <w:bottom w:val="none" w:sz="0" w:space="0" w:color="auto"/>
        <w:right w:val="none" w:sz="0" w:space="0" w:color="auto"/>
      </w:divBdr>
    </w:div>
    <w:div w:id="1336760634">
      <w:bodyDiv w:val="1"/>
      <w:marLeft w:val="0"/>
      <w:marRight w:val="0"/>
      <w:marTop w:val="0"/>
      <w:marBottom w:val="0"/>
      <w:divBdr>
        <w:top w:val="none" w:sz="0" w:space="0" w:color="auto"/>
        <w:left w:val="none" w:sz="0" w:space="0" w:color="auto"/>
        <w:bottom w:val="none" w:sz="0" w:space="0" w:color="auto"/>
        <w:right w:val="none" w:sz="0" w:space="0" w:color="auto"/>
      </w:divBdr>
    </w:div>
    <w:div w:id="1358118818">
      <w:bodyDiv w:val="1"/>
      <w:marLeft w:val="0"/>
      <w:marRight w:val="0"/>
      <w:marTop w:val="0"/>
      <w:marBottom w:val="0"/>
      <w:divBdr>
        <w:top w:val="none" w:sz="0" w:space="0" w:color="auto"/>
        <w:left w:val="none" w:sz="0" w:space="0" w:color="auto"/>
        <w:bottom w:val="none" w:sz="0" w:space="0" w:color="auto"/>
        <w:right w:val="none" w:sz="0" w:space="0" w:color="auto"/>
      </w:divBdr>
    </w:div>
    <w:div w:id="1360354256">
      <w:bodyDiv w:val="1"/>
      <w:marLeft w:val="0"/>
      <w:marRight w:val="0"/>
      <w:marTop w:val="0"/>
      <w:marBottom w:val="0"/>
      <w:divBdr>
        <w:top w:val="none" w:sz="0" w:space="0" w:color="auto"/>
        <w:left w:val="none" w:sz="0" w:space="0" w:color="auto"/>
        <w:bottom w:val="none" w:sz="0" w:space="0" w:color="auto"/>
        <w:right w:val="none" w:sz="0" w:space="0" w:color="auto"/>
      </w:divBdr>
    </w:div>
    <w:div w:id="1368024313">
      <w:bodyDiv w:val="1"/>
      <w:marLeft w:val="0"/>
      <w:marRight w:val="0"/>
      <w:marTop w:val="0"/>
      <w:marBottom w:val="0"/>
      <w:divBdr>
        <w:top w:val="none" w:sz="0" w:space="0" w:color="auto"/>
        <w:left w:val="none" w:sz="0" w:space="0" w:color="auto"/>
        <w:bottom w:val="none" w:sz="0" w:space="0" w:color="auto"/>
        <w:right w:val="none" w:sz="0" w:space="0" w:color="auto"/>
      </w:divBdr>
    </w:div>
    <w:div w:id="1374232022">
      <w:bodyDiv w:val="1"/>
      <w:marLeft w:val="0"/>
      <w:marRight w:val="0"/>
      <w:marTop w:val="0"/>
      <w:marBottom w:val="0"/>
      <w:divBdr>
        <w:top w:val="none" w:sz="0" w:space="0" w:color="auto"/>
        <w:left w:val="none" w:sz="0" w:space="0" w:color="auto"/>
        <w:bottom w:val="none" w:sz="0" w:space="0" w:color="auto"/>
        <w:right w:val="none" w:sz="0" w:space="0" w:color="auto"/>
      </w:divBdr>
      <w:divsChild>
        <w:div w:id="648707804">
          <w:marLeft w:val="0"/>
          <w:marRight w:val="0"/>
          <w:marTop w:val="0"/>
          <w:marBottom w:val="0"/>
          <w:divBdr>
            <w:top w:val="none" w:sz="0" w:space="0" w:color="auto"/>
            <w:left w:val="none" w:sz="0" w:space="0" w:color="auto"/>
            <w:bottom w:val="none" w:sz="0" w:space="0" w:color="auto"/>
            <w:right w:val="none" w:sz="0" w:space="0" w:color="auto"/>
          </w:divBdr>
        </w:div>
        <w:div w:id="1355813014">
          <w:marLeft w:val="0"/>
          <w:marRight w:val="0"/>
          <w:marTop w:val="0"/>
          <w:marBottom w:val="0"/>
          <w:divBdr>
            <w:top w:val="none" w:sz="0" w:space="0" w:color="auto"/>
            <w:left w:val="none" w:sz="0" w:space="0" w:color="auto"/>
            <w:bottom w:val="none" w:sz="0" w:space="0" w:color="auto"/>
            <w:right w:val="none" w:sz="0" w:space="0" w:color="auto"/>
          </w:divBdr>
        </w:div>
        <w:div w:id="1593584524">
          <w:marLeft w:val="0"/>
          <w:marRight w:val="0"/>
          <w:marTop w:val="0"/>
          <w:marBottom w:val="0"/>
          <w:divBdr>
            <w:top w:val="none" w:sz="0" w:space="0" w:color="auto"/>
            <w:left w:val="none" w:sz="0" w:space="0" w:color="auto"/>
            <w:bottom w:val="none" w:sz="0" w:space="0" w:color="auto"/>
            <w:right w:val="none" w:sz="0" w:space="0" w:color="auto"/>
          </w:divBdr>
        </w:div>
      </w:divsChild>
    </w:div>
    <w:div w:id="1389650298">
      <w:bodyDiv w:val="1"/>
      <w:marLeft w:val="0"/>
      <w:marRight w:val="0"/>
      <w:marTop w:val="0"/>
      <w:marBottom w:val="0"/>
      <w:divBdr>
        <w:top w:val="none" w:sz="0" w:space="0" w:color="auto"/>
        <w:left w:val="none" w:sz="0" w:space="0" w:color="auto"/>
        <w:bottom w:val="none" w:sz="0" w:space="0" w:color="auto"/>
        <w:right w:val="none" w:sz="0" w:space="0" w:color="auto"/>
      </w:divBdr>
    </w:div>
    <w:div w:id="1393776313">
      <w:bodyDiv w:val="1"/>
      <w:marLeft w:val="0"/>
      <w:marRight w:val="0"/>
      <w:marTop w:val="0"/>
      <w:marBottom w:val="0"/>
      <w:divBdr>
        <w:top w:val="none" w:sz="0" w:space="0" w:color="auto"/>
        <w:left w:val="none" w:sz="0" w:space="0" w:color="auto"/>
        <w:bottom w:val="none" w:sz="0" w:space="0" w:color="auto"/>
        <w:right w:val="none" w:sz="0" w:space="0" w:color="auto"/>
      </w:divBdr>
    </w:div>
    <w:div w:id="1396470248">
      <w:bodyDiv w:val="1"/>
      <w:marLeft w:val="0"/>
      <w:marRight w:val="0"/>
      <w:marTop w:val="0"/>
      <w:marBottom w:val="0"/>
      <w:divBdr>
        <w:top w:val="none" w:sz="0" w:space="0" w:color="auto"/>
        <w:left w:val="none" w:sz="0" w:space="0" w:color="auto"/>
        <w:bottom w:val="none" w:sz="0" w:space="0" w:color="auto"/>
        <w:right w:val="none" w:sz="0" w:space="0" w:color="auto"/>
      </w:divBdr>
    </w:div>
    <w:div w:id="1397555996">
      <w:bodyDiv w:val="1"/>
      <w:marLeft w:val="0"/>
      <w:marRight w:val="0"/>
      <w:marTop w:val="0"/>
      <w:marBottom w:val="0"/>
      <w:divBdr>
        <w:top w:val="none" w:sz="0" w:space="0" w:color="auto"/>
        <w:left w:val="none" w:sz="0" w:space="0" w:color="auto"/>
        <w:bottom w:val="none" w:sz="0" w:space="0" w:color="auto"/>
        <w:right w:val="none" w:sz="0" w:space="0" w:color="auto"/>
      </w:divBdr>
    </w:div>
    <w:div w:id="1415084853">
      <w:bodyDiv w:val="1"/>
      <w:marLeft w:val="0"/>
      <w:marRight w:val="0"/>
      <w:marTop w:val="0"/>
      <w:marBottom w:val="0"/>
      <w:divBdr>
        <w:top w:val="none" w:sz="0" w:space="0" w:color="auto"/>
        <w:left w:val="none" w:sz="0" w:space="0" w:color="auto"/>
        <w:bottom w:val="none" w:sz="0" w:space="0" w:color="auto"/>
        <w:right w:val="none" w:sz="0" w:space="0" w:color="auto"/>
      </w:divBdr>
    </w:div>
    <w:div w:id="1417825074">
      <w:bodyDiv w:val="1"/>
      <w:marLeft w:val="0"/>
      <w:marRight w:val="0"/>
      <w:marTop w:val="0"/>
      <w:marBottom w:val="0"/>
      <w:divBdr>
        <w:top w:val="none" w:sz="0" w:space="0" w:color="auto"/>
        <w:left w:val="none" w:sz="0" w:space="0" w:color="auto"/>
        <w:bottom w:val="none" w:sz="0" w:space="0" w:color="auto"/>
        <w:right w:val="none" w:sz="0" w:space="0" w:color="auto"/>
      </w:divBdr>
    </w:div>
    <w:div w:id="1428648065">
      <w:bodyDiv w:val="1"/>
      <w:marLeft w:val="0"/>
      <w:marRight w:val="0"/>
      <w:marTop w:val="0"/>
      <w:marBottom w:val="0"/>
      <w:divBdr>
        <w:top w:val="none" w:sz="0" w:space="0" w:color="auto"/>
        <w:left w:val="none" w:sz="0" w:space="0" w:color="auto"/>
        <w:bottom w:val="none" w:sz="0" w:space="0" w:color="auto"/>
        <w:right w:val="none" w:sz="0" w:space="0" w:color="auto"/>
      </w:divBdr>
    </w:div>
    <w:div w:id="1429425135">
      <w:bodyDiv w:val="1"/>
      <w:marLeft w:val="0"/>
      <w:marRight w:val="0"/>
      <w:marTop w:val="0"/>
      <w:marBottom w:val="0"/>
      <w:divBdr>
        <w:top w:val="none" w:sz="0" w:space="0" w:color="auto"/>
        <w:left w:val="none" w:sz="0" w:space="0" w:color="auto"/>
        <w:bottom w:val="none" w:sz="0" w:space="0" w:color="auto"/>
        <w:right w:val="none" w:sz="0" w:space="0" w:color="auto"/>
      </w:divBdr>
    </w:div>
    <w:div w:id="1432434520">
      <w:bodyDiv w:val="1"/>
      <w:marLeft w:val="0"/>
      <w:marRight w:val="0"/>
      <w:marTop w:val="0"/>
      <w:marBottom w:val="0"/>
      <w:divBdr>
        <w:top w:val="none" w:sz="0" w:space="0" w:color="auto"/>
        <w:left w:val="none" w:sz="0" w:space="0" w:color="auto"/>
        <w:bottom w:val="none" w:sz="0" w:space="0" w:color="auto"/>
        <w:right w:val="none" w:sz="0" w:space="0" w:color="auto"/>
      </w:divBdr>
    </w:div>
    <w:div w:id="1444038127">
      <w:bodyDiv w:val="1"/>
      <w:marLeft w:val="0"/>
      <w:marRight w:val="0"/>
      <w:marTop w:val="0"/>
      <w:marBottom w:val="0"/>
      <w:divBdr>
        <w:top w:val="none" w:sz="0" w:space="0" w:color="auto"/>
        <w:left w:val="none" w:sz="0" w:space="0" w:color="auto"/>
        <w:bottom w:val="none" w:sz="0" w:space="0" w:color="auto"/>
        <w:right w:val="none" w:sz="0" w:space="0" w:color="auto"/>
      </w:divBdr>
    </w:div>
    <w:div w:id="1463301417">
      <w:bodyDiv w:val="1"/>
      <w:marLeft w:val="0"/>
      <w:marRight w:val="0"/>
      <w:marTop w:val="0"/>
      <w:marBottom w:val="0"/>
      <w:divBdr>
        <w:top w:val="none" w:sz="0" w:space="0" w:color="auto"/>
        <w:left w:val="none" w:sz="0" w:space="0" w:color="auto"/>
        <w:bottom w:val="none" w:sz="0" w:space="0" w:color="auto"/>
        <w:right w:val="none" w:sz="0" w:space="0" w:color="auto"/>
      </w:divBdr>
    </w:div>
    <w:div w:id="1470628173">
      <w:bodyDiv w:val="1"/>
      <w:marLeft w:val="0"/>
      <w:marRight w:val="0"/>
      <w:marTop w:val="0"/>
      <w:marBottom w:val="0"/>
      <w:divBdr>
        <w:top w:val="none" w:sz="0" w:space="0" w:color="auto"/>
        <w:left w:val="none" w:sz="0" w:space="0" w:color="auto"/>
        <w:bottom w:val="none" w:sz="0" w:space="0" w:color="auto"/>
        <w:right w:val="none" w:sz="0" w:space="0" w:color="auto"/>
      </w:divBdr>
    </w:div>
    <w:div w:id="1490973387">
      <w:bodyDiv w:val="1"/>
      <w:marLeft w:val="0"/>
      <w:marRight w:val="0"/>
      <w:marTop w:val="0"/>
      <w:marBottom w:val="0"/>
      <w:divBdr>
        <w:top w:val="none" w:sz="0" w:space="0" w:color="auto"/>
        <w:left w:val="none" w:sz="0" w:space="0" w:color="auto"/>
        <w:bottom w:val="none" w:sz="0" w:space="0" w:color="auto"/>
        <w:right w:val="none" w:sz="0" w:space="0" w:color="auto"/>
      </w:divBdr>
    </w:div>
    <w:div w:id="1494299952">
      <w:bodyDiv w:val="1"/>
      <w:marLeft w:val="0"/>
      <w:marRight w:val="0"/>
      <w:marTop w:val="0"/>
      <w:marBottom w:val="0"/>
      <w:divBdr>
        <w:top w:val="none" w:sz="0" w:space="0" w:color="auto"/>
        <w:left w:val="none" w:sz="0" w:space="0" w:color="auto"/>
        <w:bottom w:val="none" w:sz="0" w:space="0" w:color="auto"/>
        <w:right w:val="none" w:sz="0" w:space="0" w:color="auto"/>
      </w:divBdr>
    </w:div>
    <w:div w:id="1528912674">
      <w:bodyDiv w:val="1"/>
      <w:marLeft w:val="0"/>
      <w:marRight w:val="0"/>
      <w:marTop w:val="0"/>
      <w:marBottom w:val="0"/>
      <w:divBdr>
        <w:top w:val="none" w:sz="0" w:space="0" w:color="auto"/>
        <w:left w:val="none" w:sz="0" w:space="0" w:color="auto"/>
        <w:bottom w:val="none" w:sz="0" w:space="0" w:color="auto"/>
        <w:right w:val="none" w:sz="0" w:space="0" w:color="auto"/>
      </w:divBdr>
    </w:div>
    <w:div w:id="1551189477">
      <w:bodyDiv w:val="1"/>
      <w:marLeft w:val="0"/>
      <w:marRight w:val="0"/>
      <w:marTop w:val="0"/>
      <w:marBottom w:val="0"/>
      <w:divBdr>
        <w:top w:val="none" w:sz="0" w:space="0" w:color="auto"/>
        <w:left w:val="none" w:sz="0" w:space="0" w:color="auto"/>
        <w:bottom w:val="none" w:sz="0" w:space="0" w:color="auto"/>
        <w:right w:val="none" w:sz="0" w:space="0" w:color="auto"/>
      </w:divBdr>
    </w:div>
    <w:div w:id="1572735571">
      <w:bodyDiv w:val="1"/>
      <w:marLeft w:val="0"/>
      <w:marRight w:val="0"/>
      <w:marTop w:val="0"/>
      <w:marBottom w:val="0"/>
      <w:divBdr>
        <w:top w:val="none" w:sz="0" w:space="0" w:color="auto"/>
        <w:left w:val="none" w:sz="0" w:space="0" w:color="auto"/>
        <w:bottom w:val="none" w:sz="0" w:space="0" w:color="auto"/>
        <w:right w:val="none" w:sz="0" w:space="0" w:color="auto"/>
      </w:divBdr>
    </w:div>
    <w:div w:id="1576088951">
      <w:bodyDiv w:val="1"/>
      <w:marLeft w:val="0"/>
      <w:marRight w:val="0"/>
      <w:marTop w:val="0"/>
      <w:marBottom w:val="0"/>
      <w:divBdr>
        <w:top w:val="none" w:sz="0" w:space="0" w:color="auto"/>
        <w:left w:val="none" w:sz="0" w:space="0" w:color="auto"/>
        <w:bottom w:val="none" w:sz="0" w:space="0" w:color="auto"/>
        <w:right w:val="none" w:sz="0" w:space="0" w:color="auto"/>
      </w:divBdr>
    </w:div>
    <w:div w:id="1577478558">
      <w:bodyDiv w:val="1"/>
      <w:marLeft w:val="0"/>
      <w:marRight w:val="0"/>
      <w:marTop w:val="0"/>
      <w:marBottom w:val="0"/>
      <w:divBdr>
        <w:top w:val="none" w:sz="0" w:space="0" w:color="auto"/>
        <w:left w:val="none" w:sz="0" w:space="0" w:color="auto"/>
        <w:bottom w:val="none" w:sz="0" w:space="0" w:color="auto"/>
        <w:right w:val="none" w:sz="0" w:space="0" w:color="auto"/>
      </w:divBdr>
    </w:div>
    <w:div w:id="1627808538">
      <w:bodyDiv w:val="1"/>
      <w:marLeft w:val="0"/>
      <w:marRight w:val="0"/>
      <w:marTop w:val="0"/>
      <w:marBottom w:val="0"/>
      <w:divBdr>
        <w:top w:val="none" w:sz="0" w:space="0" w:color="auto"/>
        <w:left w:val="none" w:sz="0" w:space="0" w:color="auto"/>
        <w:bottom w:val="none" w:sz="0" w:space="0" w:color="auto"/>
        <w:right w:val="none" w:sz="0" w:space="0" w:color="auto"/>
      </w:divBdr>
    </w:div>
    <w:div w:id="1631282538">
      <w:bodyDiv w:val="1"/>
      <w:marLeft w:val="0"/>
      <w:marRight w:val="0"/>
      <w:marTop w:val="0"/>
      <w:marBottom w:val="0"/>
      <w:divBdr>
        <w:top w:val="none" w:sz="0" w:space="0" w:color="auto"/>
        <w:left w:val="none" w:sz="0" w:space="0" w:color="auto"/>
        <w:bottom w:val="none" w:sz="0" w:space="0" w:color="auto"/>
        <w:right w:val="none" w:sz="0" w:space="0" w:color="auto"/>
      </w:divBdr>
    </w:div>
    <w:div w:id="1635409146">
      <w:bodyDiv w:val="1"/>
      <w:marLeft w:val="0"/>
      <w:marRight w:val="0"/>
      <w:marTop w:val="0"/>
      <w:marBottom w:val="0"/>
      <w:divBdr>
        <w:top w:val="none" w:sz="0" w:space="0" w:color="auto"/>
        <w:left w:val="none" w:sz="0" w:space="0" w:color="auto"/>
        <w:bottom w:val="none" w:sz="0" w:space="0" w:color="auto"/>
        <w:right w:val="none" w:sz="0" w:space="0" w:color="auto"/>
      </w:divBdr>
    </w:div>
    <w:div w:id="1639992674">
      <w:bodyDiv w:val="1"/>
      <w:marLeft w:val="0"/>
      <w:marRight w:val="0"/>
      <w:marTop w:val="0"/>
      <w:marBottom w:val="0"/>
      <w:divBdr>
        <w:top w:val="none" w:sz="0" w:space="0" w:color="auto"/>
        <w:left w:val="none" w:sz="0" w:space="0" w:color="auto"/>
        <w:bottom w:val="none" w:sz="0" w:space="0" w:color="auto"/>
        <w:right w:val="none" w:sz="0" w:space="0" w:color="auto"/>
      </w:divBdr>
      <w:divsChild>
        <w:div w:id="458036825">
          <w:marLeft w:val="0"/>
          <w:marRight w:val="0"/>
          <w:marTop w:val="0"/>
          <w:marBottom w:val="0"/>
          <w:divBdr>
            <w:top w:val="none" w:sz="0" w:space="0" w:color="auto"/>
            <w:left w:val="none" w:sz="0" w:space="0" w:color="auto"/>
            <w:bottom w:val="none" w:sz="0" w:space="0" w:color="auto"/>
            <w:right w:val="none" w:sz="0" w:space="0" w:color="auto"/>
          </w:divBdr>
        </w:div>
        <w:div w:id="932126201">
          <w:marLeft w:val="0"/>
          <w:marRight w:val="0"/>
          <w:marTop w:val="0"/>
          <w:marBottom w:val="0"/>
          <w:divBdr>
            <w:top w:val="none" w:sz="0" w:space="0" w:color="auto"/>
            <w:left w:val="none" w:sz="0" w:space="0" w:color="auto"/>
            <w:bottom w:val="none" w:sz="0" w:space="0" w:color="auto"/>
            <w:right w:val="none" w:sz="0" w:space="0" w:color="auto"/>
          </w:divBdr>
        </w:div>
        <w:div w:id="1369140748">
          <w:marLeft w:val="0"/>
          <w:marRight w:val="0"/>
          <w:marTop w:val="0"/>
          <w:marBottom w:val="0"/>
          <w:divBdr>
            <w:top w:val="none" w:sz="0" w:space="0" w:color="auto"/>
            <w:left w:val="none" w:sz="0" w:space="0" w:color="auto"/>
            <w:bottom w:val="none" w:sz="0" w:space="0" w:color="auto"/>
            <w:right w:val="none" w:sz="0" w:space="0" w:color="auto"/>
          </w:divBdr>
        </w:div>
        <w:div w:id="1435245445">
          <w:marLeft w:val="0"/>
          <w:marRight w:val="0"/>
          <w:marTop w:val="0"/>
          <w:marBottom w:val="0"/>
          <w:divBdr>
            <w:top w:val="none" w:sz="0" w:space="0" w:color="auto"/>
            <w:left w:val="none" w:sz="0" w:space="0" w:color="auto"/>
            <w:bottom w:val="none" w:sz="0" w:space="0" w:color="auto"/>
            <w:right w:val="none" w:sz="0" w:space="0" w:color="auto"/>
          </w:divBdr>
        </w:div>
        <w:div w:id="1495335361">
          <w:marLeft w:val="0"/>
          <w:marRight w:val="0"/>
          <w:marTop w:val="0"/>
          <w:marBottom w:val="0"/>
          <w:divBdr>
            <w:top w:val="none" w:sz="0" w:space="0" w:color="auto"/>
            <w:left w:val="none" w:sz="0" w:space="0" w:color="auto"/>
            <w:bottom w:val="none" w:sz="0" w:space="0" w:color="auto"/>
            <w:right w:val="none" w:sz="0" w:space="0" w:color="auto"/>
          </w:divBdr>
        </w:div>
        <w:div w:id="1708800130">
          <w:marLeft w:val="0"/>
          <w:marRight w:val="0"/>
          <w:marTop w:val="0"/>
          <w:marBottom w:val="0"/>
          <w:divBdr>
            <w:top w:val="none" w:sz="0" w:space="0" w:color="auto"/>
            <w:left w:val="none" w:sz="0" w:space="0" w:color="auto"/>
            <w:bottom w:val="none" w:sz="0" w:space="0" w:color="auto"/>
            <w:right w:val="none" w:sz="0" w:space="0" w:color="auto"/>
          </w:divBdr>
        </w:div>
        <w:div w:id="1721712559">
          <w:marLeft w:val="0"/>
          <w:marRight w:val="0"/>
          <w:marTop w:val="0"/>
          <w:marBottom w:val="0"/>
          <w:divBdr>
            <w:top w:val="none" w:sz="0" w:space="0" w:color="auto"/>
            <w:left w:val="none" w:sz="0" w:space="0" w:color="auto"/>
            <w:bottom w:val="none" w:sz="0" w:space="0" w:color="auto"/>
            <w:right w:val="none" w:sz="0" w:space="0" w:color="auto"/>
          </w:divBdr>
        </w:div>
        <w:div w:id="2124492429">
          <w:marLeft w:val="0"/>
          <w:marRight w:val="0"/>
          <w:marTop w:val="0"/>
          <w:marBottom w:val="0"/>
          <w:divBdr>
            <w:top w:val="none" w:sz="0" w:space="0" w:color="auto"/>
            <w:left w:val="none" w:sz="0" w:space="0" w:color="auto"/>
            <w:bottom w:val="none" w:sz="0" w:space="0" w:color="auto"/>
            <w:right w:val="none" w:sz="0" w:space="0" w:color="auto"/>
          </w:divBdr>
        </w:div>
      </w:divsChild>
    </w:div>
    <w:div w:id="1640499693">
      <w:bodyDiv w:val="1"/>
      <w:marLeft w:val="0"/>
      <w:marRight w:val="0"/>
      <w:marTop w:val="0"/>
      <w:marBottom w:val="0"/>
      <w:divBdr>
        <w:top w:val="none" w:sz="0" w:space="0" w:color="auto"/>
        <w:left w:val="none" w:sz="0" w:space="0" w:color="auto"/>
        <w:bottom w:val="none" w:sz="0" w:space="0" w:color="auto"/>
        <w:right w:val="none" w:sz="0" w:space="0" w:color="auto"/>
      </w:divBdr>
    </w:div>
    <w:div w:id="1651472824">
      <w:bodyDiv w:val="1"/>
      <w:marLeft w:val="0"/>
      <w:marRight w:val="0"/>
      <w:marTop w:val="0"/>
      <w:marBottom w:val="0"/>
      <w:divBdr>
        <w:top w:val="none" w:sz="0" w:space="0" w:color="auto"/>
        <w:left w:val="none" w:sz="0" w:space="0" w:color="auto"/>
        <w:bottom w:val="none" w:sz="0" w:space="0" w:color="auto"/>
        <w:right w:val="none" w:sz="0" w:space="0" w:color="auto"/>
      </w:divBdr>
    </w:div>
    <w:div w:id="1654679478">
      <w:bodyDiv w:val="1"/>
      <w:marLeft w:val="0"/>
      <w:marRight w:val="0"/>
      <w:marTop w:val="0"/>
      <w:marBottom w:val="0"/>
      <w:divBdr>
        <w:top w:val="none" w:sz="0" w:space="0" w:color="auto"/>
        <w:left w:val="none" w:sz="0" w:space="0" w:color="auto"/>
        <w:bottom w:val="none" w:sz="0" w:space="0" w:color="auto"/>
        <w:right w:val="none" w:sz="0" w:space="0" w:color="auto"/>
      </w:divBdr>
    </w:div>
    <w:div w:id="1664696726">
      <w:bodyDiv w:val="1"/>
      <w:marLeft w:val="0"/>
      <w:marRight w:val="0"/>
      <w:marTop w:val="0"/>
      <w:marBottom w:val="0"/>
      <w:divBdr>
        <w:top w:val="none" w:sz="0" w:space="0" w:color="auto"/>
        <w:left w:val="none" w:sz="0" w:space="0" w:color="auto"/>
        <w:bottom w:val="none" w:sz="0" w:space="0" w:color="auto"/>
        <w:right w:val="none" w:sz="0" w:space="0" w:color="auto"/>
      </w:divBdr>
    </w:div>
    <w:div w:id="1698189724">
      <w:bodyDiv w:val="1"/>
      <w:marLeft w:val="0"/>
      <w:marRight w:val="0"/>
      <w:marTop w:val="0"/>
      <w:marBottom w:val="0"/>
      <w:divBdr>
        <w:top w:val="none" w:sz="0" w:space="0" w:color="auto"/>
        <w:left w:val="none" w:sz="0" w:space="0" w:color="auto"/>
        <w:bottom w:val="none" w:sz="0" w:space="0" w:color="auto"/>
        <w:right w:val="none" w:sz="0" w:space="0" w:color="auto"/>
      </w:divBdr>
    </w:div>
    <w:div w:id="1713455302">
      <w:bodyDiv w:val="1"/>
      <w:marLeft w:val="0"/>
      <w:marRight w:val="0"/>
      <w:marTop w:val="0"/>
      <w:marBottom w:val="0"/>
      <w:divBdr>
        <w:top w:val="none" w:sz="0" w:space="0" w:color="auto"/>
        <w:left w:val="none" w:sz="0" w:space="0" w:color="auto"/>
        <w:bottom w:val="none" w:sz="0" w:space="0" w:color="auto"/>
        <w:right w:val="none" w:sz="0" w:space="0" w:color="auto"/>
      </w:divBdr>
    </w:div>
    <w:div w:id="1739597635">
      <w:bodyDiv w:val="1"/>
      <w:marLeft w:val="0"/>
      <w:marRight w:val="0"/>
      <w:marTop w:val="0"/>
      <w:marBottom w:val="0"/>
      <w:divBdr>
        <w:top w:val="none" w:sz="0" w:space="0" w:color="auto"/>
        <w:left w:val="none" w:sz="0" w:space="0" w:color="auto"/>
        <w:bottom w:val="none" w:sz="0" w:space="0" w:color="auto"/>
        <w:right w:val="none" w:sz="0" w:space="0" w:color="auto"/>
      </w:divBdr>
    </w:div>
    <w:div w:id="1744792333">
      <w:bodyDiv w:val="1"/>
      <w:marLeft w:val="0"/>
      <w:marRight w:val="0"/>
      <w:marTop w:val="0"/>
      <w:marBottom w:val="0"/>
      <w:divBdr>
        <w:top w:val="none" w:sz="0" w:space="0" w:color="auto"/>
        <w:left w:val="none" w:sz="0" w:space="0" w:color="auto"/>
        <w:bottom w:val="none" w:sz="0" w:space="0" w:color="auto"/>
        <w:right w:val="none" w:sz="0" w:space="0" w:color="auto"/>
      </w:divBdr>
    </w:div>
    <w:div w:id="1759711062">
      <w:bodyDiv w:val="1"/>
      <w:marLeft w:val="0"/>
      <w:marRight w:val="0"/>
      <w:marTop w:val="0"/>
      <w:marBottom w:val="0"/>
      <w:divBdr>
        <w:top w:val="none" w:sz="0" w:space="0" w:color="auto"/>
        <w:left w:val="none" w:sz="0" w:space="0" w:color="auto"/>
        <w:bottom w:val="none" w:sz="0" w:space="0" w:color="auto"/>
        <w:right w:val="none" w:sz="0" w:space="0" w:color="auto"/>
      </w:divBdr>
    </w:div>
    <w:div w:id="1766683753">
      <w:bodyDiv w:val="1"/>
      <w:marLeft w:val="0"/>
      <w:marRight w:val="0"/>
      <w:marTop w:val="0"/>
      <w:marBottom w:val="0"/>
      <w:divBdr>
        <w:top w:val="none" w:sz="0" w:space="0" w:color="auto"/>
        <w:left w:val="none" w:sz="0" w:space="0" w:color="auto"/>
        <w:bottom w:val="none" w:sz="0" w:space="0" w:color="auto"/>
        <w:right w:val="none" w:sz="0" w:space="0" w:color="auto"/>
      </w:divBdr>
    </w:div>
    <w:div w:id="1767458584">
      <w:bodyDiv w:val="1"/>
      <w:marLeft w:val="0"/>
      <w:marRight w:val="0"/>
      <w:marTop w:val="0"/>
      <w:marBottom w:val="0"/>
      <w:divBdr>
        <w:top w:val="none" w:sz="0" w:space="0" w:color="auto"/>
        <w:left w:val="none" w:sz="0" w:space="0" w:color="auto"/>
        <w:bottom w:val="none" w:sz="0" w:space="0" w:color="auto"/>
        <w:right w:val="none" w:sz="0" w:space="0" w:color="auto"/>
      </w:divBdr>
    </w:div>
    <w:div w:id="1780176359">
      <w:bodyDiv w:val="1"/>
      <w:marLeft w:val="0"/>
      <w:marRight w:val="0"/>
      <w:marTop w:val="0"/>
      <w:marBottom w:val="0"/>
      <w:divBdr>
        <w:top w:val="none" w:sz="0" w:space="0" w:color="auto"/>
        <w:left w:val="none" w:sz="0" w:space="0" w:color="auto"/>
        <w:bottom w:val="none" w:sz="0" w:space="0" w:color="auto"/>
        <w:right w:val="none" w:sz="0" w:space="0" w:color="auto"/>
      </w:divBdr>
    </w:div>
    <w:div w:id="1780559722">
      <w:bodyDiv w:val="1"/>
      <w:marLeft w:val="0"/>
      <w:marRight w:val="0"/>
      <w:marTop w:val="0"/>
      <w:marBottom w:val="0"/>
      <w:divBdr>
        <w:top w:val="none" w:sz="0" w:space="0" w:color="auto"/>
        <w:left w:val="none" w:sz="0" w:space="0" w:color="auto"/>
        <w:bottom w:val="none" w:sz="0" w:space="0" w:color="auto"/>
        <w:right w:val="none" w:sz="0" w:space="0" w:color="auto"/>
      </w:divBdr>
    </w:div>
    <w:div w:id="1791582097">
      <w:bodyDiv w:val="1"/>
      <w:marLeft w:val="0"/>
      <w:marRight w:val="0"/>
      <w:marTop w:val="0"/>
      <w:marBottom w:val="0"/>
      <w:divBdr>
        <w:top w:val="none" w:sz="0" w:space="0" w:color="auto"/>
        <w:left w:val="none" w:sz="0" w:space="0" w:color="auto"/>
        <w:bottom w:val="none" w:sz="0" w:space="0" w:color="auto"/>
        <w:right w:val="none" w:sz="0" w:space="0" w:color="auto"/>
      </w:divBdr>
    </w:div>
    <w:div w:id="1815366434">
      <w:bodyDiv w:val="1"/>
      <w:marLeft w:val="0"/>
      <w:marRight w:val="0"/>
      <w:marTop w:val="0"/>
      <w:marBottom w:val="0"/>
      <w:divBdr>
        <w:top w:val="none" w:sz="0" w:space="0" w:color="auto"/>
        <w:left w:val="none" w:sz="0" w:space="0" w:color="auto"/>
        <w:bottom w:val="none" w:sz="0" w:space="0" w:color="auto"/>
        <w:right w:val="none" w:sz="0" w:space="0" w:color="auto"/>
      </w:divBdr>
    </w:div>
    <w:div w:id="1820727670">
      <w:bodyDiv w:val="1"/>
      <w:marLeft w:val="0"/>
      <w:marRight w:val="0"/>
      <w:marTop w:val="0"/>
      <w:marBottom w:val="0"/>
      <w:divBdr>
        <w:top w:val="none" w:sz="0" w:space="0" w:color="auto"/>
        <w:left w:val="none" w:sz="0" w:space="0" w:color="auto"/>
        <w:bottom w:val="none" w:sz="0" w:space="0" w:color="auto"/>
        <w:right w:val="none" w:sz="0" w:space="0" w:color="auto"/>
      </w:divBdr>
    </w:div>
    <w:div w:id="1839081511">
      <w:bodyDiv w:val="1"/>
      <w:marLeft w:val="0"/>
      <w:marRight w:val="0"/>
      <w:marTop w:val="0"/>
      <w:marBottom w:val="0"/>
      <w:divBdr>
        <w:top w:val="none" w:sz="0" w:space="0" w:color="auto"/>
        <w:left w:val="none" w:sz="0" w:space="0" w:color="auto"/>
        <w:bottom w:val="none" w:sz="0" w:space="0" w:color="auto"/>
        <w:right w:val="none" w:sz="0" w:space="0" w:color="auto"/>
      </w:divBdr>
    </w:div>
    <w:div w:id="1844936214">
      <w:bodyDiv w:val="1"/>
      <w:marLeft w:val="0"/>
      <w:marRight w:val="0"/>
      <w:marTop w:val="0"/>
      <w:marBottom w:val="0"/>
      <w:divBdr>
        <w:top w:val="none" w:sz="0" w:space="0" w:color="auto"/>
        <w:left w:val="none" w:sz="0" w:space="0" w:color="auto"/>
        <w:bottom w:val="none" w:sz="0" w:space="0" w:color="auto"/>
        <w:right w:val="none" w:sz="0" w:space="0" w:color="auto"/>
      </w:divBdr>
    </w:div>
    <w:div w:id="1846897734">
      <w:bodyDiv w:val="1"/>
      <w:marLeft w:val="0"/>
      <w:marRight w:val="0"/>
      <w:marTop w:val="0"/>
      <w:marBottom w:val="0"/>
      <w:divBdr>
        <w:top w:val="none" w:sz="0" w:space="0" w:color="auto"/>
        <w:left w:val="none" w:sz="0" w:space="0" w:color="auto"/>
        <w:bottom w:val="none" w:sz="0" w:space="0" w:color="auto"/>
        <w:right w:val="none" w:sz="0" w:space="0" w:color="auto"/>
      </w:divBdr>
    </w:div>
    <w:div w:id="1849171773">
      <w:bodyDiv w:val="1"/>
      <w:marLeft w:val="0"/>
      <w:marRight w:val="0"/>
      <w:marTop w:val="0"/>
      <w:marBottom w:val="0"/>
      <w:divBdr>
        <w:top w:val="none" w:sz="0" w:space="0" w:color="auto"/>
        <w:left w:val="none" w:sz="0" w:space="0" w:color="auto"/>
        <w:bottom w:val="none" w:sz="0" w:space="0" w:color="auto"/>
        <w:right w:val="none" w:sz="0" w:space="0" w:color="auto"/>
      </w:divBdr>
    </w:div>
    <w:div w:id="1867596381">
      <w:bodyDiv w:val="1"/>
      <w:marLeft w:val="0"/>
      <w:marRight w:val="0"/>
      <w:marTop w:val="0"/>
      <w:marBottom w:val="0"/>
      <w:divBdr>
        <w:top w:val="none" w:sz="0" w:space="0" w:color="auto"/>
        <w:left w:val="none" w:sz="0" w:space="0" w:color="auto"/>
        <w:bottom w:val="none" w:sz="0" w:space="0" w:color="auto"/>
        <w:right w:val="none" w:sz="0" w:space="0" w:color="auto"/>
      </w:divBdr>
    </w:div>
    <w:div w:id="1869835974">
      <w:bodyDiv w:val="1"/>
      <w:marLeft w:val="0"/>
      <w:marRight w:val="0"/>
      <w:marTop w:val="0"/>
      <w:marBottom w:val="0"/>
      <w:divBdr>
        <w:top w:val="none" w:sz="0" w:space="0" w:color="auto"/>
        <w:left w:val="none" w:sz="0" w:space="0" w:color="auto"/>
        <w:bottom w:val="none" w:sz="0" w:space="0" w:color="auto"/>
        <w:right w:val="none" w:sz="0" w:space="0" w:color="auto"/>
      </w:divBdr>
    </w:div>
    <w:div w:id="1876655839">
      <w:bodyDiv w:val="1"/>
      <w:marLeft w:val="0"/>
      <w:marRight w:val="0"/>
      <w:marTop w:val="0"/>
      <w:marBottom w:val="0"/>
      <w:divBdr>
        <w:top w:val="none" w:sz="0" w:space="0" w:color="auto"/>
        <w:left w:val="none" w:sz="0" w:space="0" w:color="auto"/>
        <w:bottom w:val="none" w:sz="0" w:space="0" w:color="auto"/>
        <w:right w:val="none" w:sz="0" w:space="0" w:color="auto"/>
      </w:divBdr>
    </w:div>
    <w:div w:id="1886136802">
      <w:bodyDiv w:val="1"/>
      <w:marLeft w:val="0"/>
      <w:marRight w:val="0"/>
      <w:marTop w:val="0"/>
      <w:marBottom w:val="0"/>
      <w:divBdr>
        <w:top w:val="none" w:sz="0" w:space="0" w:color="auto"/>
        <w:left w:val="none" w:sz="0" w:space="0" w:color="auto"/>
        <w:bottom w:val="none" w:sz="0" w:space="0" w:color="auto"/>
        <w:right w:val="none" w:sz="0" w:space="0" w:color="auto"/>
      </w:divBdr>
      <w:divsChild>
        <w:div w:id="68430542">
          <w:marLeft w:val="0"/>
          <w:marRight w:val="0"/>
          <w:marTop w:val="0"/>
          <w:marBottom w:val="0"/>
          <w:divBdr>
            <w:top w:val="none" w:sz="0" w:space="0" w:color="auto"/>
            <w:left w:val="none" w:sz="0" w:space="0" w:color="auto"/>
            <w:bottom w:val="none" w:sz="0" w:space="0" w:color="auto"/>
            <w:right w:val="none" w:sz="0" w:space="0" w:color="auto"/>
          </w:divBdr>
        </w:div>
        <w:div w:id="78216753">
          <w:marLeft w:val="0"/>
          <w:marRight w:val="0"/>
          <w:marTop w:val="0"/>
          <w:marBottom w:val="0"/>
          <w:divBdr>
            <w:top w:val="none" w:sz="0" w:space="0" w:color="auto"/>
            <w:left w:val="none" w:sz="0" w:space="0" w:color="auto"/>
            <w:bottom w:val="none" w:sz="0" w:space="0" w:color="auto"/>
            <w:right w:val="none" w:sz="0" w:space="0" w:color="auto"/>
          </w:divBdr>
        </w:div>
        <w:div w:id="180779069">
          <w:marLeft w:val="0"/>
          <w:marRight w:val="0"/>
          <w:marTop w:val="0"/>
          <w:marBottom w:val="0"/>
          <w:divBdr>
            <w:top w:val="none" w:sz="0" w:space="0" w:color="auto"/>
            <w:left w:val="none" w:sz="0" w:space="0" w:color="auto"/>
            <w:bottom w:val="none" w:sz="0" w:space="0" w:color="auto"/>
            <w:right w:val="none" w:sz="0" w:space="0" w:color="auto"/>
          </w:divBdr>
        </w:div>
        <w:div w:id="819928659">
          <w:marLeft w:val="0"/>
          <w:marRight w:val="0"/>
          <w:marTop w:val="0"/>
          <w:marBottom w:val="0"/>
          <w:divBdr>
            <w:top w:val="none" w:sz="0" w:space="0" w:color="auto"/>
            <w:left w:val="none" w:sz="0" w:space="0" w:color="auto"/>
            <w:bottom w:val="none" w:sz="0" w:space="0" w:color="auto"/>
            <w:right w:val="none" w:sz="0" w:space="0" w:color="auto"/>
          </w:divBdr>
        </w:div>
        <w:div w:id="1269771366">
          <w:marLeft w:val="0"/>
          <w:marRight w:val="0"/>
          <w:marTop w:val="0"/>
          <w:marBottom w:val="0"/>
          <w:divBdr>
            <w:top w:val="none" w:sz="0" w:space="0" w:color="auto"/>
            <w:left w:val="none" w:sz="0" w:space="0" w:color="auto"/>
            <w:bottom w:val="none" w:sz="0" w:space="0" w:color="auto"/>
            <w:right w:val="none" w:sz="0" w:space="0" w:color="auto"/>
          </w:divBdr>
        </w:div>
        <w:div w:id="1581136120">
          <w:marLeft w:val="0"/>
          <w:marRight w:val="0"/>
          <w:marTop w:val="0"/>
          <w:marBottom w:val="0"/>
          <w:divBdr>
            <w:top w:val="none" w:sz="0" w:space="0" w:color="auto"/>
            <w:left w:val="none" w:sz="0" w:space="0" w:color="auto"/>
            <w:bottom w:val="none" w:sz="0" w:space="0" w:color="auto"/>
            <w:right w:val="none" w:sz="0" w:space="0" w:color="auto"/>
          </w:divBdr>
        </w:div>
        <w:div w:id="1757242421">
          <w:marLeft w:val="0"/>
          <w:marRight w:val="0"/>
          <w:marTop w:val="0"/>
          <w:marBottom w:val="0"/>
          <w:divBdr>
            <w:top w:val="none" w:sz="0" w:space="0" w:color="auto"/>
            <w:left w:val="none" w:sz="0" w:space="0" w:color="auto"/>
            <w:bottom w:val="none" w:sz="0" w:space="0" w:color="auto"/>
            <w:right w:val="none" w:sz="0" w:space="0" w:color="auto"/>
          </w:divBdr>
        </w:div>
        <w:div w:id="1807968397">
          <w:marLeft w:val="0"/>
          <w:marRight w:val="0"/>
          <w:marTop w:val="0"/>
          <w:marBottom w:val="0"/>
          <w:divBdr>
            <w:top w:val="none" w:sz="0" w:space="0" w:color="auto"/>
            <w:left w:val="none" w:sz="0" w:space="0" w:color="auto"/>
            <w:bottom w:val="none" w:sz="0" w:space="0" w:color="auto"/>
            <w:right w:val="none" w:sz="0" w:space="0" w:color="auto"/>
          </w:divBdr>
        </w:div>
        <w:div w:id="2082215444">
          <w:marLeft w:val="0"/>
          <w:marRight w:val="0"/>
          <w:marTop w:val="0"/>
          <w:marBottom w:val="0"/>
          <w:divBdr>
            <w:top w:val="none" w:sz="0" w:space="0" w:color="auto"/>
            <w:left w:val="none" w:sz="0" w:space="0" w:color="auto"/>
            <w:bottom w:val="none" w:sz="0" w:space="0" w:color="auto"/>
            <w:right w:val="none" w:sz="0" w:space="0" w:color="auto"/>
          </w:divBdr>
        </w:div>
      </w:divsChild>
    </w:div>
    <w:div w:id="1892032638">
      <w:bodyDiv w:val="1"/>
      <w:marLeft w:val="0"/>
      <w:marRight w:val="0"/>
      <w:marTop w:val="0"/>
      <w:marBottom w:val="0"/>
      <w:divBdr>
        <w:top w:val="none" w:sz="0" w:space="0" w:color="auto"/>
        <w:left w:val="none" w:sz="0" w:space="0" w:color="auto"/>
        <w:bottom w:val="none" w:sz="0" w:space="0" w:color="auto"/>
        <w:right w:val="none" w:sz="0" w:space="0" w:color="auto"/>
      </w:divBdr>
    </w:div>
    <w:div w:id="1893080087">
      <w:bodyDiv w:val="1"/>
      <w:marLeft w:val="0"/>
      <w:marRight w:val="0"/>
      <w:marTop w:val="0"/>
      <w:marBottom w:val="0"/>
      <w:divBdr>
        <w:top w:val="none" w:sz="0" w:space="0" w:color="auto"/>
        <w:left w:val="none" w:sz="0" w:space="0" w:color="auto"/>
        <w:bottom w:val="none" w:sz="0" w:space="0" w:color="auto"/>
        <w:right w:val="none" w:sz="0" w:space="0" w:color="auto"/>
      </w:divBdr>
    </w:div>
    <w:div w:id="1902784137">
      <w:bodyDiv w:val="1"/>
      <w:marLeft w:val="0"/>
      <w:marRight w:val="0"/>
      <w:marTop w:val="0"/>
      <w:marBottom w:val="0"/>
      <w:divBdr>
        <w:top w:val="none" w:sz="0" w:space="0" w:color="auto"/>
        <w:left w:val="none" w:sz="0" w:space="0" w:color="auto"/>
        <w:bottom w:val="none" w:sz="0" w:space="0" w:color="auto"/>
        <w:right w:val="none" w:sz="0" w:space="0" w:color="auto"/>
      </w:divBdr>
    </w:div>
    <w:div w:id="1904900546">
      <w:bodyDiv w:val="1"/>
      <w:marLeft w:val="0"/>
      <w:marRight w:val="0"/>
      <w:marTop w:val="0"/>
      <w:marBottom w:val="0"/>
      <w:divBdr>
        <w:top w:val="none" w:sz="0" w:space="0" w:color="auto"/>
        <w:left w:val="none" w:sz="0" w:space="0" w:color="auto"/>
        <w:bottom w:val="none" w:sz="0" w:space="0" w:color="auto"/>
        <w:right w:val="none" w:sz="0" w:space="0" w:color="auto"/>
      </w:divBdr>
    </w:div>
    <w:div w:id="1908808272">
      <w:bodyDiv w:val="1"/>
      <w:marLeft w:val="0"/>
      <w:marRight w:val="0"/>
      <w:marTop w:val="0"/>
      <w:marBottom w:val="0"/>
      <w:divBdr>
        <w:top w:val="none" w:sz="0" w:space="0" w:color="auto"/>
        <w:left w:val="none" w:sz="0" w:space="0" w:color="auto"/>
        <w:bottom w:val="none" w:sz="0" w:space="0" w:color="auto"/>
        <w:right w:val="none" w:sz="0" w:space="0" w:color="auto"/>
      </w:divBdr>
    </w:div>
    <w:div w:id="1916084884">
      <w:bodyDiv w:val="1"/>
      <w:marLeft w:val="0"/>
      <w:marRight w:val="0"/>
      <w:marTop w:val="0"/>
      <w:marBottom w:val="0"/>
      <w:divBdr>
        <w:top w:val="none" w:sz="0" w:space="0" w:color="auto"/>
        <w:left w:val="none" w:sz="0" w:space="0" w:color="auto"/>
        <w:bottom w:val="none" w:sz="0" w:space="0" w:color="auto"/>
        <w:right w:val="none" w:sz="0" w:space="0" w:color="auto"/>
      </w:divBdr>
    </w:div>
    <w:div w:id="1921593772">
      <w:bodyDiv w:val="1"/>
      <w:marLeft w:val="0"/>
      <w:marRight w:val="0"/>
      <w:marTop w:val="0"/>
      <w:marBottom w:val="0"/>
      <w:divBdr>
        <w:top w:val="none" w:sz="0" w:space="0" w:color="auto"/>
        <w:left w:val="none" w:sz="0" w:space="0" w:color="auto"/>
        <w:bottom w:val="none" w:sz="0" w:space="0" w:color="auto"/>
        <w:right w:val="none" w:sz="0" w:space="0" w:color="auto"/>
      </w:divBdr>
    </w:div>
    <w:div w:id="1921669796">
      <w:bodyDiv w:val="1"/>
      <w:marLeft w:val="0"/>
      <w:marRight w:val="0"/>
      <w:marTop w:val="0"/>
      <w:marBottom w:val="0"/>
      <w:divBdr>
        <w:top w:val="none" w:sz="0" w:space="0" w:color="auto"/>
        <w:left w:val="none" w:sz="0" w:space="0" w:color="auto"/>
        <w:bottom w:val="none" w:sz="0" w:space="0" w:color="auto"/>
        <w:right w:val="none" w:sz="0" w:space="0" w:color="auto"/>
      </w:divBdr>
    </w:div>
    <w:div w:id="1925602931">
      <w:bodyDiv w:val="1"/>
      <w:marLeft w:val="0"/>
      <w:marRight w:val="0"/>
      <w:marTop w:val="0"/>
      <w:marBottom w:val="0"/>
      <w:divBdr>
        <w:top w:val="none" w:sz="0" w:space="0" w:color="auto"/>
        <w:left w:val="none" w:sz="0" w:space="0" w:color="auto"/>
        <w:bottom w:val="none" w:sz="0" w:space="0" w:color="auto"/>
        <w:right w:val="none" w:sz="0" w:space="0" w:color="auto"/>
      </w:divBdr>
    </w:div>
    <w:div w:id="1928419032">
      <w:bodyDiv w:val="1"/>
      <w:marLeft w:val="0"/>
      <w:marRight w:val="0"/>
      <w:marTop w:val="0"/>
      <w:marBottom w:val="0"/>
      <w:divBdr>
        <w:top w:val="none" w:sz="0" w:space="0" w:color="auto"/>
        <w:left w:val="none" w:sz="0" w:space="0" w:color="auto"/>
        <w:bottom w:val="none" w:sz="0" w:space="0" w:color="auto"/>
        <w:right w:val="none" w:sz="0" w:space="0" w:color="auto"/>
      </w:divBdr>
    </w:div>
    <w:div w:id="1943684658">
      <w:bodyDiv w:val="1"/>
      <w:marLeft w:val="0"/>
      <w:marRight w:val="0"/>
      <w:marTop w:val="0"/>
      <w:marBottom w:val="0"/>
      <w:divBdr>
        <w:top w:val="none" w:sz="0" w:space="0" w:color="auto"/>
        <w:left w:val="none" w:sz="0" w:space="0" w:color="auto"/>
        <w:bottom w:val="none" w:sz="0" w:space="0" w:color="auto"/>
        <w:right w:val="none" w:sz="0" w:space="0" w:color="auto"/>
      </w:divBdr>
    </w:div>
    <w:div w:id="1946384939">
      <w:bodyDiv w:val="1"/>
      <w:marLeft w:val="0"/>
      <w:marRight w:val="0"/>
      <w:marTop w:val="0"/>
      <w:marBottom w:val="0"/>
      <w:divBdr>
        <w:top w:val="none" w:sz="0" w:space="0" w:color="auto"/>
        <w:left w:val="none" w:sz="0" w:space="0" w:color="auto"/>
        <w:bottom w:val="none" w:sz="0" w:space="0" w:color="auto"/>
        <w:right w:val="none" w:sz="0" w:space="0" w:color="auto"/>
      </w:divBdr>
    </w:div>
    <w:div w:id="1949122991">
      <w:bodyDiv w:val="1"/>
      <w:marLeft w:val="0"/>
      <w:marRight w:val="0"/>
      <w:marTop w:val="0"/>
      <w:marBottom w:val="0"/>
      <w:divBdr>
        <w:top w:val="none" w:sz="0" w:space="0" w:color="auto"/>
        <w:left w:val="none" w:sz="0" w:space="0" w:color="auto"/>
        <w:bottom w:val="none" w:sz="0" w:space="0" w:color="auto"/>
        <w:right w:val="none" w:sz="0" w:space="0" w:color="auto"/>
      </w:divBdr>
    </w:div>
    <w:div w:id="1973054109">
      <w:bodyDiv w:val="1"/>
      <w:marLeft w:val="0"/>
      <w:marRight w:val="0"/>
      <w:marTop w:val="0"/>
      <w:marBottom w:val="0"/>
      <w:divBdr>
        <w:top w:val="none" w:sz="0" w:space="0" w:color="auto"/>
        <w:left w:val="none" w:sz="0" w:space="0" w:color="auto"/>
        <w:bottom w:val="none" w:sz="0" w:space="0" w:color="auto"/>
        <w:right w:val="none" w:sz="0" w:space="0" w:color="auto"/>
      </w:divBdr>
    </w:div>
    <w:div w:id="1975479791">
      <w:bodyDiv w:val="1"/>
      <w:marLeft w:val="0"/>
      <w:marRight w:val="0"/>
      <w:marTop w:val="0"/>
      <w:marBottom w:val="0"/>
      <w:divBdr>
        <w:top w:val="none" w:sz="0" w:space="0" w:color="auto"/>
        <w:left w:val="none" w:sz="0" w:space="0" w:color="auto"/>
        <w:bottom w:val="none" w:sz="0" w:space="0" w:color="auto"/>
        <w:right w:val="none" w:sz="0" w:space="0" w:color="auto"/>
      </w:divBdr>
    </w:div>
    <w:div w:id="1981031588">
      <w:bodyDiv w:val="1"/>
      <w:marLeft w:val="0"/>
      <w:marRight w:val="0"/>
      <w:marTop w:val="0"/>
      <w:marBottom w:val="0"/>
      <w:divBdr>
        <w:top w:val="none" w:sz="0" w:space="0" w:color="auto"/>
        <w:left w:val="none" w:sz="0" w:space="0" w:color="auto"/>
        <w:bottom w:val="none" w:sz="0" w:space="0" w:color="auto"/>
        <w:right w:val="none" w:sz="0" w:space="0" w:color="auto"/>
      </w:divBdr>
    </w:div>
    <w:div w:id="1995718309">
      <w:bodyDiv w:val="1"/>
      <w:marLeft w:val="0"/>
      <w:marRight w:val="0"/>
      <w:marTop w:val="0"/>
      <w:marBottom w:val="0"/>
      <w:divBdr>
        <w:top w:val="none" w:sz="0" w:space="0" w:color="auto"/>
        <w:left w:val="none" w:sz="0" w:space="0" w:color="auto"/>
        <w:bottom w:val="none" w:sz="0" w:space="0" w:color="auto"/>
        <w:right w:val="none" w:sz="0" w:space="0" w:color="auto"/>
      </w:divBdr>
    </w:div>
    <w:div w:id="2012904792">
      <w:bodyDiv w:val="1"/>
      <w:marLeft w:val="0"/>
      <w:marRight w:val="0"/>
      <w:marTop w:val="0"/>
      <w:marBottom w:val="0"/>
      <w:divBdr>
        <w:top w:val="none" w:sz="0" w:space="0" w:color="auto"/>
        <w:left w:val="none" w:sz="0" w:space="0" w:color="auto"/>
        <w:bottom w:val="none" w:sz="0" w:space="0" w:color="auto"/>
        <w:right w:val="none" w:sz="0" w:space="0" w:color="auto"/>
      </w:divBdr>
    </w:div>
    <w:div w:id="2021812794">
      <w:bodyDiv w:val="1"/>
      <w:marLeft w:val="0"/>
      <w:marRight w:val="0"/>
      <w:marTop w:val="0"/>
      <w:marBottom w:val="0"/>
      <w:divBdr>
        <w:top w:val="none" w:sz="0" w:space="0" w:color="auto"/>
        <w:left w:val="none" w:sz="0" w:space="0" w:color="auto"/>
        <w:bottom w:val="none" w:sz="0" w:space="0" w:color="auto"/>
        <w:right w:val="none" w:sz="0" w:space="0" w:color="auto"/>
      </w:divBdr>
    </w:div>
    <w:div w:id="2024672437">
      <w:bodyDiv w:val="1"/>
      <w:marLeft w:val="0"/>
      <w:marRight w:val="0"/>
      <w:marTop w:val="0"/>
      <w:marBottom w:val="0"/>
      <w:divBdr>
        <w:top w:val="none" w:sz="0" w:space="0" w:color="auto"/>
        <w:left w:val="none" w:sz="0" w:space="0" w:color="auto"/>
        <w:bottom w:val="none" w:sz="0" w:space="0" w:color="auto"/>
        <w:right w:val="none" w:sz="0" w:space="0" w:color="auto"/>
      </w:divBdr>
    </w:div>
    <w:div w:id="2036425295">
      <w:bodyDiv w:val="1"/>
      <w:marLeft w:val="0"/>
      <w:marRight w:val="0"/>
      <w:marTop w:val="0"/>
      <w:marBottom w:val="0"/>
      <w:divBdr>
        <w:top w:val="none" w:sz="0" w:space="0" w:color="auto"/>
        <w:left w:val="none" w:sz="0" w:space="0" w:color="auto"/>
        <w:bottom w:val="none" w:sz="0" w:space="0" w:color="auto"/>
        <w:right w:val="none" w:sz="0" w:space="0" w:color="auto"/>
      </w:divBdr>
    </w:div>
    <w:div w:id="2038001809">
      <w:bodyDiv w:val="1"/>
      <w:marLeft w:val="0"/>
      <w:marRight w:val="0"/>
      <w:marTop w:val="0"/>
      <w:marBottom w:val="0"/>
      <w:divBdr>
        <w:top w:val="none" w:sz="0" w:space="0" w:color="auto"/>
        <w:left w:val="none" w:sz="0" w:space="0" w:color="auto"/>
        <w:bottom w:val="none" w:sz="0" w:space="0" w:color="auto"/>
        <w:right w:val="none" w:sz="0" w:space="0" w:color="auto"/>
      </w:divBdr>
    </w:div>
    <w:div w:id="2071033462">
      <w:bodyDiv w:val="1"/>
      <w:marLeft w:val="0"/>
      <w:marRight w:val="0"/>
      <w:marTop w:val="0"/>
      <w:marBottom w:val="0"/>
      <w:divBdr>
        <w:top w:val="none" w:sz="0" w:space="0" w:color="auto"/>
        <w:left w:val="none" w:sz="0" w:space="0" w:color="auto"/>
        <w:bottom w:val="none" w:sz="0" w:space="0" w:color="auto"/>
        <w:right w:val="none" w:sz="0" w:space="0" w:color="auto"/>
      </w:divBdr>
    </w:div>
    <w:div w:id="2111267503">
      <w:bodyDiv w:val="1"/>
      <w:marLeft w:val="0"/>
      <w:marRight w:val="0"/>
      <w:marTop w:val="0"/>
      <w:marBottom w:val="0"/>
      <w:divBdr>
        <w:top w:val="none" w:sz="0" w:space="0" w:color="auto"/>
        <w:left w:val="none" w:sz="0" w:space="0" w:color="auto"/>
        <w:bottom w:val="none" w:sz="0" w:space="0" w:color="auto"/>
        <w:right w:val="none" w:sz="0" w:space="0" w:color="auto"/>
      </w:divBdr>
    </w:div>
    <w:div w:id="2111587852">
      <w:bodyDiv w:val="1"/>
      <w:marLeft w:val="0"/>
      <w:marRight w:val="0"/>
      <w:marTop w:val="0"/>
      <w:marBottom w:val="0"/>
      <w:divBdr>
        <w:top w:val="none" w:sz="0" w:space="0" w:color="auto"/>
        <w:left w:val="none" w:sz="0" w:space="0" w:color="auto"/>
        <w:bottom w:val="none" w:sz="0" w:space="0" w:color="auto"/>
        <w:right w:val="none" w:sz="0" w:space="0" w:color="auto"/>
      </w:divBdr>
    </w:div>
    <w:div w:id="2117023476">
      <w:bodyDiv w:val="1"/>
      <w:marLeft w:val="0"/>
      <w:marRight w:val="0"/>
      <w:marTop w:val="0"/>
      <w:marBottom w:val="0"/>
      <w:divBdr>
        <w:top w:val="none" w:sz="0" w:space="0" w:color="auto"/>
        <w:left w:val="none" w:sz="0" w:space="0" w:color="auto"/>
        <w:bottom w:val="none" w:sz="0" w:space="0" w:color="auto"/>
        <w:right w:val="none" w:sz="0" w:space="0" w:color="auto"/>
      </w:divBdr>
    </w:div>
    <w:div w:id="2127265464">
      <w:bodyDiv w:val="1"/>
      <w:marLeft w:val="0"/>
      <w:marRight w:val="0"/>
      <w:marTop w:val="0"/>
      <w:marBottom w:val="0"/>
      <w:divBdr>
        <w:top w:val="none" w:sz="0" w:space="0" w:color="auto"/>
        <w:left w:val="none" w:sz="0" w:space="0" w:color="auto"/>
        <w:bottom w:val="none" w:sz="0" w:space="0" w:color="auto"/>
        <w:right w:val="none" w:sz="0" w:space="0" w:color="auto"/>
      </w:divBdr>
    </w:div>
    <w:div w:id="2142535136">
      <w:bodyDiv w:val="1"/>
      <w:marLeft w:val="0"/>
      <w:marRight w:val="0"/>
      <w:marTop w:val="0"/>
      <w:marBottom w:val="0"/>
      <w:divBdr>
        <w:top w:val="none" w:sz="0" w:space="0" w:color="auto"/>
        <w:left w:val="none" w:sz="0" w:space="0" w:color="auto"/>
        <w:bottom w:val="none" w:sz="0" w:space="0" w:color="auto"/>
        <w:right w:val="none" w:sz="0" w:space="0" w:color="auto"/>
      </w:divBdr>
    </w:div>
    <w:div w:id="2143422427">
      <w:bodyDiv w:val="1"/>
      <w:marLeft w:val="0"/>
      <w:marRight w:val="0"/>
      <w:marTop w:val="0"/>
      <w:marBottom w:val="0"/>
      <w:divBdr>
        <w:top w:val="none" w:sz="0" w:space="0" w:color="auto"/>
        <w:left w:val="none" w:sz="0" w:space="0" w:color="auto"/>
        <w:bottom w:val="none" w:sz="0" w:space="0" w:color="auto"/>
        <w:right w:val="none" w:sz="0" w:space="0" w:color="auto"/>
      </w:divBdr>
    </w:div>
    <w:div w:id="214546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2.vsdx"/><Relationship Id="rId21" Type="http://schemas.openxmlformats.org/officeDocument/2006/relationships/oleObject" Target="embeddings/Microsoft_Visio_2003-2010_Drawing3.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image" Target="media/image18.emf"/><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38" Type="http://schemas.openxmlformats.org/officeDocument/2006/relationships/image" Target="media/image12.emf"/><Relationship Id="rId46"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Microsoft_Visio_2003-2010_Drawing7.vsd"/><Relationship Id="rId41" Type="http://schemas.openxmlformats.org/officeDocument/2006/relationships/oleObject" Target="embeddings/Microsoft_Visio_2003-2010_Drawing11.vsd"/><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vsdx"/><Relationship Id="rId40" Type="http://schemas.openxmlformats.org/officeDocument/2006/relationships/image" Target="media/image13.emf"/><Relationship Id="rId45" Type="http://schemas.openxmlformats.org/officeDocument/2006/relationships/oleObject" Target="embeddings/Microsoft_Visio_2003-2010_Drawing13.vsd"/><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oleObject" Target="embeddings/Microsoft_Visio_2003-2010_Drawing4.vsd"/><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embeddings/Microsoft_Visio_2003-2010_Drawing15.vsd"/><Relationship Id="rId57"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8.vsd"/><Relationship Id="rId44" Type="http://schemas.openxmlformats.org/officeDocument/2006/relationships/image" Target="media/image15.emf"/><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4.emf"/><Relationship Id="rId27" Type="http://schemas.openxmlformats.org/officeDocument/2006/relationships/oleObject" Target="embeddings/Microsoft_Visio_2003-2010_Drawing6.vsd"/><Relationship Id="rId30" Type="http://schemas.openxmlformats.org/officeDocument/2006/relationships/image" Target="media/image8.emf"/><Relationship Id="rId35" Type="http://schemas.openxmlformats.org/officeDocument/2006/relationships/oleObject" Target="embeddings/Microsoft_Visio_2003-2010_Drawing10.vsd"/><Relationship Id="rId43" Type="http://schemas.openxmlformats.org/officeDocument/2006/relationships/oleObject" Target="embeddings/Microsoft_Visio_2003-2010_Drawing12.vsd"/><Relationship Id="rId48" Type="http://schemas.openxmlformats.org/officeDocument/2006/relationships/image" Target="media/image17.emf"/><Relationship Id="rId5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oleObject" Target="embeddings/Microsoft_Visio_2003-2010_Drawing16.vsd"/><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commoncriteriaporta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Venture%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873F1-8D3F-4940-B5C7-7A084A32EB5E}">
  <ds:schemaRefs>
    <ds:schemaRef ds:uri="http://schemas.openxmlformats.org/officeDocument/2006/bibliography"/>
  </ds:schemaRefs>
</ds:datastoreItem>
</file>

<file path=customXml/itemProps2.xml><?xml version="1.0" encoding="utf-8"?>
<ds:datastoreItem xmlns:ds="http://schemas.openxmlformats.org/officeDocument/2006/customXml" ds:itemID="{1B6030B3-A050-4204-A15C-A90A2BB0F6B2}">
  <ds:schemaRefs>
    <ds:schemaRef ds:uri="http://schemas.openxmlformats.org/officeDocument/2006/bibliography"/>
  </ds:schemaRefs>
</ds:datastoreItem>
</file>

<file path=customXml/itemProps3.xml><?xml version="1.0" encoding="utf-8"?>
<ds:datastoreItem xmlns:ds="http://schemas.openxmlformats.org/officeDocument/2006/customXml" ds:itemID="{EA6D1393-3400-4ADE-97B6-6DAD619C8BA0}">
  <ds:schemaRefs>
    <ds:schemaRef ds:uri="http://schemas.openxmlformats.org/officeDocument/2006/bibliography"/>
  </ds:schemaRefs>
</ds:datastoreItem>
</file>

<file path=customXml/itemProps4.xml><?xml version="1.0" encoding="utf-8"?>
<ds:datastoreItem xmlns:ds="http://schemas.openxmlformats.org/officeDocument/2006/customXml" ds:itemID="{53DE7775-1922-4723-8AFB-1C874983A249}">
  <ds:schemaRefs>
    <ds:schemaRef ds:uri="http://schemas.openxmlformats.org/officeDocument/2006/bibliography"/>
  </ds:schemaRefs>
</ds:datastoreItem>
</file>

<file path=customXml/itemProps5.xml><?xml version="1.0" encoding="utf-8"?>
<ds:datastoreItem xmlns:ds="http://schemas.openxmlformats.org/officeDocument/2006/customXml" ds:itemID="{31ED230C-D095-403A-A8F4-0528E0959F7F}">
  <ds:schemaRefs>
    <ds:schemaRef ds:uri="http://schemas.openxmlformats.org/officeDocument/2006/bibliography"/>
  </ds:schemaRefs>
</ds:datastoreItem>
</file>

<file path=customXml/itemProps6.xml><?xml version="1.0" encoding="utf-8"?>
<ds:datastoreItem xmlns:ds="http://schemas.openxmlformats.org/officeDocument/2006/customXml" ds:itemID="{0DCB334A-E950-4DA9-9AB6-9D4A28F0B76C}">
  <ds:schemaRefs>
    <ds:schemaRef ds:uri="http://schemas.openxmlformats.org/officeDocument/2006/bibliography"/>
  </ds:schemaRefs>
</ds:datastoreItem>
</file>

<file path=customXml/itemProps7.xml><?xml version="1.0" encoding="utf-8"?>
<ds:datastoreItem xmlns:ds="http://schemas.openxmlformats.org/officeDocument/2006/customXml" ds:itemID="{0AC27D47-9EB4-4CD0-A95A-E3FBC4BB3A88}">
  <ds:schemaRefs>
    <ds:schemaRef ds:uri="http://schemas.openxmlformats.org/officeDocument/2006/bibliography"/>
  </ds:schemaRefs>
</ds:datastoreItem>
</file>

<file path=customXml/itemProps8.xml><?xml version="1.0" encoding="utf-8"?>
<ds:datastoreItem xmlns:ds="http://schemas.openxmlformats.org/officeDocument/2006/customXml" ds:itemID="{1046CE7F-F2FC-4273-AEEC-D814383A8FE6}">
  <ds:schemaRefs>
    <ds:schemaRef ds:uri="http://schemas.openxmlformats.org/officeDocument/2006/bibliography"/>
  </ds:schemaRefs>
</ds:datastoreItem>
</file>

<file path=customXml/itemProps9.xml><?xml version="1.0" encoding="utf-8"?>
<ds:datastoreItem xmlns:ds="http://schemas.openxmlformats.org/officeDocument/2006/customXml" ds:itemID="{0D4BA041-F9F7-41B1-AF50-7AD31547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SiVenture Report Template.dot</Template>
  <TotalTime>867</TotalTime>
  <Pages>97</Pages>
  <Words>30217</Words>
  <Characters>172238</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NDS</Company>
  <LinksUpToDate>false</LinksUpToDate>
  <CharactersWithSpaces>202051</CharactersWithSpaces>
  <SharedDoc>false</SharedDoc>
  <HLinks>
    <vt:vector size="1092" baseType="variant">
      <vt:variant>
        <vt:i4>1507382</vt:i4>
      </vt:variant>
      <vt:variant>
        <vt:i4>1085</vt:i4>
      </vt:variant>
      <vt:variant>
        <vt:i4>0</vt:i4>
      </vt:variant>
      <vt:variant>
        <vt:i4>5</vt:i4>
      </vt:variant>
      <vt:variant>
        <vt:lpwstr/>
      </vt:variant>
      <vt:variant>
        <vt:lpwstr>_Toc361234702</vt:lpwstr>
      </vt:variant>
      <vt:variant>
        <vt:i4>1507382</vt:i4>
      </vt:variant>
      <vt:variant>
        <vt:i4>1079</vt:i4>
      </vt:variant>
      <vt:variant>
        <vt:i4>0</vt:i4>
      </vt:variant>
      <vt:variant>
        <vt:i4>5</vt:i4>
      </vt:variant>
      <vt:variant>
        <vt:lpwstr/>
      </vt:variant>
      <vt:variant>
        <vt:lpwstr>_Toc361234701</vt:lpwstr>
      </vt:variant>
      <vt:variant>
        <vt:i4>1507382</vt:i4>
      </vt:variant>
      <vt:variant>
        <vt:i4>1073</vt:i4>
      </vt:variant>
      <vt:variant>
        <vt:i4>0</vt:i4>
      </vt:variant>
      <vt:variant>
        <vt:i4>5</vt:i4>
      </vt:variant>
      <vt:variant>
        <vt:lpwstr/>
      </vt:variant>
      <vt:variant>
        <vt:lpwstr>_Toc361234700</vt:lpwstr>
      </vt:variant>
      <vt:variant>
        <vt:i4>1966135</vt:i4>
      </vt:variant>
      <vt:variant>
        <vt:i4>1067</vt:i4>
      </vt:variant>
      <vt:variant>
        <vt:i4>0</vt:i4>
      </vt:variant>
      <vt:variant>
        <vt:i4>5</vt:i4>
      </vt:variant>
      <vt:variant>
        <vt:lpwstr/>
      </vt:variant>
      <vt:variant>
        <vt:lpwstr>_Toc361234699</vt:lpwstr>
      </vt:variant>
      <vt:variant>
        <vt:i4>1966135</vt:i4>
      </vt:variant>
      <vt:variant>
        <vt:i4>1061</vt:i4>
      </vt:variant>
      <vt:variant>
        <vt:i4>0</vt:i4>
      </vt:variant>
      <vt:variant>
        <vt:i4>5</vt:i4>
      </vt:variant>
      <vt:variant>
        <vt:lpwstr/>
      </vt:variant>
      <vt:variant>
        <vt:lpwstr>_Toc361234698</vt:lpwstr>
      </vt:variant>
      <vt:variant>
        <vt:i4>1966135</vt:i4>
      </vt:variant>
      <vt:variant>
        <vt:i4>1055</vt:i4>
      </vt:variant>
      <vt:variant>
        <vt:i4>0</vt:i4>
      </vt:variant>
      <vt:variant>
        <vt:i4>5</vt:i4>
      </vt:variant>
      <vt:variant>
        <vt:lpwstr/>
      </vt:variant>
      <vt:variant>
        <vt:lpwstr>_Toc361234697</vt:lpwstr>
      </vt:variant>
      <vt:variant>
        <vt:i4>1966135</vt:i4>
      </vt:variant>
      <vt:variant>
        <vt:i4>1049</vt:i4>
      </vt:variant>
      <vt:variant>
        <vt:i4>0</vt:i4>
      </vt:variant>
      <vt:variant>
        <vt:i4>5</vt:i4>
      </vt:variant>
      <vt:variant>
        <vt:lpwstr/>
      </vt:variant>
      <vt:variant>
        <vt:lpwstr>_Toc361234696</vt:lpwstr>
      </vt:variant>
      <vt:variant>
        <vt:i4>1966135</vt:i4>
      </vt:variant>
      <vt:variant>
        <vt:i4>1043</vt:i4>
      </vt:variant>
      <vt:variant>
        <vt:i4>0</vt:i4>
      </vt:variant>
      <vt:variant>
        <vt:i4>5</vt:i4>
      </vt:variant>
      <vt:variant>
        <vt:lpwstr/>
      </vt:variant>
      <vt:variant>
        <vt:lpwstr>_Toc361234695</vt:lpwstr>
      </vt:variant>
      <vt:variant>
        <vt:i4>1966135</vt:i4>
      </vt:variant>
      <vt:variant>
        <vt:i4>1037</vt:i4>
      </vt:variant>
      <vt:variant>
        <vt:i4>0</vt:i4>
      </vt:variant>
      <vt:variant>
        <vt:i4>5</vt:i4>
      </vt:variant>
      <vt:variant>
        <vt:lpwstr/>
      </vt:variant>
      <vt:variant>
        <vt:lpwstr>_Toc361234694</vt:lpwstr>
      </vt:variant>
      <vt:variant>
        <vt:i4>1966135</vt:i4>
      </vt:variant>
      <vt:variant>
        <vt:i4>1031</vt:i4>
      </vt:variant>
      <vt:variant>
        <vt:i4>0</vt:i4>
      </vt:variant>
      <vt:variant>
        <vt:i4>5</vt:i4>
      </vt:variant>
      <vt:variant>
        <vt:lpwstr/>
      </vt:variant>
      <vt:variant>
        <vt:lpwstr>_Toc361234693</vt:lpwstr>
      </vt:variant>
      <vt:variant>
        <vt:i4>1966135</vt:i4>
      </vt:variant>
      <vt:variant>
        <vt:i4>1025</vt:i4>
      </vt:variant>
      <vt:variant>
        <vt:i4>0</vt:i4>
      </vt:variant>
      <vt:variant>
        <vt:i4>5</vt:i4>
      </vt:variant>
      <vt:variant>
        <vt:lpwstr/>
      </vt:variant>
      <vt:variant>
        <vt:lpwstr>_Toc361234692</vt:lpwstr>
      </vt:variant>
      <vt:variant>
        <vt:i4>1966135</vt:i4>
      </vt:variant>
      <vt:variant>
        <vt:i4>1019</vt:i4>
      </vt:variant>
      <vt:variant>
        <vt:i4>0</vt:i4>
      </vt:variant>
      <vt:variant>
        <vt:i4>5</vt:i4>
      </vt:variant>
      <vt:variant>
        <vt:lpwstr/>
      </vt:variant>
      <vt:variant>
        <vt:lpwstr>_Toc361234691</vt:lpwstr>
      </vt:variant>
      <vt:variant>
        <vt:i4>1966135</vt:i4>
      </vt:variant>
      <vt:variant>
        <vt:i4>1013</vt:i4>
      </vt:variant>
      <vt:variant>
        <vt:i4>0</vt:i4>
      </vt:variant>
      <vt:variant>
        <vt:i4>5</vt:i4>
      </vt:variant>
      <vt:variant>
        <vt:lpwstr/>
      </vt:variant>
      <vt:variant>
        <vt:lpwstr>_Toc361234690</vt:lpwstr>
      </vt:variant>
      <vt:variant>
        <vt:i4>2031671</vt:i4>
      </vt:variant>
      <vt:variant>
        <vt:i4>1007</vt:i4>
      </vt:variant>
      <vt:variant>
        <vt:i4>0</vt:i4>
      </vt:variant>
      <vt:variant>
        <vt:i4>5</vt:i4>
      </vt:variant>
      <vt:variant>
        <vt:lpwstr/>
      </vt:variant>
      <vt:variant>
        <vt:lpwstr>_Toc361234689</vt:lpwstr>
      </vt:variant>
      <vt:variant>
        <vt:i4>2031671</vt:i4>
      </vt:variant>
      <vt:variant>
        <vt:i4>1001</vt:i4>
      </vt:variant>
      <vt:variant>
        <vt:i4>0</vt:i4>
      </vt:variant>
      <vt:variant>
        <vt:i4>5</vt:i4>
      </vt:variant>
      <vt:variant>
        <vt:lpwstr/>
      </vt:variant>
      <vt:variant>
        <vt:lpwstr>_Toc361234688</vt:lpwstr>
      </vt:variant>
      <vt:variant>
        <vt:i4>2031671</vt:i4>
      </vt:variant>
      <vt:variant>
        <vt:i4>995</vt:i4>
      </vt:variant>
      <vt:variant>
        <vt:i4>0</vt:i4>
      </vt:variant>
      <vt:variant>
        <vt:i4>5</vt:i4>
      </vt:variant>
      <vt:variant>
        <vt:lpwstr/>
      </vt:variant>
      <vt:variant>
        <vt:lpwstr>_Toc361234687</vt:lpwstr>
      </vt:variant>
      <vt:variant>
        <vt:i4>2031671</vt:i4>
      </vt:variant>
      <vt:variant>
        <vt:i4>989</vt:i4>
      </vt:variant>
      <vt:variant>
        <vt:i4>0</vt:i4>
      </vt:variant>
      <vt:variant>
        <vt:i4>5</vt:i4>
      </vt:variant>
      <vt:variant>
        <vt:lpwstr/>
      </vt:variant>
      <vt:variant>
        <vt:lpwstr>_Toc361234686</vt:lpwstr>
      </vt:variant>
      <vt:variant>
        <vt:i4>2031671</vt:i4>
      </vt:variant>
      <vt:variant>
        <vt:i4>983</vt:i4>
      </vt:variant>
      <vt:variant>
        <vt:i4>0</vt:i4>
      </vt:variant>
      <vt:variant>
        <vt:i4>5</vt:i4>
      </vt:variant>
      <vt:variant>
        <vt:lpwstr/>
      </vt:variant>
      <vt:variant>
        <vt:lpwstr>_Toc361234685</vt:lpwstr>
      </vt:variant>
      <vt:variant>
        <vt:i4>2031671</vt:i4>
      </vt:variant>
      <vt:variant>
        <vt:i4>977</vt:i4>
      </vt:variant>
      <vt:variant>
        <vt:i4>0</vt:i4>
      </vt:variant>
      <vt:variant>
        <vt:i4>5</vt:i4>
      </vt:variant>
      <vt:variant>
        <vt:lpwstr/>
      </vt:variant>
      <vt:variant>
        <vt:lpwstr>_Toc361234684</vt:lpwstr>
      </vt:variant>
      <vt:variant>
        <vt:i4>2031671</vt:i4>
      </vt:variant>
      <vt:variant>
        <vt:i4>971</vt:i4>
      </vt:variant>
      <vt:variant>
        <vt:i4>0</vt:i4>
      </vt:variant>
      <vt:variant>
        <vt:i4>5</vt:i4>
      </vt:variant>
      <vt:variant>
        <vt:lpwstr/>
      </vt:variant>
      <vt:variant>
        <vt:lpwstr>_Toc361234683</vt:lpwstr>
      </vt:variant>
      <vt:variant>
        <vt:i4>2031671</vt:i4>
      </vt:variant>
      <vt:variant>
        <vt:i4>965</vt:i4>
      </vt:variant>
      <vt:variant>
        <vt:i4>0</vt:i4>
      </vt:variant>
      <vt:variant>
        <vt:i4>5</vt:i4>
      </vt:variant>
      <vt:variant>
        <vt:lpwstr/>
      </vt:variant>
      <vt:variant>
        <vt:lpwstr>_Toc361234682</vt:lpwstr>
      </vt:variant>
      <vt:variant>
        <vt:i4>2031671</vt:i4>
      </vt:variant>
      <vt:variant>
        <vt:i4>959</vt:i4>
      </vt:variant>
      <vt:variant>
        <vt:i4>0</vt:i4>
      </vt:variant>
      <vt:variant>
        <vt:i4>5</vt:i4>
      </vt:variant>
      <vt:variant>
        <vt:lpwstr/>
      </vt:variant>
      <vt:variant>
        <vt:lpwstr>_Toc361234681</vt:lpwstr>
      </vt:variant>
      <vt:variant>
        <vt:i4>2031671</vt:i4>
      </vt:variant>
      <vt:variant>
        <vt:i4>953</vt:i4>
      </vt:variant>
      <vt:variant>
        <vt:i4>0</vt:i4>
      </vt:variant>
      <vt:variant>
        <vt:i4>5</vt:i4>
      </vt:variant>
      <vt:variant>
        <vt:lpwstr/>
      </vt:variant>
      <vt:variant>
        <vt:lpwstr>_Toc361234680</vt:lpwstr>
      </vt:variant>
      <vt:variant>
        <vt:i4>1048631</vt:i4>
      </vt:variant>
      <vt:variant>
        <vt:i4>947</vt:i4>
      </vt:variant>
      <vt:variant>
        <vt:i4>0</vt:i4>
      </vt:variant>
      <vt:variant>
        <vt:i4>5</vt:i4>
      </vt:variant>
      <vt:variant>
        <vt:lpwstr/>
      </vt:variant>
      <vt:variant>
        <vt:lpwstr>_Toc361234679</vt:lpwstr>
      </vt:variant>
      <vt:variant>
        <vt:i4>1048631</vt:i4>
      </vt:variant>
      <vt:variant>
        <vt:i4>941</vt:i4>
      </vt:variant>
      <vt:variant>
        <vt:i4>0</vt:i4>
      </vt:variant>
      <vt:variant>
        <vt:i4>5</vt:i4>
      </vt:variant>
      <vt:variant>
        <vt:lpwstr/>
      </vt:variant>
      <vt:variant>
        <vt:lpwstr>_Toc361234678</vt:lpwstr>
      </vt:variant>
      <vt:variant>
        <vt:i4>1048631</vt:i4>
      </vt:variant>
      <vt:variant>
        <vt:i4>935</vt:i4>
      </vt:variant>
      <vt:variant>
        <vt:i4>0</vt:i4>
      </vt:variant>
      <vt:variant>
        <vt:i4>5</vt:i4>
      </vt:variant>
      <vt:variant>
        <vt:lpwstr/>
      </vt:variant>
      <vt:variant>
        <vt:lpwstr>_Toc361234677</vt:lpwstr>
      </vt:variant>
      <vt:variant>
        <vt:i4>1048631</vt:i4>
      </vt:variant>
      <vt:variant>
        <vt:i4>929</vt:i4>
      </vt:variant>
      <vt:variant>
        <vt:i4>0</vt:i4>
      </vt:variant>
      <vt:variant>
        <vt:i4>5</vt:i4>
      </vt:variant>
      <vt:variant>
        <vt:lpwstr/>
      </vt:variant>
      <vt:variant>
        <vt:lpwstr>_Toc361234676</vt:lpwstr>
      </vt:variant>
      <vt:variant>
        <vt:i4>1048631</vt:i4>
      </vt:variant>
      <vt:variant>
        <vt:i4>923</vt:i4>
      </vt:variant>
      <vt:variant>
        <vt:i4>0</vt:i4>
      </vt:variant>
      <vt:variant>
        <vt:i4>5</vt:i4>
      </vt:variant>
      <vt:variant>
        <vt:lpwstr/>
      </vt:variant>
      <vt:variant>
        <vt:lpwstr>_Toc361234675</vt:lpwstr>
      </vt:variant>
      <vt:variant>
        <vt:i4>1048631</vt:i4>
      </vt:variant>
      <vt:variant>
        <vt:i4>917</vt:i4>
      </vt:variant>
      <vt:variant>
        <vt:i4>0</vt:i4>
      </vt:variant>
      <vt:variant>
        <vt:i4>5</vt:i4>
      </vt:variant>
      <vt:variant>
        <vt:lpwstr/>
      </vt:variant>
      <vt:variant>
        <vt:lpwstr>_Toc361234674</vt:lpwstr>
      </vt:variant>
      <vt:variant>
        <vt:i4>1048631</vt:i4>
      </vt:variant>
      <vt:variant>
        <vt:i4>911</vt:i4>
      </vt:variant>
      <vt:variant>
        <vt:i4>0</vt:i4>
      </vt:variant>
      <vt:variant>
        <vt:i4>5</vt:i4>
      </vt:variant>
      <vt:variant>
        <vt:lpwstr/>
      </vt:variant>
      <vt:variant>
        <vt:lpwstr>_Toc361234673</vt:lpwstr>
      </vt:variant>
      <vt:variant>
        <vt:i4>1048631</vt:i4>
      </vt:variant>
      <vt:variant>
        <vt:i4>905</vt:i4>
      </vt:variant>
      <vt:variant>
        <vt:i4>0</vt:i4>
      </vt:variant>
      <vt:variant>
        <vt:i4>5</vt:i4>
      </vt:variant>
      <vt:variant>
        <vt:lpwstr/>
      </vt:variant>
      <vt:variant>
        <vt:lpwstr>_Toc361234672</vt:lpwstr>
      </vt:variant>
      <vt:variant>
        <vt:i4>1048631</vt:i4>
      </vt:variant>
      <vt:variant>
        <vt:i4>899</vt:i4>
      </vt:variant>
      <vt:variant>
        <vt:i4>0</vt:i4>
      </vt:variant>
      <vt:variant>
        <vt:i4>5</vt:i4>
      </vt:variant>
      <vt:variant>
        <vt:lpwstr/>
      </vt:variant>
      <vt:variant>
        <vt:lpwstr>_Toc361234671</vt:lpwstr>
      </vt:variant>
      <vt:variant>
        <vt:i4>1048631</vt:i4>
      </vt:variant>
      <vt:variant>
        <vt:i4>893</vt:i4>
      </vt:variant>
      <vt:variant>
        <vt:i4>0</vt:i4>
      </vt:variant>
      <vt:variant>
        <vt:i4>5</vt:i4>
      </vt:variant>
      <vt:variant>
        <vt:lpwstr/>
      </vt:variant>
      <vt:variant>
        <vt:lpwstr>_Toc361234670</vt:lpwstr>
      </vt:variant>
      <vt:variant>
        <vt:i4>1114167</vt:i4>
      </vt:variant>
      <vt:variant>
        <vt:i4>887</vt:i4>
      </vt:variant>
      <vt:variant>
        <vt:i4>0</vt:i4>
      </vt:variant>
      <vt:variant>
        <vt:i4>5</vt:i4>
      </vt:variant>
      <vt:variant>
        <vt:lpwstr/>
      </vt:variant>
      <vt:variant>
        <vt:lpwstr>_Toc361234669</vt:lpwstr>
      </vt:variant>
      <vt:variant>
        <vt:i4>1114167</vt:i4>
      </vt:variant>
      <vt:variant>
        <vt:i4>881</vt:i4>
      </vt:variant>
      <vt:variant>
        <vt:i4>0</vt:i4>
      </vt:variant>
      <vt:variant>
        <vt:i4>5</vt:i4>
      </vt:variant>
      <vt:variant>
        <vt:lpwstr/>
      </vt:variant>
      <vt:variant>
        <vt:lpwstr>_Toc361234668</vt:lpwstr>
      </vt:variant>
      <vt:variant>
        <vt:i4>1114167</vt:i4>
      </vt:variant>
      <vt:variant>
        <vt:i4>875</vt:i4>
      </vt:variant>
      <vt:variant>
        <vt:i4>0</vt:i4>
      </vt:variant>
      <vt:variant>
        <vt:i4>5</vt:i4>
      </vt:variant>
      <vt:variant>
        <vt:lpwstr/>
      </vt:variant>
      <vt:variant>
        <vt:lpwstr>_Toc361234667</vt:lpwstr>
      </vt:variant>
      <vt:variant>
        <vt:i4>1114167</vt:i4>
      </vt:variant>
      <vt:variant>
        <vt:i4>869</vt:i4>
      </vt:variant>
      <vt:variant>
        <vt:i4>0</vt:i4>
      </vt:variant>
      <vt:variant>
        <vt:i4>5</vt:i4>
      </vt:variant>
      <vt:variant>
        <vt:lpwstr/>
      </vt:variant>
      <vt:variant>
        <vt:lpwstr>_Toc361234666</vt:lpwstr>
      </vt:variant>
      <vt:variant>
        <vt:i4>1114167</vt:i4>
      </vt:variant>
      <vt:variant>
        <vt:i4>863</vt:i4>
      </vt:variant>
      <vt:variant>
        <vt:i4>0</vt:i4>
      </vt:variant>
      <vt:variant>
        <vt:i4>5</vt:i4>
      </vt:variant>
      <vt:variant>
        <vt:lpwstr/>
      </vt:variant>
      <vt:variant>
        <vt:lpwstr>_Toc361234665</vt:lpwstr>
      </vt:variant>
      <vt:variant>
        <vt:i4>1114167</vt:i4>
      </vt:variant>
      <vt:variant>
        <vt:i4>857</vt:i4>
      </vt:variant>
      <vt:variant>
        <vt:i4>0</vt:i4>
      </vt:variant>
      <vt:variant>
        <vt:i4>5</vt:i4>
      </vt:variant>
      <vt:variant>
        <vt:lpwstr/>
      </vt:variant>
      <vt:variant>
        <vt:lpwstr>_Toc361234664</vt:lpwstr>
      </vt:variant>
      <vt:variant>
        <vt:i4>1114167</vt:i4>
      </vt:variant>
      <vt:variant>
        <vt:i4>851</vt:i4>
      </vt:variant>
      <vt:variant>
        <vt:i4>0</vt:i4>
      </vt:variant>
      <vt:variant>
        <vt:i4>5</vt:i4>
      </vt:variant>
      <vt:variant>
        <vt:lpwstr/>
      </vt:variant>
      <vt:variant>
        <vt:lpwstr>_Toc361234663</vt:lpwstr>
      </vt:variant>
      <vt:variant>
        <vt:i4>1114167</vt:i4>
      </vt:variant>
      <vt:variant>
        <vt:i4>845</vt:i4>
      </vt:variant>
      <vt:variant>
        <vt:i4>0</vt:i4>
      </vt:variant>
      <vt:variant>
        <vt:i4>5</vt:i4>
      </vt:variant>
      <vt:variant>
        <vt:lpwstr/>
      </vt:variant>
      <vt:variant>
        <vt:lpwstr>_Toc361234662</vt:lpwstr>
      </vt:variant>
      <vt:variant>
        <vt:i4>1114167</vt:i4>
      </vt:variant>
      <vt:variant>
        <vt:i4>839</vt:i4>
      </vt:variant>
      <vt:variant>
        <vt:i4>0</vt:i4>
      </vt:variant>
      <vt:variant>
        <vt:i4>5</vt:i4>
      </vt:variant>
      <vt:variant>
        <vt:lpwstr/>
      </vt:variant>
      <vt:variant>
        <vt:lpwstr>_Toc361234661</vt:lpwstr>
      </vt:variant>
      <vt:variant>
        <vt:i4>1114167</vt:i4>
      </vt:variant>
      <vt:variant>
        <vt:i4>833</vt:i4>
      </vt:variant>
      <vt:variant>
        <vt:i4>0</vt:i4>
      </vt:variant>
      <vt:variant>
        <vt:i4>5</vt:i4>
      </vt:variant>
      <vt:variant>
        <vt:lpwstr/>
      </vt:variant>
      <vt:variant>
        <vt:lpwstr>_Toc361234660</vt:lpwstr>
      </vt:variant>
      <vt:variant>
        <vt:i4>1179703</vt:i4>
      </vt:variant>
      <vt:variant>
        <vt:i4>827</vt:i4>
      </vt:variant>
      <vt:variant>
        <vt:i4>0</vt:i4>
      </vt:variant>
      <vt:variant>
        <vt:i4>5</vt:i4>
      </vt:variant>
      <vt:variant>
        <vt:lpwstr/>
      </vt:variant>
      <vt:variant>
        <vt:lpwstr>_Toc361234659</vt:lpwstr>
      </vt:variant>
      <vt:variant>
        <vt:i4>1179703</vt:i4>
      </vt:variant>
      <vt:variant>
        <vt:i4>821</vt:i4>
      </vt:variant>
      <vt:variant>
        <vt:i4>0</vt:i4>
      </vt:variant>
      <vt:variant>
        <vt:i4>5</vt:i4>
      </vt:variant>
      <vt:variant>
        <vt:lpwstr/>
      </vt:variant>
      <vt:variant>
        <vt:lpwstr>_Toc361234658</vt:lpwstr>
      </vt:variant>
      <vt:variant>
        <vt:i4>1179703</vt:i4>
      </vt:variant>
      <vt:variant>
        <vt:i4>815</vt:i4>
      </vt:variant>
      <vt:variant>
        <vt:i4>0</vt:i4>
      </vt:variant>
      <vt:variant>
        <vt:i4>5</vt:i4>
      </vt:variant>
      <vt:variant>
        <vt:lpwstr/>
      </vt:variant>
      <vt:variant>
        <vt:lpwstr>_Toc361234657</vt:lpwstr>
      </vt:variant>
      <vt:variant>
        <vt:i4>1179703</vt:i4>
      </vt:variant>
      <vt:variant>
        <vt:i4>809</vt:i4>
      </vt:variant>
      <vt:variant>
        <vt:i4>0</vt:i4>
      </vt:variant>
      <vt:variant>
        <vt:i4>5</vt:i4>
      </vt:variant>
      <vt:variant>
        <vt:lpwstr/>
      </vt:variant>
      <vt:variant>
        <vt:lpwstr>_Toc361234656</vt:lpwstr>
      </vt:variant>
      <vt:variant>
        <vt:i4>1179703</vt:i4>
      </vt:variant>
      <vt:variant>
        <vt:i4>803</vt:i4>
      </vt:variant>
      <vt:variant>
        <vt:i4>0</vt:i4>
      </vt:variant>
      <vt:variant>
        <vt:i4>5</vt:i4>
      </vt:variant>
      <vt:variant>
        <vt:lpwstr/>
      </vt:variant>
      <vt:variant>
        <vt:lpwstr>_Toc361234655</vt:lpwstr>
      </vt:variant>
      <vt:variant>
        <vt:i4>1179703</vt:i4>
      </vt:variant>
      <vt:variant>
        <vt:i4>797</vt:i4>
      </vt:variant>
      <vt:variant>
        <vt:i4>0</vt:i4>
      </vt:variant>
      <vt:variant>
        <vt:i4>5</vt:i4>
      </vt:variant>
      <vt:variant>
        <vt:lpwstr/>
      </vt:variant>
      <vt:variant>
        <vt:lpwstr>_Toc361234654</vt:lpwstr>
      </vt:variant>
      <vt:variant>
        <vt:i4>1179703</vt:i4>
      </vt:variant>
      <vt:variant>
        <vt:i4>791</vt:i4>
      </vt:variant>
      <vt:variant>
        <vt:i4>0</vt:i4>
      </vt:variant>
      <vt:variant>
        <vt:i4>5</vt:i4>
      </vt:variant>
      <vt:variant>
        <vt:lpwstr/>
      </vt:variant>
      <vt:variant>
        <vt:lpwstr>_Toc361234653</vt:lpwstr>
      </vt:variant>
      <vt:variant>
        <vt:i4>1179703</vt:i4>
      </vt:variant>
      <vt:variant>
        <vt:i4>785</vt:i4>
      </vt:variant>
      <vt:variant>
        <vt:i4>0</vt:i4>
      </vt:variant>
      <vt:variant>
        <vt:i4>5</vt:i4>
      </vt:variant>
      <vt:variant>
        <vt:lpwstr/>
      </vt:variant>
      <vt:variant>
        <vt:lpwstr>_Toc361234652</vt:lpwstr>
      </vt:variant>
      <vt:variant>
        <vt:i4>1179703</vt:i4>
      </vt:variant>
      <vt:variant>
        <vt:i4>779</vt:i4>
      </vt:variant>
      <vt:variant>
        <vt:i4>0</vt:i4>
      </vt:variant>
      <vt:variant>
        <vt:i4>5</vt:i4>
      </vt:variant>
      <vt:variant>
        <vt:lpwstr/>
      </vt:variant>
      <vt:variant>
        <vt:lpwstr>_Toc361234651</vt:lpwstr>
      </vt:variant>
      <vt:variant>
        <vt:i4>1245239</vt:i4>
      </vt:variant>
      <vt:variant>
        <vt:i4>773</vt:i4>
      </vt:variant>
      <vt:variant>
        <vt:i4>0</vt:i4>
      </vt:variant>
      <vt:variant>
        <vt:i4>5</vt:i4>
      </vt:variant>
      <vt:variant>
        <vt:lpwstr/>
      </vt:variant>
      <vt:variant>
        <vt:lpwstr>_Toc361234649</vt:lpwstr>
      </vt:variant>
      <vt:variant>
        <vt:i4>1245239</vt:i4>
      </vt:variant>
      <vt:variant>
        <vt:i4>767</vt:i4>
      </vt:variant>
      <vt:variant>
        <vt:i4>0</vt:i4>
      </vt:variant>
      <vt:variant>
        <vt:i4>5</vt:i4>
      </vt:variant>
      <vt:variant>
        <vt:lpwstr/>
      </vt:variant>
      <vt:variant>
        <vt:lpwstr>_Toc361234648</vt:lpwstr>
      </vt:variant>
      <vt:variant>
        <vt:i4>1245239</vt:i4>
      </vt:variant>
      <vt:variant>
        <vt:i4>761</vt:i4>
      </vt:variant>
      <vt:variant>
        <vt:i4>0</vt:i4>
      </vt:variant>
      <vt:variant>
        <vt:i4>5</vt:i4>
      </vt:variant>
      <vt:variant>
        <vt:lpwstr/>
      </vt:variant>
      <vt:variant>
        <vt:lpwstr>_Toc361234647</vt:lpwstr>
      </vt:variant>
      <vt:variant>
        <vt:i4>1245239</vt:i4>
      </vt:variant>
      <vt:variant>
        <vt:i4>755</vt:i4>
      </vt:variant>
      <vt:variant>
        <vt:i4>0</vt:i4>
      </vt:variant>
      <vt:variant>
        <vt:i4>5</vt:i4>
      </vt:variant>
      <vt:variant>
        <vt:lpwstr/>
      </vt:variant>
      <vt:variant>
        <vt:lpwstr>_Toc361234646</vt:lpwstr>
      </vt:variant>
      <vt:variant>
        <vt:i4>1245239</vt:i4>
      </vt:variant>
      <vt:variant>
        <vt:i4>749</vt:i4>
      </vt:variant>
      <vt:variant>
        <vt:i4>0</vt:i4>
      </vt:variant>
      <vt:variant>
        <vt:i4>5</vt:i4>
      </vt:variant>
      <vt:variant>
        <vt:lpwstr/>
      </vt:variant>
      <vt:variant>
        <vt:lpwstr>_Toc361234645</vt:lpwstr>
      </vt:variant>
      <vt:variant>
        <vt:i4>1245239</vt:i4>
      </vt:variant>
      <vt:variant>
        <vt:i4>743</vt:i4>
      </vt:variant>
      <vt:variant>
        <vt:i4>0</vt:i4>
      </vt:variant>
      <vt:variant>
        <vt:i4>5</vt:i4>
      </vt:variant>
      <vt:variant>
        <vt:lpwstr/>
      </vt:variant>
      <vt:variant>
        <vt:lpwstr>_Toc361234644</vt:lpwstr>
      </vt:variant>
      <vt:variant>
        <vt:i4>1245239</vt:i4>
      </vt:variant>
      <vt:variant>
        <vt:i4>737</vt:i4>
      </vt:variant>
      <vt:variant>
        <vt:i4>0</vt:i4>
      </vt:variant>
      <vt:variant>
        <vt:i4>5</vt:i4>
      </vt:variant>
      <vt:variant>
        <vt:lpwstr/>
      </vt:variant>
      <vt:variant>
        <vt:lpwstr>_Toc361234643</vt:lpwstr>
      </vt:variant>
      <vt:variant>
        <vt:i4>1245239</vt:i4>
      </vt:variant>
      <vt:variant>
        <vt:i4>731</vt:i4>
      </vt:variant>
      <vt:variant>
        <vt:i4>0</vt:i4>
      </vt:variant>
      <vt:variant>
        <vt:i4>5</vt:i4>
      </vt:variant>
      <vt:variant>
        <vt:lpwstr/>
      </vt:variant>
      <vt:variant>
        <vt:lpwstr>_Toc361234642</vt:lpwstr>
      </vt:variant>
      <vt:variant>
        <vt:i4>1245239</vt:i4>
      </vt:variant>
      <vt:variant>
        <vt:i4>725</vt:i4>
      </vt:variant>
      <vt:variant>
        <vt:i4>0</vt:i4>
      </vt:variant>
      <vt:variant>
        <vt:i4>5</vt:i4>
      </vt:variant>
      <vt:variant>
        <vt:lpwstr/>
      </vt:variant>
      <vt:variant>
        <vt:lpwstr>_Toc361234641</vt:lpwstr>
      </vt:variant>
      <vt:variant>
        <vt:i4>1245239</vt:i4>
      </vt:variant>
      <vt:variant>
        <vt:i4>719</vt:i4>
      </vt:variant>
      <vt:variant>
        <vt:i4>0</vt:i4>
      </vt:variant>
      <vt:variant>
        <vt:i4>5</vt:i4>
      </vt:variant>
      <vt:variant>
        <vt:lpwstr/>
      </vt:variant>
      <vt:variant>
        <vt:lpwstr>_Toc361234640</vt:lpwstr>
      </vt:variant>
      <vt:variant>
        <vt:i4>1310775</vt:i4>
      </vt:variant>
      <vt:variant>
        <vt:i4>713</vt:i4>
      </vt:variant>
      <vt:variant>
        <vt:i4>0</vt:i4>
      </vt:variant>
      <vt:variant>
        <vt:i4>5</vt:i4>
      </vt:variant>
      <vt:variant>
        <vt:lpwstr/>
      </vt:variant>
      <vt:variant>
        <vt:lpwstr>_Toc361234639</vt:lpwstr>
      </vt:variant>
      <vt:variant>
        <vt:i4>1310775</vt:i4>
      </vt:variant>
      <vt:variant>
        <vt:i4>707</vt:i4>
      </vt:variant>
      <vt:variant>
        <vt:i4>0</vt:i4>
      </vt:variant>
      <vt:variant>
        <vt:i4>5</vt:i4>
      </vt:variant>
      <vt:variant>
        <vt:lpwstr/>
      </vt:variant>
      <vt:variant>
        <vt:lpwstr>_Toc361234638</vt:lpwstr>
      </vt:variant>
      <vt:variant>
        <vt:i4>1310775</vt:i4>
      </vt:variant>
      <vt:variant>
        <vt:i4>701</vt:i4>
      </vt:variant>
      <vt:variant>
        <vt:i4>0</vt:i4>
      </vt:variant>
      <vt:variant>
        <vt:i4>5</vt:i4>
      </vt:variant>
      <vt:variant>
        <vt:lpwstr/>
      </vt:variant>
      <vt:variant>
        <vt:lpwstr>_Toc361234637</vt:lpwstr>
      </vt:variant>
      <vt:variant>
        <vt:i4>1310775</vt:i4>
      </vt:variant>
      <vt:variant>
        <vt:i4>695</vt:i4>
      </vt:variant>
      <vt:variant>
        <vt:i4>0</vt:i4>
      </vt:variant>
      <vt:variant>
        <vt:i4>5</vt:i4>
      </vt:variant>
      <vt:variant>
        <vt:lpwstr/>
      </vt:variant>
      <vt:variant>
        <vt:lpwstr>_Toc361234636</vt:lpwstr>
      </vt:variant>
      <vt:variant>
        <vt:i4>1310775</vt:i4>
      </vt:variant>
      <vt:variant>
        <vt:i4>689</vt:i4>
      </vt:variant>
      <vt:variant>
        <vt:i4>0</vt:i4>
      </vt:variant>
      <vt:variant>
        <vt:i4>5</vt:i4>
      </vt:variant>
      <vt:variant>
        <vt:lpwstr/>
      </vt:variant>
      <vt:variant>
        <vt:lpwstr>_Toc361234635</vt:lpwstr>
      </vt:variant>
      <vt:variant>
        <vt:i4>1310775</vt:i4>
      </vt:variant>
      <vt:variant>
        <vt:i4>683</vt:i4>
      </vt:variant>
      <vt:variant>
        <vt:i4>0</vt:i4>
      </vt:variant>
      <vt:variant>
        <vt:i4>5</vt:i4>
      </vt:variant>
      <vt:variant>
        <vt:lpwstr/>
      </vt:variant>
      <vt:variant>
        <vt:lpwstr>_Toc361234634</vt:lpwstr>
      </vt:variant>
      <vt:variant>
        <vt:i4>1310775</vt:i4>
      </vt:variant>
      <vt:variant>
        <vt:i4>677</vt:i4>
      </vt:variant>
      <vt:variant>
        <vt:i4>0</vt:i4>
      </vt:variant>
      <vt:variant>
        <vt:i4>5</vt:i4>
      </vt:variant>
      <vt:variant>
        <vt:lpwstr/>
      </vt:variant>
      <vt:variant>
        <vt:lpwstr>_Toc361234633</vt:lpwstr>
      </vt:variant>
      <vt:variant>
        <vt:i4>1310775</vt:i4>
      </vt:variant>
      <vt:variant>
        <vt:i4>671</vt:i4>
      </vt:variant>
      <vt:variant>
        <vt:i4>0</vt:i4>
      </vt:variant>
      <vt:variant>
        <vt:i4>5</vt:i4>
      </vt:variant>
      <vt:variant>
        <vt:lpwstr/>
      </vt:variant>
      <vt:variant>
        <vt:lpwstr>_Toc361234632</vt:lpwstr>
      </vt:variant>
      <vt:variant>
        <vt:i4>1310775</vt:i4>
      </vt:variant>
      <vt:variant>
        <vt:i4>665</vt:i4>
      </vt:variant>
      <vt:variant>
        <vt:i4>0</vt:i4>
      </vt:variant>
      <vt:variant>
        <vt:i4>5</vt:i4>
      </vt:variant>
      <vt:variant>
        <vt:lpwstr/>
      </vt:variant>
      <vt:variant>
        <vt:lpwstr>_Toc361234631</vt:lpwstr>
      </vt:variant>
      <vt:variant>
        <vt:i4>1310775</vt:i4>
      </vt:variant>
      <vt:variant>
        <vt:i4>659</vt:i4>
      </vt:variant>
      <vt:variant>
        <vt:i4>0</vt:i4>
      </vt:variant>
      <vt:variant>
        <vt:i4>5</vt:i4>
      </vt:variant>
      <vt:variant>
        <vt:lpwstr/>
      </vt:variant>
      <vt:variant>
        <vt:lpwstr>_Toc361234630</vt:lpwstr>
      </vt:variant>
      <vt:variant>
        <vt:i4>1376311</vt:i4>
      </vt:variant>
      <vt:variant>
        <vt:i4>653</vt:i4>
      </vt:variant>
      <vt:variant>
        <vt:i4>0</vt:i4>
      </vt:variant>
      <vt:variant>
        <vt:i4>5</vt:i4>
      </vt:variant>
      <vt:variant>
        <vt:lpwstr/>
      </vt:variant>
      <vt:variant>
        <vt:lpwstr>_Toc361234629</vt:lpwstr>
      </vt:variant>
      <vt:variant>
        <vt:i4>1376311</vt:i4>
      </vt:variant>
      <vt:variant>
        <vt:i4>647</vt:i4>
      </vt:variant>
      <vt:variant>
        <vt:i4>0</vt:i4>
      </vt:variant>
      <vt:variant>
        <vt:i4>5</vt:i4>
      </vt:variant>
      <vt:variant>
        <vt:lpwstr/>
      </vt:variant>
      <vt:variant>
        <vt:lpwstr>_Toc361234628</vt:lpwstr>
      </vt:variant>
      <vt:variant>
        <vt:i4>1376311</vt:i4>
      </vt:variant>
      <vt:variant>
        <vt:i4>641</vt:i4>
      </vt:variant>
      <vt:variant>
        <vt:i4>0</vt:i4>
      </vt:variant>
      <vt:variant>
        <vt:i4>5</vt:i4>
      </vt:variant>
      <vt:variant>
        <vt:lpwstr/>
      </vt:variant>
      <vt:variant>
        <vt:lpwstr>_Toc361234627</vt:lpwstr>
      </vt:variant>
      <vt:variant>
        <vt:i4>1376311</vt:i4>
      </vt:variant>
      <vt:variant>
        <vt:i4>635</vt:i4>
      </vt:variant>
      <vt:variant>
        <vt:i4>0</vt:i4>
      </vt:variant>
      <vt:variant>
        <vt:i4>5</vt:i4>
      </vt:variant>
      <vt:variant>
        <vt:lpwstr/>
      </vt:variant>
      <vt:variant>
        <vt:lpwstr>_Toc361234626</vt:lpwstr>
      </vt:variant>
      <vt:variant>
        <vt:i4>1376311</vt:i4>
      </vt:variant>
      <vt:variant>
        <vt:i4>629</vt:i4>
      </vt:variant>
      <vt:variant>
        <vt:i4>0</vt:i4>
      </vt:variant>
      <vt:variant>
        <vt:i4>5</vt:i4>
      </vt:variant>
      <vt:variant>
        <vt:lpwstr/>
      </vt:variant>
      <vt:variant>
        <vt:lpwstr>_Toc361234625</vt:lpwstr>
      </vt:variant>
      <vt:variant>
        <vt:i4>1376311</vt:i4>
      </vt:variant>
      <vt:variant>
        <vt:i4>623</vt:i4>
      </vt:variant>
      <vt:variant>
        <vt:i4>0</vt:i4>
      </vt:variant>
      <vt:variant>
        <vt:i4>5</vt:i4>
      </vt:variant>
      <vt:variant>
        <vt:lpwstr/>
      </vt:variant>
      <vt:variant>
        <vt:lpwstr>_Toc361234624</vt:lpwstr>
      </vt:variant>
      <vt:variant>
        <vt:i4>1376311</vt:i4>
      </vt:variant>
      <vt:variant>
        <vt:i4>617</vt:i4>
      </vt:variant>
      <vt:variant>
        <vt:i4>0</vt:i4>
      </vt:variant>
      <vt:variant>
        <vt:i4>5</vt:i4>
      </vt:variant>
      <vt:variant>
        <vt:lpwstr/>
      </vt:variant>
      <vt:variant>
        <vt:lpwstr>_Toc361234623</vt:lpwstr>
      </vt:variant>
      <vt:variant>
        <vt:i4>1376311</vt:i4>
      </vt:variant>
      <vt:variant>
        <vt:i4>611</vt:i4>
      </vt:variant>
      <vt:variant>
        <vt:i4>0</vt:i4>
      </vt:variant>
      <vt:variant>
        <vt:i4>5</vt:i4>
      </vt:variant>
      <vt:variant>
        <vt:lpwstr/>
      </vt:variant>
      <vt:variant>
        <vt:lpwstr>_Toc361234622</vt:lpwstr>
      </vt:variant>
      <vt:variant>
        <vt:i4>1376311</vt:i4>
      </vt:variant>
      <vt:variant>
        <vt:i4>605</vt:i4>
      </vt:variant>
      <vt:variant>
        <vt:i4>0</vt:i4>
      </vt:variant>
      <vt:variant>
        <vt:i4>5</vt:i4>
      </vt:variant>
      <vt:variant>
        <vt:lpwstr/>
      </vt:variant>
      <vt:variant>
        <vt:lpwstr>_Toc361234621</vt:lpwstr>
      </vt:variant>
      <vt:variant>
        <vt:i4>1376311</vt:i4>
      </vt:variant>
      <vt:variant>
        <vt:i4>599</vt:i4>
      </vt:variant>
      <vt:variant>
        <vt:i4>0</vt:i4>
      </vt:variant>
      <vt:variant>
        <vt:i4>5</vt:i4>
      </vt:variant>
      <vt:variant>
        <vt:lpwstr/>
      </vt:variant>
      <vt:variant>
        <vt:lpwstr>_Toc361234620</vt:lpwstr>
      </vt:variant>
      <vt:variant>
        <vt:i4>1441847</vt:i4>
      </vt:variant>
      <vt:variant>
        <vt:i4>593</vt:i4>
      </vt:variant>
      <vt:variant>
        <vt:i4>0</vt:i4>
      </vt:variant>
      <vt:variant>
        <vt:i4>5</vt:i4>
      </vt:variant>
      <vt:variant>
        <vt:lpwstr/>
      </vt:variant>
      <vt:variant>
        <vt:lpwstr>_Toc361234619</vt:lpwstr>
      </vt:variant>
      <vt:variant>
        <vt:i4>1441847</vt:i4>
      </vt:variant>
      <vt:variant>
        <vt:i4>587</vt:i4>
      </vt:variant>
      <vt:variant>
        <vt:i4>0</vt:i4>
      </vt:variant>
      <vt:variant>
        <vt:i4>5</vt:i4>
      </vt:variant>
      <vt:variant>
        <vt:lpwstr/>
      </vt:variant>
      <vt:variant>
        <vt:lpwstr>_Toc361234618</vt:lpwstr>
      </vt:variant>
      <vt:variant>
        <vt:i4>1441847</vt:i4>
      </vt:variant>
      <vt:variant>
        <vt:i4>581</vt:i4>
      </vt:variant>
      <vt:variant>
        <vt:i4>0</vt:i4>
      </vt:variant>
      <vt:variant>
        <vt:i4>5</vt:i4>
      </vt:variant>
      <vt:variant>
        <vt:lpwstr/>
      </vt:variant>
      <vt:variant>
        <vt:lpwstr>_Toc361234617</vt:lpwstr>
      </vt:variant>
      <vt:variant>
        <vt:i4>1441847</vt:i4>
      </vt:variant>
      <vt:variant>
        <vt:i4>575</vt:i4>
      </vt:variant>
      <vt:variant>
        <vt:i4>0</vt:i4>
      </vt:variant>
      <vt:variant>
        <vt:i4>5</vt:i4>
      </vt:variant>
      <vt:variant>
        <vt:lpwstr/>
      </vt:variant>
      <vt:variant>
        <vt:lpwstr>_Toc361234616</vt:lpwstr>
      </vt:variant>
      <vt:variant>
        <vt:i4>1441847</vt:i4>
      </vt:variant>
      <vt:variant>
        <vt:i4>569</vt:i4>
      </vt:variant>
      <vt:variant>
        <vt:i4>0</vt:i4>
      </vt:variant>
      <vt:variant>
        <vt:i4>5</vt:i4>
      </vt:variant>
      <vt:variant>
        <vt:lpwstr/>
      </vt:variant>
      <vt:variant>
        <vt:lpwstr>_Toc361234615</vt:lpwstr>
      </vt:variant>
      <vt:variant>
        <vt:i4>1441847</vt:i4>
      </vt:variant>
      <vt:variant>
        <vt:i4>563</vt:i4>
      </vt:variant>
      <vt:variant>
        <vt:i4>0</vt:i4>
      </vt:variant>
      <vt:variant>
        <vt:i4>5</vt:i4>
      </vt:variant>
      <vt:variant>
        <vt:lpwstr/>
      </vt:variant>
      <vt:variant>
        <vt:lpwstr>_Toc361234614</vt:lpwstr>
      </vt:variant>
      <vt:variant>
        <vt:i4>1441847</vt:i4>
      </vt:variant>
      <vt:variant>
        <vt:i4>557</vt:i4>
      </vt:variant>
      <vt:variant>
        <vt:i4>0</vt:i4>
      </vt:variant>
      <vt:variant>
        <vt:i4>5</vt:i4>
      </vt:variant>
      <vt:variant>
        <vt:lpwstr/>
      </vt:variant>
      <vt:variant>
        <vt:lpwstr>_Toc361234613</vt:lpwstr>
      </vt:variant>
      <vt:variant>
        <vt:i4>1441847</vt:i4>
      </vt:variant>
      <vt:variant>
        <vt:i4>551</vt:i4>
      </vt:variant>
      <vt:variant>
        <vt:i4>0</vt:i4>
      </vt:variant>
      <vt:variant>
        <vt:i4>5</vt:i4>
      </vt:variant>
      <vt:variant>
        <vt:lpwstr/>
      </vt:variant>
      <vt:variant>
        <vt:lpwstr>_Toc361234612</vt:lpwstr>
      </vt:variant>
      <vt:variant>
        <vt:i4>1441847</vt:i4>
      </vt:variant>
      <vt:variant>
        <vt:i4>545</vt:i4>
      </vt:variant>
      <vt:variant>
        <vt:i4>0</vt:i4>
      </vt:variant>
      <vt:variant>
        <vt:i4>5</vt:i4>
      </vt:variant>
      <vt:variant>
        <vt:lpwstr/>
      </vt:variant>
      <vt:variant>
        <vt:lpwstr>_Toc361234611</vt:lpwstr>
      </vt:variant>
      <vt:variant>
        <vt:i4>1441847</vt:i4>
      </vt:variant>
      <vt:variant>
        <vt:i4>539</vt:i4>
      </vt:variant>
      <vt:variant>
        <vt:i4>0</vt:i4>
      </vt:variant>
      <vt:variant>
        <vt:i4>5</vt:i4>
      </vt:variant>
      <vt:variant>
        <vt:lpwstr/>
      </vt:variant>
      <vt:variant>
        <vt:lpwstr>_Toc361234610</vt:lpwstr>
      </vt:variant>
      <vt:variant>
        <vt:i4>1507383</vt:i4>
      </vt:variant>
      <vt:variant>
        <vt:i4>533</vt:i4>
      </vt:variant>
      <vt:variant>
        <vt:i4>0</vt:i4>
      </vt:variant>
      <vt:variant>
        <vt:i4>5</vt:i4>
      </vt:variant>
      <vt:variant>
        <vt:lpwstr/>
      </vt:variant>
      <vt:variant>
        <vt:lpwstr>_Toc361234609</vt:lpwstr>
      </vt:variant>
      <vt:variant>
        <vt:i4>1507383</vt:i4>
      </vt:variant>
      <vt:variant>
        <vt:i4>527</vt:i4>
      </vt:variant>
      <vt:variant>
        <vt:i4>0</vt:i4>
      </vt:variant>
      <vt:variant>
        <vt:i4>5</vt:i4>
      </vt:variant>
      <vt:variant>
        <vt:lpwstr/>
      </vt:variant>
      <vt:variant>
        <vt:lpwstr>_Toc361234608</vt:lpwstr>
      </vt:variant>
      <vt:variant>
        <vt:i4>1507383</vt:i4>
      </vt:variant>
      <vt:variant>
        <vt:i4>521</vt:i4>
      </vt:variant>
      <vt:variant>
        <vt:i4>0</vt:i4>
      </vt:variant>
      <vt:variant>
        <vt:i4>5</vt:i4>
      </vt:variant>
      <vt:variant>
        <vt:lpwstr/>
      </vt:variant>
      <vt:variant>
        <vt:lpwstr>_Toc361234607</vt:lpwstr>
      </vt:variant>
      <vt:variant>
        <vt:i4>1507383</vt:i4>
      </vt:variant>
      <vt:variant>
        <vt:i4>515</vt:i4>
      </vt:variant>
      <vt:variant>
        <vt:i4>0</vt:i4>
      </vt:variant>
      <vt:variant>
        <vt:i4>5</vt:i4>
      </vt:variant>
      <vt:variant>
        <vt:lpwstr/>
      </vt:variant>
      <vt:variant>
        <vt:lpwstr>_Toc361234606</vt:lpwstr>
      </vt:variant>
      <vt:variant>
        <vt:i4>1507383</vt:i4>
      </vt:variant>
      <vt:variant>
        <vt:i4>509</vt:i4>
      </vt:variant>
      <vt:variant>
        <vt:i4>0</vt:i4>
      </vt:variant>
      <vt:variant>
        <vt:i4>5</vt:i4>
      </vt:variant>
      <vt:variant>
        <vt:lpwstr/>
      </vt:variant>
      <vt:variant>
        <vt:lpwstr>_Toc361234605</vt:lpwstr>
      </vt:variant>
      <vt:variant>
        <vt:i4>1507383</vt:i4>
      </vt:variant>
      <vt:variant>
        <vt:i4>503</vt:i4>
      </vt:variant>
      <vt:variant>
        <vt:i4>0</vt:i4>
      </vt:variant>
      <vt:variant>
        <vt:i4>5</vt:i4>
      </vt:variant>
      <vt:variant>
        <vt:lpwstr/>
      </vt:variant>
      <vt:variant>
        <vt:lpwstr>_Toc361234604</vt:lpwstr>
      </vt:variant>
      <vt:variant>
        <vt:i4>1507383</vt:i4>
      </vt:variant>
      <vt:variant>
        <vt:i4>497</vt:i4>
      </vt:variant>
      <vt:variant>
        <vt:i4>0</vt:i4>
      </vt:variant>
      <vt:variant>
        <vt:i4>5</vt:i4>
      </vt:variant>
      <vt:variant>
        <vt:lpwstr/>
      </vt:variant>
      <vt:variant>
        <vt:lpwstr>_Toc361234603</vt:lpwstr>
      </vt:variant>
      <vt:variant>
        <vt:i4>1507383</vt:i4>
      </vt:variant>
      <vt:variant>
        <vt:i4>491</vt:i4>
      </vt:variant>
      <vt:variant>
        <vt:i4>0</vt:i4>
      </vt:variant>
      <vt:variant>
        <vt:i4>5</vt:i4>
      </vt:variant>
      <vt:variant>
        <vt:lpwstr/>
      </vt:variant>
      <vt:variant>
        <vt:lpwstr>_Toc361234602</vt:lpwstr>
      </vt:variant>
      <vt:variant>
        <vt:i4>1507383</vt:i4>
      </vt:variant>
      <vt:variant>
        <vt:i4>485</vt:i4>
      </vt:variant>
      <vt:variant>
        <vt:i4>0</vt:i4>
      </vt:variant>
      <vt:variant>
        <vt:i4>5</vt:i4>
      </vt:variant>
      <vt:variant>
        <vt:lpwstr/>
      </vt:variant>
      <vt:variant>
        <vt:lpwstr>_Toc361234601</vt:lpwstr>
      </vt:variant>
      <vt:variant>
        <vt:i4>1507383</vt:i4>
      </vt:variant>
      <vt:variant>
        <vt:i4>479</vt:i4>
      </vt:variant>
      <vt:variant>
        <vt:i4>0</vt:i4>
      </vt:variant>
      <vt:variant>
        <vt:i4>5</vt:i4>
      </vt:variant>
      <vt:variant>
        <vt:lpwstr/>
      </vt:variant>
      <vt:variant>
        <vt:lpwstr>_Toc361234600</vt:lpwstr>
      </vt:variant>
      <vt:variant>
        <vt:i4>1966132</vt:i4>
      </vt:variant>
      <vt:variant>
        <vt:i4>473</vt:i4>
      </vt:variant>
      <vt:variant>
        <vt:i4>0</vt:i4>
      </vt:variant>
      <vt:variant>
        <vt:i4>5</vt:i4>
      </vt:variant>
      <vt:variant>
        <vt:lpwstr/>
      </vt:variant>
      <vt:variant>
        <vt:lpwstr>_Toc361234599</vt:lpwstr>
      </vt:variant>
      <vt:variant>
        <vt:i4>1966132</vt:i4>
      </vt:variant>
      <vt:variant>
        <vt:i4>467</vt:i4>
      </vt:variant>
      <vt:variant>
        <vt:i4>0</vt:i4>
      </vt:variant>
      <vt:variant>
        <vt:i4>5</vt:i4>
      </vt:variant>
      <vt:variant>
        <vt:lpwstr/>
      </vt:variant>
      <vt:variant>
        <vt:lpwstr>_Toc361234598</vt:lpwstr>
      </vt:variant>
      <vt:variant>
        <vt:i4>1966132</vt:i4>
      </vt:variant>
      <vt:variant>
        <vt:i4>461</vt:i4>
      </vt:variant>
      <vt:variant>
        <vt:i4>0</vt:i4>
      </vt:variant>
      <vt:variant>
        <vt:i4>5</vt:i4>
      </vt:variant>
      <vt:variant>
        <vt:lpwstr/>
      </vt:variant>
      <vt:variant>
        <vt:lpwstr>_Toc361234597</vt:lpwstr>
      </vt:variant>
      <vt:variant>
        <vt:i4>1966132</vt:i4>
      </vt:variant>
      <vt:variant>
        <vt:i4>455</vt:i4>
      </vt:variant>
      <vt:variant>
        <vt:i4>0</vt:i4>
      </vt:variant>
      <vt:variant>
        <vt:i4>5</vt:i4>
      </vt:variant>
      <vt:variant>
        <vt:lpwstr/>
      </vt:variant>
      <vt:variant>
        <vt:lpwstr>_Toc361234596</vt:lpwstr>
      </vt:variant>
      <vt:variant>
        <vt:i4>1966132</vt:i4>
      </vt:variant>
      <vt:variant>
        <vt:i4>449</vt:i4>
      </vt:variant>
      <vt:variant>
        <vt:i4>0</vt:i4>
      </vt:variant>
      <vt:variant>
        <vt:i4>5</vt:i4>
      </vt:variant>
      <vt:variant>
        <vt:lpwstr/>
      </vt:variant>
      <vt:variant>
        <vt:lpwstr>_Toc361234595</vt:lpwstr>
      </vt:variant>
      <vt:variant>
        <vt:i4>1966132</vt:i4>
      </vt:variant>
      <vt:variant>
        <vt:i4>443</vt:i4>
      </vt:variant>
      <vt:variant>
        <vt:i4>0</vt:i4>
      </vt:variant>
      <vt:variant>
        <vt:i4>5</vt:i4>
      </vt:variant>
      <vt:variant>
        <vt:lpwstr/>
      </vt:variant>
      <vt:variant>
        <vt:lpwstr>_Toc361234594</vt:lpwstr>
      </vt:variant>
      <vt:variant>
        <vt:i4>1966132</vt:i4>
      </vt:variant>
      <vt:variant>
        <vt:i4>437</vt:i4>
      </vt:variant>
      <vt:variant>
        <vt:i4>0</vt:i4>
      </vt:variant>
      <vt:variant>
        <vt:i4>5</vt:i4>
      </vt:variant>
      <vt:variant>
        <vt:lpwstr/>
      </vt:variant>
      <vt:variant>
        <vt:lpwstr>_Toc361234593</vt:lpwstr>
      </vt:variant>
      <vt:variant>
        <vt:i4>1966132</vt:i4>
      </vt:variant>
      <vt:variant>
        <vt:i4>431</vt:i4>
      </vt:variant>
      <vt:variant>
        <vt:i4>0</vt:i4>
      </vt:variant>
      <vt:variant>
        <vt:i4>5</vt:i4>
      </vt:variant>
      <vt:variant>
        <vt:lpwstr/>
      </vt:variant>
      <vt:variant>
        <vt:lpwstr>_Toc361234591</vt:lpwstr>
      </vt:variant>
      <vt:variant>
        <vt:i4>1966132</vt:i4>
      </vt:variant>
      <vt:variant>
        <vt:i4>425</vt:i4>
      </vt:variant>
      <vt:variant>
        <vt:i4>0</vt:i4>
      </vt:variant>
      <vt:variant>
        <vt:i4>5</vt:i4>
      </vt:variant>
      <vt:variant>
        <vt:lpwstr/>
      </vt:variant>
      <vt:variant>
        <vt:lpwstr>_Toc361234590</vt:lpwstr>
      </vt:variant>
      <vt:variant>
        <vt:i4>2031668</vt:i4>
      </vt:variant>
      <vt:variant>
        <vt:i4>419</vt:i4>
      </vt:variant>
      <vt:variant>
        <vt:i4>0</vt:i4>
      </vt:variant>
      <vt:variant>
        <vt:i4>5</vt:i4>
      </vt:variant>
      <vt:variant>
        <vt:lpwstr/>
      </vt:variant>
      <vt:variant>
        <vt:lpwstr>_Toc361234589</vt:lpwstr>
      </vt:variant>
      <vt:variant>
        <vt:i4>2031668</vt:i4>
      </vt:variant>
      <vt:variant>
        <vt:i4>413</vt:i4>
      </vt:variant>
      <vt:variant>
        <vt:i4>0</vt:i4>
      </vt:variant>
      <vt:variant>
        <vt:i4>5</vt:i4>
      </vt:variant>
      <vt:variant>
        <vt:lpwstr/>
      </vt:variant>
      <vt:variant>
        <vt:lpwstr>_Toc361234588</vt:lpwstr>
      </vt:variant>
      <vt:variant>
        <vt:i4>2031668</vt:i4>
      </vt:variant>
      <vt:variant>
        <vt:i4>407</vt:i4>
      </vt:variant>
      <vt:variant>
        <vt:i4>0</vt:i4>
      </vt:variant>
      <vt:variant>
        <vt:i4>5</vt:i4>
      </vt:variant>
      <vt:variant>
        <vt:lpwstr/>
      </vt:variant>
      <vt:variant>
        <vt:lpwstr>_Toc361234587</vt:lpwstr>
      </vt:variant>
      <vt:variant>
        <vt:i4>2031668</vt:i4>
      </vt:variant>
      <vt:variant>
        <vt:i4>401</vt:i4>
      </vt:variant>
      <vt:variant>
        <vt:i4>0</vt:i4>
      </vt:variant>
      <vt:variant>
        <vt:i4>5</vt:i4>
      </vt:variant>
      <vt:variant>
        <vt:lpwstr/>
      </vt:variant>
      <vt:variant>
        <vt:lpwstr>_Toc361234586</vt:lpwstr>
      </vt:variant>
      <vt:variant>
        <vt:i4>2031668</vt:i4>
      </vt:variant>
      <vt:variant>
        <vt:i4>395</vt:i4>
      </vt:variant>
      <vt:variant>
        <vt:i4>0</vt:i4>
      </vt:variant>
      <vt:variant>
        <vt:i4>5</vt:i4>
      </vt:variant>
      <vt:variant>
        <vt:lpwstr/>
      </vt:variant>
      <vt:variant>
        <vt:lpwstr>_Toc361234585</vt:lpwstr>
      </vt:variant>
      <vt:variant>
        <vt:i4>2031668</vt:i4>
      </vt:variant>
      <vt:variant>
        <vt:i4>389</vt:i4>
      </vt:variant>
      <vt:variant>
        <vt:i4>0</vt:i4>
      </vt:variant>
      <vt:variant>
        <vt:i4>5</vt:i4>
      </vt:variant>
      <vt:variant>
        <vt:lpwstr/>
      </vt:variant>
      <vt:variant>
        <vt:lpwstr>_Toc361234584</vt:lpwstr>
      </vt:variant>
      <vt:variant>
        <vt:i4>2031668</vt:i4>
      </vt:variant>
      <vt:variant>
        <vt:i4>383</vt:i4>
      </vt:variant>
      <vt:variant>
        <vt:i4>0</vt:i4>
      </vt:variant>
      <vt:variant>
        <vt:i4>5</vt:i4>
      </vt:variant>
      <vt:variant>
        <vt:lpwstr/>
      </vt:variant>
      <vt:variant>
        <vt:lpwstr>_Toc361234583</vt:lpwstr>
      </vt:variant>
      <vt:variant>
        <vt:i4>2031668</vt:i4>
      </vt:variant>
      <vt:variant>
        <vt:i4>377</vt:i4>
      </vt:variant>
      <vt:variant>
        <vt:i4>0</vt:i4>
      </vt:variant>
      <vt:variant>
        <vt:i4>5</vt:i4>
      </vt:variant>
      <vt:variant>
        <vt:lpwstr/>
      </vt:variant>
      <vt:variant>
        <vt:lpwstr>_Toc361234582</vt:lpwstr>
      </vt:variant>
      <vt:variant>
        <vt:i4>2031668</vt:i4>
      </vt:variant>
      <vt:variant>
        <vt:i4>371</vt:i4>
      </vt:variant>
      <vt:variant>
        <vt:i4>0</vt:i4>
      </vt:variant>
      <vt:variant>
        <vt:i4>5</vt:i4>
      </vt:variant>
      <vt:variant>
        <vt:lpwstr/>
      </vt:variant>
      <vt:variant>
        <vt:lpwstr>_Toc361234581</vt:lpwstr>
      </vt:variant>
      <vt:variant>
        <vt:i4>2031668</vt:i4>
      </vt:variant>
      <vt:variant>
        <vt:i4>365</vt:i4>
      </vt:variant>
      <vt:variant>
        <vt:i4>0</vt:i4>
      </vt:variant>
      <vt:variant>
        <vt:i4>5</vt:i4>
      </vt:variant>
      <vt:variant>
        <vt:lpwstr/>
      </vt:variant>
      <vt:variant>
        <vt:lpwstr>_Toc361234580</vt:lpwstr>
      </vt:variant>
      <vt:variant>
        <vt:i4>1048628</vt:i4>
      </vt:variant>
      <vt:variant>
        <vt:i4>359</vt:i4>
      </vt:variant>
      <vt:variant>
        <vt:i4>0</vt:i4>
      </vt:variant>
      <vt:variant>
        <vt:i4>5</vt:i4>
      </vt:variant>
      <vt:variant>
        <vt:lpwstr/>
      </vt:variant>
      <vt:variant>
        <vt:lpwstr>_Toc361234579</vt:lpwstr>
      </vt:variant>
      <vt:variant>
        <vt:i4>1048628</vt:i4>
      </vt:variant>
      <vt:variant>
        <vt:i4>353</vt:i4>
      </vt:variant>
      <vt:variant>
        <vt:i4>0</vt:i4>
      </vt:variant>
      <vt:variant>
        <vt:i4>5</vt:i4>
      </vt:variant>
      <vt:variant>
        <vt:lpwstr/>
      </vt:variant>
      <vt:variant>
        <vt:lpwstr>_Toc361234578</vt:lpwstr>
      </vt:variant>
      <vt:variant>
        <vt:i4>1048628</vt:i4>
      </vt:variant>
      <vt:variant>
        <vt:i4>347</vt:i4>
      </vt:variant>
      <vt:variant>
        <vt:i4>0</vt:i4>
      </vt:variant>
      <vt:variant>
        <vt:i4>5</vt:i4>
      </vt:variant>
      <vt:variant>
        <vt:lpwstr/>
      </vt:variant>
      <vt:variant>
        <vt:lpwstr>_Toc361234577</vt:lpwstr>
      </vt:variant>
      <vt:variant>
        <vt:i4>1048628</vt:i4>
      </vt:variant>
      <vt:variant>
        <vt:i4>341</vt:i4>
      </vt:variant>
      <vt:variant>
        <vt:i4>0</vt:i4>
      </vt:variant>
      <vt:variant>
        <vt:i4>5</vt:i4>
      </vt:variant>
      <vt:variant>
        <vt:lpwstr/>
      </vt:variant>
      <vt:variant>
        <vt:lpwstr>_Toc361234576</vt:lpwstr>
      </vt:variant>
      <vt:variant>
        <vt:i4>1048628</vt:i4>
      </vt:variant>
      <vt:variant>
        <vt:i4>335</vt:i4>
      </vt:variant>
      <vt:variant>
        <vt:i4>0</vt:i4>
      </vt:variant>
      <vt:variant>
        <vt:i4>5</vt:i4>
      </vt:variant>
      <vt:variant>
        <vt:lpwstr/>
      </vt:variant>
      <vt:variant>
        <vt:lpwstr>_Toc361234575</vt:lpwstr>
      </vt:variant>
      <vt:variant>
        <vt:i4>1048628</vt:i4>
      </vt:variant>
      <vt:variant>
        <vt:i4>329</vt:i4>
      </vt:variant>
      <vt:variant>
        <vt:i4>0</vt:i4>
      </vt:variant>
      <vt:variant>
        <vt:i4>5</vt:i4>
      </vt:variant>
      <vt:variant>
        <vt:lpwstr/>
      </vt:variant>
      <vt:variant>
        <vt:lpwstr>_Toc361234574</vt:lpwstr>
      </vt:variant>
      <vt:variant>
        <vt:i4>1048628</vt:i4>
      </vt:variant>
      <vt:variant>
        <vt:i4>323</vt:i4>
      </vt:variant>
      <vt:variant>
        <vt:i4>0</vt:i4>
      </vt:variant>
      <vt:variant>
        <vt:i4>5</vt:i4>
      </vt:variant>
      <vt:variant>
        <vt:lpwstr/>
      </vt:variant>
      <vt:variant>
        <vt:lpwstr>_Toc361234573</vt:lpwstr>
      </vt:variant>
      <vt:variant>
        <vt:i4>1048628</vt:i4>
      </vt:variant>
      <vt:variant>
        <vt:i4>317</vt:i4>
      </vt:variant>
      <vt:variant>
        <vt:i4>0</vt:i4>
      </vt:variant>
      <vt:variant>
        <vt:i4>5</vt:i4>
      </vt:variant>
      <vt:variant>
        <vt:lpwstr/>
      </vt:variant>
      <vt:variant>
        <vt:lpwstr>_Toc361234572</vt:lpwstr>
      </vt:variant>
      <vt:variant>
        <vt:i4>1048628</vt:i4>
      </vt:variant>
      <vt:variant>
        <vt:i4>311</vt:i4>
      </vt:variant>
      <vt:variant>
        <vt:i4>0</vt:i4>
      </vt:variant>
      <vt:variant>
        <vt:i4>5</vt:i4>
      </vt:variant>
      <vt:variant>
        <vt:lpwstr/>
      </vt:variant>
      <vt:variant>
        <vt:lpwstr>_Toc361234571</vt:lpwstr>
      </vt:variant>
      <vt:variant>
        <vt:i4>1048628</vt:i4>
      </vt:variant>
      <vt:variant>
        <vt:i4>305</vt:i4>
      </vt:variant>
      <vt:variant>
        <vt:i4>0</vt:i4>
      </vt:variant>
      <vt:variant>
        <vt:i4>5</vt:i4>
      </vt:variant>
      <vt:variant>
        <vt:lpwstr/>
      </vt:variant>
      <vt:variant>
        <vt:lpwstr>_Toc361234570</vt:lpwstr>
      </vt:variant>
      <vt:variant>
        <vt:i4>1114164</vt:i4>
      </vt:variant>
      <vt:variant>
        <vt:i4>299</vt:i4>
      </vt:variant>
      <vt:variant>
        <vt:i4>0</vt:i4>
      </vt:variant>
      <vt:variant>
        <vt:i4>5</vt:i4>
      </vt:variant>
      <vt:variant>
        <vt:lpwstr/>
      </vt:variant>
      <vt:variant>
        <vt:lpwstr>_Toc361234569</vt:lpwstr>
      </vt:variant>
      <vt:variant>
        <vt:i4>1114164</vt:i4>
      </vt:variant>
      <vt:variant>
        <vt:i4>293</vt:i4>
      </vt:variant>
      <vt:variant>
        <vt:i4>0</vt:i4>
      </vt:variant>
      <vt:variant>
        <vt:i4>5</vt:i4>
      </vt:variant>
      <vt:variant>
        <vt:lpwstr/>
      </vt:variant>
      <vt:variant>
        <vt:lpwstr>_Toc361234568</vt:lpwstr>
      </vt:variant>
      <vt:variant>
        <vt:i4>1114164</vt:i4>
      </vt:variant>
      <vt:variant>
        <vt:i4>287</vt:i4>
      </vt:variant>
      <vt:variant>
        <vt:i4>0</vt:i4>
      </vt:variant>
      <vt:variant>
        <vt:i4>5</vt:i4>
      </vt:variant>
      <vt:variant>
        <vt:lpwstr/>
      </vt:variant>
      <vt:variant>
        <vt:lpwstr>_Toc361234567</vt:lpwstr>
      </vt:variant>
      <vt:variant>
        <vt:i4>1114164</vt:i4>
      </vt:variant>
      <vt:variant>
        <vt:i4>281</vt:i4>
      </vt:variant>
      <vt:variant>
        <vt:i4>0</vt:i4>
      </vt:variant>
      <vt:variant>
        <vt:i4>5</vt:i4>
      </vt:variant>
      <vt:variant>
        <vt:lpwstr/>
      </vt:variant>
      <vt:variant>
        <vt:lpwstr>_Toc361234566</vt:lpwstr>
      </vt:variant>
      <vt:variant>
        <vt:i4>1114164</vt:i4>
      </vt:variant>
      <vt:variant>
        <vt:i4>275</vt:i4>
      </vt:variant>
      <vt:variant>
        <vt:i4>0</vt:i4>
      </vt:variant>
      <vt:variant>
        <vt:i4>5</vt:i4>
      </vt:variant>
      <vt:variant>
        <vt:lpwstr/>
      </vt:variant>
      <vt:variant>
        <vt:lpwstr>_Toc361234565</vt:lpwstr>
      </vt:variant>
      <vt:variant>
        <vt:i4>1114164</vt:i4>
      </vt:variant>
      <vt:variant>
        <vt:i4>269</vt:i4>
      </vt:variant>
      <vt:variant>
        <vt:i4>0</vt:i4>
      </vt:variant>
      <vt:variant>
        <vt:i4>5</vt:i4>
      </vt:variant>
      <vt:variant>
        <vt:lpwstr/>
      </vt:variant>
      <vt:variant>
        <vt:lpwstr>_Toc361234564</vt:lpwstr>
      </vt:variant>
      <vt:variant>
        <vt:i4>1114164</vt:i4>
      </vt:variant>
      <vt:variant>
        <vt:i4>263</vt:i4>
      </vt:variant>
      <vt:variant>
        <vt:i4>0</vt:i4>
      </vt:variant>
      <vt:variant>
        <vt:i4>5</vt:i4>
      </vt:variant>
      <vt:variant>
        <vt:lpwstr/>
      </vt:variant>
      <vt:variant>
        <vt:lpwstr>_Toc361234563</vt:lpwstr>
      </vt:variant>
      <vt:variant>
        <vt:i4>1114164</vt:i4>
      </vt:variant>
      <vt:variant>
        <vt:i4>257</vt:i4>
      </vt:variant>
      <vt:variant>
        <vt:i4>0</vt:i4>
      </vt:variant>
      <vt:variant>
        <vt:i4>5</vt:i4>
      </vt:variant>
      <vt:variant>
        <vt:lpwstr/>
      </vt:variant>
      <vt:variant>
        <vt:lpwstr>_Toc361234562</vt:lpwstr>
      </vt:variant>
      <vt:variant>
        <vt:i4>1114164</vt:i4>
      </vt:variant>
      <vt:variant>
        <vt:i4>251</vt:i4>
      </vt:variant>
      <vt:variant>
        <vt:i4>0</vt:i4>
      </vt:variant>
      <vt:variant>
        <vt:i4>5</vt:i4>
      </vt:variant>
      <vt:variant>
        <vt:lpwstr/>
      </vt:variant>
      <vt:variant>
        <vt:lpwstr>_Toc361234561</vt:lpwstr>
      </vt:variant>
      <vt:variant>
        <vt:i4>1114164</vt:i4>
      </vt:variant>
      <vt:variant>
        <vt:i4>245</vt:i4>
      </vt:variant>
      <vt:variant>
        <vt:i4>0</vt:i4>
      </vt:variant>
      <vt:variant>
        <vt:i4>5</vt:i4>
      </vt:variant>
      <vt:variant>
        <vt:lpwstr/>
      </vt:variant>
      <vt:variant>
        <vt:lpwstr>_Toc361234560</vt:lpwstr>
      </vt:variant>
      <vt:variant>
        <vt:i4>1179700</vt:i4>
      </vt:variant>
      <vt:variant>
        <vt:i4>239</vt:i4>
      </vt:variant>
      <vt:variant>
        <vt:i4>0</vt:i4>
      </vt:variant>
      <vt:variant>
        <vt:i4>5</vt:i4>
      </vt:variant>
      <vt:variant>
        <vt:lpwstr/>
      </vt:variant>
      <vt:variant>
        <vt:lpwstr>_Toc361234559</vt:lpwstr>
      </vt:variant>
      <vt:variant>
        <vt:i4>1179700</vt:i4>
      </vt:variant>
      <vt:variant>
        <vt:i4>233</vt:i4>
      </vt:variant>
      <vt:variant>
        <vt:i4>0</vt:i4>
      </vt:variant>
      <vt:variant>
        <vt:i4>5</vt:i4>
      </vt:variant>
      <vt:variant>
        <vt:lpwstr/>
      </vt:variant>
      <vt:variant>
        <vt:lpwstr>_Toc361234558</vt:lpwstr>
      </vt:variant>
      <vt:variant>
        <vt:i4>1179700</vt:i4>
      </vt:variant>
      <vt:variant>
        <vt:i4>227</vt:i4>
      </vt:variant>
      <vt:variant>
        <vt:i4>0</vt:i4>
      </vt:variant>
      <vt:variant>
        <vt:i4>5</vt:i4>
      </vt:variant>
      <vt:variant>
        <vt:lpwstr/>
      </vt:variant>
      <vt:variant>
        <vt:lpwstr>_Toc361234557</vt:lpwstr>
      </vt:variant>
      <vt:variant>
        <vt:i4>1179700</vt:i4>
      </vt:variant>
      <vt:variant>
        <vt:i4>221</vt:i4>
      </vt:variant>
      <vt:variant>
        <vt:i4>0</vt:i4>
      </vt:variant>
      <vt:variant>
        <vt:i4>5</vt:i4>
      </vt:variant>
      <vt:variant>
        <vt:lpwstr/>
      </vt:variant>
      <vt:variant>
        <vt:lpwstr>_Toc361234556</vt:lpwstr>
      </vt:variant>
      <vt:variant>
        <vt:i4>1179700</vt:i4>
      </vt:variant>
      <vt:variant>
        <vt:i4>215</vt:i4>
      </vt:variant>
      <vt:variant>
        <vt:i4>0</vt:i4>
      </vt:variant>
      <vt:variant>
        <vt:i4>5</vt:i4>
      </vt:variant>
      <vt:variant>
        <vt:lpwstr/>
      </vt:variant>
      <vt:variant>
        <vt:lpwstr>_Toc361234555</vt:lpwstr>
      </vt:variant>
      <vt:variant>
        <vt:i4>1179700</vt:i4>
      </vt:variant>
      <vt:variant>
        <vt:i4>209</vt:i4>
      </vt:variant>
      <vt:variant>
        <vt:i4>0</vt:i4>
      </vt:variant>
      <vt:variant>
        <vt:i4>5</vt:i4>
      </vt:variant>
      <vt:variant>
        <vt:lpwstr/>
      </vt:variant>
      <vt:variant>
        <vt:lpwstr>_Toc361234554</vt:lpwstr>
      </vt:variant>
      <vt:variant>
        <vt:i4>1179700</vt:i4>
      </vt:variant>
      <vt:variant>
        <vt:i4>203</vt:i4>
      </vt:variant>
      <vt:variant>
        <vt:i4>0</vt:i4>
      </vt:variant>
      <vt:variant>
        <vt:i4>5</vt:i4>
      </vt:variant>
      <vt:variant>
        <vt:lpwstr/>
      </vt:variant>
      <vt:variant>
        <vt:lpwstr>_Toc361234553</vt:lpwstr>
      </vt:variant>
      <vt:variant>
        <vt:i4>1179700</vt:i4>
      </vt:variant>
      <vt:variant>
        <vt:i4>197</vt:i4>
      </vt:variant>
      <vt:variant>
        <vt:i4>0</vt:i4>
      </vt:variant>
      <vt:variant>
        <vt:i4>5</vt:i4>
      </vt:variant>
      <vt:variant>
        <vt:lpwstr/>
      </vt:variant>
      <vt:variant>
        <vt:lpwstr>_Toc361234552</vt:lpwstr>
      </vt:variant>
      <vt:variant>
        <vt:i4>1179700</vt:i4>
      </vt:variant>
      <vt:variant>
        <vt:i4>191</vt:i4>
      </vt:variant>
      <vt:variant>
        <vt:i4>0</vt:i4>
      </vt:variant>
      <vt:variant>
        <vt:i4>5</vt:i4>
      </vt:variant>
      <vt:variant>
        <vt:lpwstr/>
      </vt:variant>
      <vt:variant>
        <vt:lpwstr>_Toc361234551</vt:lpwstr>
      </vt:variant>
      <vt:variant>
        <vt:i4>1179700</vt:i4>
      </vt:variant>
      <vt:variant>
        <vt:i4>185</vt:i4>
      </vt:variant>
      <vt:variant>
        <vt:i4>0</vt:i4>
      </vt:variant>
      <vt:variant>
        <vt:i4>5</vt:i4>
      </vt:variant>
      <vt:variant>
        <vt:lpwstr/>
      </vt:variant>
      <vt:variant>
        <vt:lpwstr>_Toc361234550</vt:lpwstr>
      </vt:variant>
      <vt:variant>
        <vt:i4>1245236</vt:i4>
      </vt:variant>
      <vt:variant>
        <vt:i4>179</vt:i4>
      </vt:variant>
      <vt:variant>
        <vt:i4>0</vt:i4>
      </vt:variant>
      <vt:variant>
        <vt:i4>5</vt:i4>
      </vt:variant>
      <vt:variant>
        <vt:lpwstr/>
      </vt:variant>
      <vt:variant>
        <vt:lpwstr>_Toc361234549</vt:lpwstr>
      </vt:variant>
      <vt:variant>
        <vt:i4>1245236</vt:i4>
      </vt:variant>
      <vt:variant>
        <vt:i4>173</vt:i4>
      </vt:variant>
      <vt:variant>
        <vt:i4>0</vt:i4>
      </vt:variant>
      <vt:variant>
        <vt:i4>5</vt:i4>
      </vt:variant>
      <vt:variant>
        <vt:lpwstr/>
      </vt:variant>
      <vt:variant>
        <vt:lpwstr>_Toc361234548</vt:lpwstr>
      </vt:variant>
      <vt:variant>
        <vt:i4>1245236</vt:i4>
      </vt:variant>
      <vt:variant>
        <vt:i4>167</vt:i4>
      </vt:variant>
      <vt:variant>
        <vt:i4>0</vt:i4>
      </vt:variant>
      <vt:variant>
        <vt:i4>5</vt:i4>
      </vt:variant>
      <vt:variant>
        <vt:lpwstr/>
      </vt:variant>
      <vt:variant>
        <vt:lpwstr>_Toc361234547</vt:lpwstr>
      </vt:variant>
      <vt:variant>
        <vt:i4>1245236</vt:i4>
      </vt:variant>
      <vt:variant>
        <vt:i4>161</vt:i4>
      </vt:variant>
      <vt:variant>
        <vt:i4>0</vt:i4>
      </vt:variant>
      <vt:variant>
        <vt:i4>5</vt:i4>
      </vt:variant>
      <vt:variant>
        <vt:lpwstr/>
      </vt:variant>
      <vt:variant>
        <vt:lpwstr>_Toc361234546</vt:lpwstr>
      </vt:variant>
      <vt:variant>
        <vt:i4>1245236</vt:i4>
      </vt:variant>
      <vt:variant>
        <vt:i4>155</vt:i4>
      </vt:variant>
      <vt:variant>
        <vt:i4>0</vt:i4>
      </vt:variant>
      <vt:variant>
        <vt:i4>5</vt:i4>
      </vt:variant>
      <vt:variant>
        <vt:lpwstr/>
      </vt:variant>
      <vt:variant>
        <vt:lpwstr>_Toc361234545</vt:lpwstr>
      </vt:variant>
      <vt:variant>
        <vt:i4>1245236</vt:i4>
      </vt:variant>
      <vt:variant>
        <vt:i4>149</vt:i4>
      </vt:variant>
      <vt:variant>
        <vt:i4>0</vt:i4>
      </vt:variant>
      <vt:variant>
        <vt:i4>5</vt:i4>
      </vt:variant>
      <vt:variant>
        <vt:lpwstr/>
      </vt:variant>
      <vt:variant>
        <vt:lpwstr>_Toc361234544</vt:lpwstr>
      </vt:variant>
      <vt:variant>
        <vt:i4>1245236</vt:i4>
      </vt:variant>
      <vt:variant>
        <vt:i4>143</vt:i4>
      </vt:variant>
      <vt:variant>
        <vt:i4>0</vt:i4>
      </vt:variant>
      <vt:variant>
        <vt:i4>5</vt:i4>
      </vt:variant>
      <vt:variant>
        <vt:lpwstr/>
      </vt:variant>
      <vt:variant>
        <vt:lpwstr>_Toc361234543</vt:lpwstr>
      </vt:variant>
      <vt:variant>
        <vt:i4>1245236</vt:i4>
      </vt:variant>
      <vt:variant>
        <vt:i4>137</vt:i4>
      </vt:variant>
      <vt:variant>
        <vt:i4>0</vt:i4>
      </vt:variant>
      <vt:variant>
        <vt:i4>5</vt:i4>
      </vt:variant>
      <vt:variant>
        <vt:lpwstr/>
      </vt:variant>
      <vt:variant>
        <vt:lpwstr>_Toc361234542</vt:lpwstr>
      </vt:variant>
      <vt:variant>
        <vt:i4>1245236</vt:i4>
      </vt:variant>
      <vt:variant>
        <vt:i4>131</vt:i4>
      </vt:variant>
      <vt:variant>
        <vt:i4>0</vt:i4>
      </vt:variant>
      <vt:variant>
        <vt:i4>5</vt:i4>
      </vt:variant>
      <vt:variant>
        <vt:lpwstr/>
      </vt:variant>
      <vt:variant>
        <vt:lpwstr>_Toc361234541</vt:lpwstr>
      </vt:variant>
      <vt:variant>
        <vt:i4>1245236</vt:i4>
      </vt:variant>
      <vt:variant>
        <vt:i4>125</vt:i4>
      </vt:variant>
      <vt:variant>
        <vt:i4>0</vt:i4>
      </vt:variant>
      <vt:variant>
        <vt:i4>5</vt:i4>
      </vt:variant>
      <vt:variant>
        <vt:lpwstr/>
      </vt:variant>
      <vt:variant>
        <vt:lpwstr>_Toc361234540</vt:lpwstr>
      </vt:variant>
      <vt:variant>
        <vt:i4>1310772</vt:i4>
      </vt:variant>
      <vt:variant>
        <vt:i4>119</vt:i4>
      </vt:variant>
      <vt:variant>
        <vt:i4>0</vt:i4>
      </vt:variant>
      <vt:variant>
        <vt:i4>5</vt:i4>
      </vt:variant>
      <vt:variant>
        <vt:lpwstr/>
      </vt:variant>
      <vt:variant>
        <vt:lpwstr>_Toc361234539</vt:lpwstr>
      </vt:variant>
      <vt:variant>
        <vt:i4>1310772</vt:i4>
      </vt:variant>
      <vt:variant>
        <vt:i4>113</vt:i4>
      </vt:variant>
      <vt:variant>
        <vt:i4>0</vt:i4>
      </vt:variant>
      <vt:variant>
        <vt:i4>5</vt:i4>
      </vt:variant>
      <vt:variant>
        <vt:lpwstr/>
      </vt:variant>
      <vt:variant>
        <vt:lpwstr>_Toc361234538</vt:lpwstr>
      </vt:variant>
      <vt:variant>
        <vt:i4>1310772</vt:i4>
      </vt:variant>
      <vt:variant>
        <vt:i4>107</vt:i4>
      </vt:variant>
      <vt:variant>
        <vt:i4>0</vt:i4>
      </vt:variant>
      <vt:variant>
        <vt:i4>5</vt:i4>
      </vt:variant>
      <vt:variant>
        <vt:lpwstr/>
      </vt:variant>
      <vt:variant>
        <vt:lpwstr>_Toc361234537</vt:lpwstr>
      </vt:variant>
      <vt:variant>
        <vt:i4>1310772</vt:i4>
      </vt:variant>
      <vt:variant>
        <vt:i4>101</vt:i4>
      </vt:variant>
      <vt:variant>
        <vt:i4>0</vt:i4>
      </vt:variant>
      <vt:variant>
        <vt:i4>5</vt:i4>
      </vt:variant>
      <vt:variant>
        <vt:lpwstr/>
      </vt:variant>
      <vt:variant>
        <vt:lpwstr>_Toc361234536</vt:lpwstr>
      </vt:variant>
      <vt:variant>
        <vt:i4>1310772</vt:i4>
      </vt:variant>
      <vt:variant>
        <vt:i4>95</vt:i4>
      </vt:variant>
      <vt:variant>
        <vt:i4>0</vt:i4>
      </vt:variant>
      <vt:variant>
        <vt:i4>5</vt:i4>
      </vt:variant>
      <vt:variant>
        <vt:lpwstr/>
      </vt:variant>
      <vt:variant>
        <vt:lpwstr>_Toc361234535</vt:lpwstr>
      </vt:variant>
      <vt:variant>
        <vt:i4>1310772</vt:i4>
      </vt:variant>
      <vt:variant>
        <vt:i4>89</vt:i4>
      </vt:variant>
      <vt:variant>
        <vt:i4>0</vt:i4>
      </vt:variant>
      <vt:variant>
        <vt:i4>5</vt:i4>
      </vt:variant>
      <vt:variant>
        <vt:lpwstr/>
      </vt:variant>
      <vt:variant>
        <vt:lpwstr>_Toc361234534</vt:lpwstr>
      </vt:variant>
      <vt:variant>
        <vt:i4>1310772</vt:i4>
      </vt:variant>
      <vt:variant>
        <vt:i4>83</vt:i4>
      </vt:variant>
      <vt:variant>
        <vt:i4>0</vt:i4>
      </vt:variant>
      <vt:variant>
        <vt:i4>5</vt:i4>
      </vt:variant>
      <vt:variant>
        <vt:lpwstr/>
      </vt:variant>
      <vt:variant>
        <vt:lpwstr>_Toc361234533</vt:lpwstr>
      </vt:variant>
      <vt:variant>
        <vt:i4>1310772</vt:i4>
      </vt:variant>
      <vt:variant>
        <vt:i4>77</vt:i4>
      </vt:variant>
      <vt:variant>
        <vt:i4>0</vt:i4>
      </vt:variant>
      <vt:variant>
        <vt:i4>5</vt:i4>
      </vt:variant>
      <vt:variant>
        <vt:lpwstr/>
      </vt:variant>
      <vt:variant>
        <vt:lpwstr>_Toc361234532</vt:lpwstr>
      </vt:variant>
      <vt:variant>
        <vt:i4>1310772</vt:i4>
      </vt:variant>
      <vt:variant>
        <vt:i4>71</vt:i4>
      </vt:variant>
      <vt:variant>
        <vt:i4>0</vt:i4>
      </vt:variant>
      <vt:variant>
        <vt:i4>5</vt:i4>
      </vt:variant>
      <vt:variant>
        <vt:lpwstr/>
      </vt:variant>
      <vt:variant>
        <vt:lpwstr>_Toc361234531</vt:lpwstr>
      </vt:variant>
      <vt:variant>
        <vt:i4>1310772</vt:i4>
      </vt:variant>
      <vt:variant>
        <vt:i4>65</vt:i4>
      </vt:variant>
      <vt:variant>
        <vt:i4>0</vt:i4>
      </vt:variant>
      <vt:variant>
        <vt:i4>5</vt:i4>
      </vt:variant>
      <vt:variant>
        <vt:lpwstr/>
      </vt:variant>
      <vt:variant>
        <vt:lpwstr>_Toc361234530</vt:lpwstr>
      </vt:variant>
      <vt:variant>
        <vt:i4>1376308</vt:i4>
      </vt:variant>
      <vt:variant>
        <vt:i4>59</vt:i4>
      </vt:variant>
      <vt:variant>
        <vt:i4>0</vt:i4>
      </vt:variant>
      <vt:variant>
        <vt:i4>5</vt:i4>
      </vt:variant>
      <vt:variant>
        <vt:lpwstr/>
      </vt:variant>
      <vt:variant>
        <vt:lpwstr>_Toc361234529</vt:lpwstr>
      </vt:variant>
      <vt:variant>
        <vt:i4>1376308</vt:i4>
      </vt:variant>
      <vt:variant>
        <vt:i4>53</vt:i4>
      </vt:variant>
      <vt:variant>
        <vt:i4>0</vt:i4>
      </vt:variant>
      <vt:variant>
        <vt:i4>5</vt:i4>
      </vt:variant>
      <vt:variant>
        <vt:lpwstr/>
      </vt:variant>
      <vt:variant>
        <vt:lpwstr>_Toc361234528</vt:lpwstr>
      </vt:variant>
      <vt:variant>
        <vt:i4>1376308</vt:i4>
      </vt:variant>
      <vt:variant>
        <vt:i4>47</vt:i4>
      </vt:variant>
      <vt:variant>
        <vt:i4>0</vt:i4>
      </vt:variant>
      <vt:variant>
        <vt:i4>5</vt:i4>
      </vt:variant>
      <vt:variant>
        <vt:lpwstr/>
      </vt:variant>
      <vt:variant>
        <vt:lpwstr>_Toc361234527</vt:lpwstr>
      </vt:variant>
      <vt:variant>
        <vt:i4>1376308</vt:i4>
      </vt:variant>
      <vt:variant>
        <vt:i4>41</vt:i4>
      </vt:variant>
      <vt:variant>
        <vt:i4>0</vt:i4>
      </vt:variant>
      <vt:variant>
        <vt:i4>5</vt:i4>
      </vt:variant>
      <vt:variant>
        <vt:lpwstr/>
      </vt:variant>
      <vt:variant>
        <vt:lpwstr>_Toc361234526</vt:lpwstr>
      </vt:variant>
      <vt:variant>
        <vt:i4>1376308</vt:i4>
      </vt:variant>
      <vt:variant>
        <vt:i4>35</vt:i4>
      </vt:variant>
      <vt:variant>
        <vt:i4>0</vt:i4>
      </vt:variant>
      <vt:variant>
        <vt:i4>5</vt:i4>
      </vt:variant>
      <vt:variant>
        <vt:lpwstr/>
      </vt:variant>
      <vt:variant>
        <vt:lpwstr>_Toc361234525</vt:lpwstr>
      </vt:variant>
      <vt:variant>
        <vt:i4>1376308</vt:i4>
      </vt:variant>
      <vt:variant>
        <vt:i4>29</vt:i4>
      </vt:variant>
      <vt:variant>
        <vt:i4>0</vt:i4>
      </vt:variant>
      <vt:variant>
        <vt:i4>5</vt:i4>
      </vt:variant>
      <vt:variant>
        <vt:lpwstr/>
      </vt:variant>
      <vt:variant>
        <vt:lpwstr>_Toc361234524</vt:lpwstr>
      </vt:variant>
      <vt:variant>
        <vt:i4>1376308</vt:i4>
      </vt:variant>
      <vt:variant>
        <vt:i4>23</vt:i4>
      </vt:variant>
      <vt:variant>
        <vt:i4>0</vt:i4>
      </vt:variant>
      <vt:variant>
        <vt:i4>5</vt:i4>
      </vt:variant>
      <vt:variant>
        <vt:lpwstr/>
      </vt:variant>
      <vt:variant>
        <vt:lpwstr>_Toc361234523</vt:lpwstr>
      </vt:variant>
      <vt:variant>
        <vt:i4>1376308</vt:i4>
      </vt:variant>
      <vt:variant>
        <vt:i4>17</vt:i4>
      </vt:variant>
      <vt:variant>
        <vt:i4>0</vt:i4>
      </vt:variant>
      <vt:variant>
        <vt:i4>5</vt:i4>
      </vt:variant>
      <vt:variant>
        <vt:lpwstr/>
      </vt:variant>
      <vt:variant>
        <vt:lpwstr>_Toc361234522</vt:lpwstr>
      </vt:variant>
      <vt:variant>
        <vt:i4>1376308</vt:i4>
      </vt:variant>
      <vt:variant>
        <vt:i4>11</vt:i4>
      </vt:variant>
      <vt:variant>
        <vt:i4>0</vt:i4>
      </vt:variant>
      <vt:variant>
        <vt:i4>5</vt:i4>
      </vt:variant>
      <vt:variant>
        <vt:lpwstr/>
      </vt:variant>
      <vt:variant>
        <vt:lpwstr>_Toc361234521</vt:lpwstr>
      </vt:variant>
      <vt:variant>
        <vt:i4>1376308</vt:i4>
      </vt:variant>
      <vt:variant>
        <vt:i4>5</vt:i4>
      </vt:variant>
      <vt:variant>
        <vt:i4>0</vt:i4>
      </vt:variant>
      <vt:variant>
        <vt:i4>5</vt:i4>
      </vt:variant>
      <vt:variant>
        <vt:lpwstr/>
      </vt:variant>
      <vt:variant>
        <vt:lpwstr>_Toc361234520</vt:lpwstr>
      </vt:variant>
      <vt:variant>
        <vt:i4>6029398</vt:i4>
      </vt:variant>
      <vt:variant>
        <vt:i4>0</vt:i4>
      </vt:variant>
      <vt:variant>
        <vt:i4>0</vt:i4>
      </vt:variant>
      <vt:variant>
        <vt:i4>5</vt:i4>
      </vt:variant>
      <vt:variant>
        <vt:lpwstr>http://www.commoncriteriaportal.org/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Donndelinger</dc:creator>
  <cp:keywords>No Restrictions</cp:keywords>
  <dc:description/>
  <cp:lastModifiedBy>Fisher, Justin [USA]</cp:lastModifiedBy>
  <cp:revision>17</cp:revision>
  <cp:lastPrinted>2016-11-21T17:07:00Z</cp:lastPrinted>
  <dcterms:created xsi:type="dcterms:W3CDTF">2016-08-09T13:20:00Z</dcterms:created>
  <dcterms:modified xsi:type="dcterms:W3CDTF">2017-04-26T22:16:00Z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0eea2517-c6e3-4f1d-8748-c601417ff305</vt:lpwstr>
  </property>
  <property fmtid="{D5CDD505-2E9C-101B-9397-08002B2CF9AE}" pid="3" name="DellClassification">
    <vt:lpwstr>No Restrictions</vt:lpwstr>
  </property>
  <property fmtid="{D5CDD505-2E9C-101B-9397-08002B2CF9AE}" pid="4" name="DellSubLabels">
    <vt:lpwstr/>
  </property>
</Properties>
</file>